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19F28" w14:textId="46620EBF" w:rsidR="00F719EA" w:rsidRPr="00F719EA" w:rsidRDefault="00F719EA" w:rsidP="00F719EA">
      <w:pPr>
        <w:jc w:val="both"/>
        <w:rPr>
          <w:rFonts w:ascii="Arial" w:eastAsia="Arial" w:hAnsi="Arial" w:cs="Arial"/>
          <w:b/>
          <w:bCs/>
        </w:rPr>
      </w:pPr>
      <w:r w:rsidRPr="00E92F94">
        <w:rPr>
          <w:noProof/>
          <w:sz w:val="72"/>
          <w:szCs w:val="72"/>
        </w:rPr>
        <w:drawing>
          <wp:anchor distT="0" distB="0" distL="114300" distR="114300" simplePos="0" relativeHeight="251659264" behindDoc="1" locked="0" layoutInCell="1" allowOverlap="1" wp14:anchorId="3FB673D5" wp14:editId="10C09007">
            <wp:simplePos x="0" y="0"/>
            <wp:positionH relativeFrom="margin">
              <wp:align>center</wp:align>
            </wp:positionH>
            <wp:positionV relativeFrom="margin">
              <wp:posOffset>-400050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p>
    <w:p w14:paraId="00000001" w14:textId="312FC7D2" w:rsidR="001456B9" w:rsidRPr="00F719EA" w:rsidRDefault="00805225" w:rsidP="00F719EA">
      <w:pPr>
        <w:jc w:val="center"/>
        <w:rPr>
          <w:rFonts w:ascii="Arial" w:eastAsia="Arial" w:hAnsi="Arial" w:cs="Arial"/>
          <w:b/>
          <w:bCs/>
          <w:sz w:val="48"/>
          <w:szCs w:val="48"/>
        </w:rPr>
      </w:pPr>
      <w:r w:rsidRPr="00F719EA">
        <w:rPr>
          <w:rFonts w:ascii="Arial" w:eastAsia="Arial" w:hAnsi="Arial" w:cs="Arial"/>
          <w:b/>
          <w:bCs/>
          <w:sz w:val="48"/>
          <w:szCs w:val="48"/>
        </w:rPr>
        <w:t>The Weeknd convoca a fans de 74 países durante el arranque de su gira en el Estadio GNP Seguros</w:t>
      </w:r>
      <w:r w:rsidR="00FA57DD" w:rsidRPr="00F719EA">
        <w:rPr>
          <w:rFonts w:ascii="Arial" w:eastAsia="Arial" w:hAnsi="Arial" w:cs="Arial"/>
          <w:b/>
          <w:bCs/>
          <w:sz w:val="48"/>
          <w:szCs w:val="48"/>
        </w:rPr>
        <w:t xml:space="preserve"> en la CDMX</w:t>
      </w:r>
    </w:p>
    <w:p w14:paraId="00000002" w14:textId="77777777" w:rsidR="001456B9" w:rsidRDefault="00805225">
      <w:pPr>
        <w:jc w:val="both"/>
        <w:rPr>
          <w:rFonts w:ascii="Arial" w:eastAsia="Arial" w:hAnsi="Arial" w:cs="Arial"/>
        </w:rPr>
      </w:pPr>
      <w:r>
        <w:rPr>
          <w:rFonts w:ascii="Arial" w:eastAsia="Arial" w:hAnsi="Arial" w:cs="Arial"/>
        </w:rPr>
        <w:t xml:space="preserve">Con tres presentaciones consecutivas el 20, 21 y 22 de abril de 2026, The Weeknd arrancó una nueva etapa de su gira </w:t>
      </w:r>
      <w:r w:rsidRPr="00FA57DD">
        <w:rPr>
          <w:rFonts w:ascii="Arial" w:eastAsia="Arial" w:hAnsi="Arial" w:cs="Arial"/>
          <w:i/>
          <w:iCs/>
        </w:rPr>
        <w:t xml:space="preserve">After </w:t>
      </w:r>
      <w:proofErr w:type="spellStart"/>
      <w:r w:rsidRPr="00FA57DD">
        <w:rPr>
          <w:rFonts w:ascii="Arial" w:eastAsia="Arial" w:hAnsi="Arial" w:cs="Arial"/>
          <w:i/>
          <w:iCs/>
        </w:rPr>
        <w:t>Hours</w:t>
      </w:r>
      <w:proofErr w:type="spellEnd"/>
      <w:r w:rsidRPr="00FA57DD">
        <w:rPr>
          <w:rFonts w:ascii="Arial" w:eastAsia="Arial" w:hAnsi="Arial" w:cs="Arial"/>
          <w:i/>
          <w:iCs/>
        </w:rPr>
        <w:t xml:space="preserve"> ‘Til Dawn</w:t>
      </w:r>
      <w:r>
        <w:rPr>
          <w:rFonts w:ascii="Arial" w:eastAsia="Arial" w:hAnsi="Arial" w:cs="Arial"/>
        </w:rPr>
        <w:t xml:space="preserve"> en el Estadio GNP Seguros, deleitando al público mexicano con uno de los espectáculos más impresionantes del momento e impactando considerablemente el turismo y economía en la Ciudad de México.</w:t>
      </w:r>
    </w:p>
    <w:p w14:paraId="00000003" w14:textId="77777777" w:rsidR="001456B9" w:rsidRDefault="00805225">
      <w:pPr>
        <w:jc w:val="both"/>
        <w:rPr>
          <w:rFonts w:ascii="Arial" w:eastAsia="Arial" w:hAnsi="Arial" w:cs="Arial"/>
        </w:rPr>
      </w:pPr>
      <w:r>
        <w:rPr>
          <w:rFonts w:ascii="Arial" w:eastAsia="Arial" w:hAnsi="Arial" w:cs="Arial"/>
        </w:rPr>
        <w:t xml:space="preserve">En el panorama global, After </w:t>
      </w:r>
      <w:proofErr w:type="spellStart"/>
      <w:r>
        <w:rPr>
          <w:rFonts w:ascii="Arial" w:eastAsia="Arial" w:hAnsi="Arial" w:cs="Arial"/>
        </w:rPr>
        <w:t>Hours</w:t>
      </w:r>
      <w:proofErr w:type="spellEnd"/>
      <w:r>
        <w:rPr>
          <w:rFonts w:ascii="Arial" w:eastAsia="Arial" w:hAnsi="Arial" w:cs="Arial"/>
        </w:rPr>
        <w:t xml:space="preserve"> Til Dawn le </w:t>
      </w:r>
      <w:proofErr w:type="spellStart"/>
      <w:r>
        <w:rPr>
          <w:rFonts w:ascii="Arial" w:eastAsia="Arial" w:hAnsi="Arial" w:cs="Arial"/>
        </w:rPr>
        <w:t>dió</w:t>
      </w:r>
      <w:proofErr w:type="spellEnd"/>
      <w:r>
        <w:rPr>
          <w:rFonts w:ascii="Arial" w:eastAsia="Arial" w:hAnsi="Arial" w:cs="Arial"/>
        </w:rPr>
        <w:t xml:space="preserve"> a Abel Tesfaye el título del primer artista solista masculino con la gira con más ingresos de la historia, superando los mil millones de dólares con 153 conciertos en países como Brasil, Inglaterra, Francia, España y, por supuesto, México, país donde arrancó esta nueva etapa del tour.</w:t>
      </w:r>
    </w:p>
    <w:p w14:paraId="00000004" w14:textId="2E77D8EC" w:rsidR="001456B9" w:rsidRDefault="00FA57DD">
      <w:pPr>
        <w:jc w:val="both"/>
        <w:rPr>
          <w:rFonts w:ascii="Arial" w:eastAsia="Arial" w:hAnsi="Arial" w:cs="Arial"/>
        </w:rPr>
      </w:pPr>
      <w:r>
        <w:rPr>
          <w:rFonts w:ascii="Arial" w:eastAsia="Arial" w:hAnsi="Arial" w:cs="Arial"/>
        </w:rPr>
        <w:t>De acuerdo con datos de Ticketmaster México, para sus presentaciones en la CDMX, The Weeknd atrajo a fanáticos provenientes de 74 países distintos, dejando claro tanto el alcance global del artista, como la posición tan importante que tiene la capital en la industria del entretenimiento, siendo ya un referente internacional para los artistas más grandes de la actualidad que continúan optando por tener presentaciones estilo residencia en la ciudad.</w:t>
      </w:r>
    </w:p>
    <w:p w14:paraId="00000005" w14:textId="77777777" w:rsidR="001456B9" w:rsidRDefault="00805225">
      <w:pPr>
        <w:jc w:val="both"/>
        <w:rPr>
          <w:rFonts w:ascii="Arial" w:eastAsia="Arial" w:hAnsi="Arial" w:cs="Arial"/>
        </w:rPr>
      </w:pPr>
      <w:r>
        <w:rPr>
          <w:rFonts w:ascii="Arial" w:eastAsia="Arial" w:hAnsi="Arial" w:cs="Arial"/>
        </w:rPr>
        <w:t>Este alcance internacional se complementa con una fuerte movilidad interna, pues los conciertos lograron movilizar a fans de distintas entidades federativas. El 43% del público viajó desde el interior de la República para asistir a alguna de las tres fechas. Esto representa también un gran impulso en la derrama económica durante la visita de The Weeknd a la ciudad, beneficiando a negocios y servicios, además de fortalecer la proyección turística de la ciudad ante el resto de los estados.</w:t>
      </w:r>
    </w:p>
    <w:p w14:paraId="00000006" w14:textId="77777777" w:rsidR="001456B9" w:rsidRDefault="00805225">
      <w:pPr>
        <w:jc w:val="both"/>
        <w:rPr>
          <w:rFonts w:ascii="Arial" w:eastAsia="Arial" w:hAnsi="Arial" w:cs="Arial"/>
        </w:rPr>
      </w:pPr>
      <w:r>
        <w:rPr>
          <w:rFonts w:ascii="Arial" w:eastAsia="Arial" w:hAnsi="Arial" w:cs="Arial"/>
        </w:rPr>
        <w:t xml:space="preserve">Cada artista atrae un perfil de público específico y The Weeknd, al ser una de las estrellas contemporáneas más relevantes, reunió a una audiencia mayoritariamente perteneciente a la Generación Z. El 42% del público que asistió a sus </w:t>
      </w:r>
      <w:proofErr w:type="gramStart"/>
      <w:r>
        <w:rPr>
          <w:rFonts w:ascii="Arial" w:eastAsia="Arial" w:hAnsi="Arial" w:cs="Arial"/>
        </w:rPr>
        <w:t>shows</w:t>
      </w:r>
      <w:proofErr w:type="gramEnd"/>
      <w:r>
        <w:rPr>
          <w:rFonts w:ascii="Arial" w:eastAsia="Arial" w:hAnsi="Arial" w:cs="Arial"/>
        </w:rPr>
        <w:t xml:space="preserve"> en México se encuentra dentro del rango de edad de entre 18 a 24 años, 28% </w:t>
      </w:r>
      <w:r>
        <w:rPr>
          <w:rFonts w:ascii="Arial" w:eastAsia="Arial" w:hAnsi="Arial" w:cs="Arial"/>
        </w:rPr>
        <w:lastRenderedPageBreak/>
        <w:t>pertenece al grupo de 25 a 34 años (</w:t>
      </w:r>
      <w:proofErr w:type="spellStart"/>
      <w:r>
        <w:rPr>
          <w:rFonts w:ascii="Arial" w:eastAsia="Arial" w:hAnsi="Arial" w:cs="Arial"/>
        </w:rPr>
        <w:t>millennials</w:t>
      </w:r>
      <w:proofErr w:type="spellEnd"/>
      <w:r>
        <w:rPr>
          <w:rFonts w:ascii="Arial" w:eastAsia="Arial" w:hAnsi="Arial" w:cs="Arial"/>
        </w:rPr>
        <w:t>), 10% está entre 35 a 44 años y el 20% restante corresponde a 45 años o más.</w:t>
      </w:r>
    </w:p>
    <w:p w14:paraId="00000008" w14:textId="7EDFE899" w:rsidR="001456B9" w:rsidRDefault="00805225">
      <w:pPr>
        <w:jc w:val="both"/>
        <w:rPr>
          <w:rFonts w:ascii="Arial" w:eastAsia="Arial" w:hAnsi="Arial" w:cs="Arial"/>
        </w:rPr>
      </w:pPr>
      <w:r>
        <w:rPr>
          <w:rFonts w:ascii="Arial" w:eastAsia="Arial" w:hAnsi="Arial" w:cs="Arial"/>
        </w:rPr>
        <w:t xml:space="preserve">El éxito de </w:t>
      </w:r>
      <w:r w:rsidR="00FA57DD">
        <w:rPr>
          <w:rFonts w:ascii="Arial" w:eastAsia="Arial" w:hAnsi="Arial" w:cs="Arial"/>
        </w:rPr>
        <w:t>presentaciones</w:t>
      </w:r>
      <w:r>
        <w:rPr>
          <w:rFonts w:ascii="Arial" w:eastAsia="Arial" w:hAnsi="Arial" w:cs="Arial"/>
        </w:rPr>
        <w:t xml:space="preserve"> como esta en el Estadio GNP Seguros reafirma a la Ciudad de México como el destino más atractivo de Latinoamérica para producciones de primer nivel. La confianza del talento internacional en el público mexicano demuestra que cada concierto de esta magnitud funciona como un motor económico vital para la región gracias a la industria del entretenimiento en vivo, que continúa atravesando uno de sus mejores momentos hasta la fecha con una amplia oferta de eventos para todo tipo de audiencia.</w:t>
      </w:r>
    </w:p>
    <w:sectPr w:rsidR="001456B9">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48B11E1-AF52-47A3-949D-DAA4B0D58918}"/>
    <w:embedItalic r:id="rId2" w:fontKey="{FC665D68-F05C-46C1-8F92-C0E5D847F704}"/>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36747B74-6652-43A9-A242-96BD1EBAD6A1}"/>
  </w:font>
  <w:font w:name="Cambria">
    <w:panose1 w:val="02040503050406030204"/>
    <w:charset w:val="00"/>
    <w:family w:val="roman"/>
    <w:pitch w:val="variable"/>
    <w:sig w:usb0="E00006FF" w:usb1="420024FF" w:usb2="02000000" w:usb3="00000000" w:csb0="0000019F" w:csb1="00000000"/>
    <w:embedRegular r:id="rId4" w:fontKey="{1FD7D02F-1528-4F8F-8904-53BFB52DBD8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6B9"/>
    <w:rsid w:val="001456B9"/>
    <w:rsid w:val="001B7C5B"/>
    <w:rsid w:val="00456170"/>
    <w:rsid w:val="00F719EA"/>
    <w:rsid w:val="00FA57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4669"/>
  <w15:docId w15:val="{29CFB257-62A8-446B-AE3D-74C4E6978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MX"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2271</Characters>
  <Application>Microsoft Office Word</Application>
  <DocSecurity>4</DocSecurity>
  <Lines>18</Lines>
  <Paragraphs>5</Paragraphs>
  <ScaleCrop>false</ScaleCrop>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Fernanda Martínez Domínguez</dc:creator>
  <cp:lastModifiedBy>Marcos Barrera Ordoñez</cp:lastModifiedBy>
  <cp:revision>2</cp:revision>
  <dcterms:created xsi:type="dcterms:W3CDTF">2026-04-23T19:05:00Z</dcterms:created>
  <dcterms:modified xsi:type="dcterms:W3CDTF">2026-04-23T19:05:00Z</dcterms:modified>
</cp:coreProperties>
</file>