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9CD7F" w14:textId="41AAE6F4" w:rsidR="002677E9" w:rsidRPr="006A3BC0" w:rsidRDefault="002677E9" w:rsidP="002677E9">
      <w:pPr>
        <w:spacing w:before="120" w:after="120" w:line="240" w:lineRule="auto"/>
        <w:rPr>
          <w:rFonts w:ascii="Noto Sans" w:eastAsia="Times New Roman" w:hAnsi="Noto Sans" w:cs="Noto Sans"/>
          <w:sz w:val="22"/>
          <w:lang w:val="fr-FR"/>
        </w:rPr>
      </w:pPr>
      <w:r>
        <w:rPr>
          <w:rFonts w:ascii="Noto Sans" w:eastAsia="Times New Roman" w:hAnsi="Noto Sans" w:cs="Noto Sans"/>
          <w:b/>
          <w:bCs/>
          <w:sz w:val="22"/>
          <w:lang w:val="fr"/>
        </w:rPr>
        <w:t>COMMUNIQUÉ DE PRESSE</w:t>
      </w:r>
    </w:p>
    <w:p w14:paraId="772D42EC" w14:textId="26A53366" w:rsidR="002677E9" w:rsidRPr="006A3BC0" w:rsidRDefault="002677E9" w:rsidP="002677E9">
      <w:pPr>
        <w:spacing w:before="120" w:after="120" w:line="240" w:lineRule="auto"/>
        <w:rPr>
          <w:rFonts w:ascii="Noto Sans" w:eastAsia="Times New Roman" w:hAnsi="Noto Sans" w:cs="Noto Sans"/>
          <w:b/>
          <w:bCs/>
          <w:sz w:val="28"/>
          <w:szCs w:val="28"/>
          <w:lang w:val="fr-FR"/>
        </w:rPr>
      </w:pPr>
      <w:r>
        <w:rPr>
          <w:rFonts w:ascii="Noto Sans" w:eastAsia="Times New Roman" w:hAnsi="Noto Sans" w:cs="Noto Sans"/>
          <w:b/>
          <w:bCs/>
          <w:sz w:val="28"/>
          <w:szCs w:val="28"/>
          <w:lang w:val="fr"/>
        </w:rPr>
        <w:t xml:space="preserve">LP2i Étiquettes et Domino </w:t>
      </w:r>
      <w:r w:rsidR="00690F61" w:rsidRPr="00E6317D">
        <w:rPr>
          <w:rFonts w:ascii="Noto Sans" w:eastAsia="Times New Roman" w:hAnsi="Noto Sans" w:cs="Noto Sans"/>
          <w:b/>
          <w:bCs/>
          <w:sz w:val="28"/>
          <w:szCs w:val="28"/>
          <w:lang w:val="fr-FR"/>
        </w:rPr>
        <w:t>créent </w:t>
      </w:r>
      <w:r>
        <w:rPr>
          <w:rFonts w:ascii="Noto Sans" w:eastAsia="Times New Roman" w:hAnsi="Noto Sans" w:cs="Noto Sans"/>
          <w:b/>
          <w:bCs/>
          <w:sz w:val="28"/>
          <w:szCs w:val="28"/>
          <w:lang w:val="fr"/>
        </w:rPr>
        <w:t>une solution d’impression sur adhésif pour les étiquettes à contenu étendu</w:t>
      </w:r>
    </w:p>
    <w:p w14:paraId="1E6D4402" w14:textId="3B2841DF" w:rsidR="002677E9" w:rsidRPr="006A3BC0" w:rsidRDefault="002677E9" w:rsidP="002677E9">
      <w:pPr>
        <w:spacing w:line="240" w:lineRule="auto"/>
        <w:rPr>
          <w:rFonts w:ascii="Noto Sans" w:eastAsia="Times New Roman" w:hAnsi="Noto Sans" w:cs="Noto Sans"/>
          <w:sz w:val="22"/>
          <w:lang w:val="fr-FR"/>
        </w:rPr>
      </w:pPr>
      <w:r>
        <w:rPr>
          <w:rFonts w:ascii="Noto Sans" w:eastAsia="Times New Roman" w:hAnsi="Noto Sans" w:cs="Noto Sans"/>
          <w:sz w:val="22"/>
          <w:lang w:val="fr"/>
        </w:rPr>
        <w:t xml:space="preserve">Le transformateur d’étiquettes français </w:t>
      </w:r>
      <w:hyperlink r:id="rId6" w:history="1">
        <w:r>
          <w:rPr>
            <w:rStyle w:val="Hyperlink"/>
            <w:rFonts w:ascii="Noto Sans" w:eastAsia="Times New Roman" w:hAnsi="Noto Sans" w:cs="Noto Sans"/>
            <w:sz w:val="22"/>
            <w:lang w:val="fr"/>
          </w:rPr>
          <w:t>LP2i Étiquettes</w:t>
        </w:r>
      </w:hyperlink>
      <w:r>
        <w:rPr>
          <w:rFonts w:ascii="Noto Sans" w:eastAsia="Times New Roman" w:hAnsi="Noto Sans" w:cs="Noto Sans"/>
          <w:sz w:val="22"/>
          <w:lang w:val="fr"/>
        </w:rPr>
        <w:t xml:space="preserve"> a installé une solution d’impression hybride</w:t>
      </w:r>
      <w:r w:rsidR="00E6317D">
        <w:rPr>
          <w:rFonts w:ascii="Noto Sans" w:eastAsia="Times New Roman" w:hAnsi="Noto Sans" w:cs="Noto Sans"/>
          <w:sz w:val="22"/>
          <w:lang w:val="fr"/>
        </w:rPr>
        <w:t xml:space="preserve"> </w:t>
      </w:r>
      <w:r>
        <w:rPr>
          <w:rFonts w:ascii="Noto Sans" w:eastAsia="Times New Roman" w:hAnsi="Noto Sans" w:cs="Noto Sans"/>
          <w:sz w:val="22"/>
          <w:lang w:val="fr"/>
        </w:rPr>
        <w:t xml:space="preserve">pour les étiquettes à contenu étendu, qui combine le </w:t>
      </w:r>
      <w:r>
        <w:rPr>
          <w:rFonts w:ascii="Noto Sans" w:eastAsia="Times New Roman" w:hAnsi="Noto Sans" w:cs="Noto Sans"/>
          <w:b/>
          <w:bCs/>
          <w:sz w:val="22"/>
          <w:lang w:val="fr"/>
        </w:rPr>
        <w:t>module d’intégration N730i</w:t>
      </w:r>
      <w:r>
        <w:rPr>
          <w:rFonts w:ascii="Noto Sans" w:eastAsia="Times New Roman" w:hAnsi="Noto Sans" w:cs="Noto Sans"/>
          <w:sz w:val="22"/>
          <w:lang w:val="fr"/>
        </w:rPr>
        <w:t xml:space="preserve"> et l’imprimante jet d’encre monochrome </w:t>
      </w:r>
      <w:r>
        <w:rPr>
          <w:rFonts w:ascii="Noto Sans" w:eastAsia="Times New Roman" w:hAnsi="Noto Sans" w:cs="Noto Sans"/>
          <w:b/>
          <w:bCs/>
          <w:sz w:val="22"/>
          <w:lang w:val="fr"/>
        </w:rPr>
        <w:t>K600i</w:t>
      </w:r>
      <w:r>
        <w:rPr>
          <w:rFonts w:ascii="Noto Sans" w:eastAsia="Times New Roman" w:hAnsi="Noto Sans" w:cs="Noto Sans"/>
          <w:sz w:val="22"/>
          <w:lang w:val="fr"/>
        </w:rPr>
        <w:t xml:space="preserve"> de Domino avec la technologie de manipulation de bobine et de finition Grafotronic. La solution rend l’impression d’étiquettes multicouches plus facile et plus efficace pour aider les marques à surmonter les limites d’espace des étiquettes à simple face lorsqu’elles doivent répondre aux exigences réglementaires d’informations plus détaillées sur l’emballage.</w:t>
      </w:r>
    </w:p>
    <w:p w14:paraId="60D6C655" w14:textId="77777777" w:rsidR="002677E9" w:rsidRPr="006A3BC0" w:rsidRDefault="002677E9" w:rsidP="002677E9">
      <w:pPr>
        <w:spacing w:line="240" w:lineRule="auto"/>
        <w:rPr>
          <w:rFonts w:ascii="Noto Sans" w:eastAsia="Times New Roman" w:hAnsi="Noto Sans" w:cs="Noto Sans"/>
          <w:sz w:val="22"/>
          <w:lang w:val="fr-FR"/>
        </w:rPr>
      </w:pPr>
    </w:p>
    <w:p w14:paraId="2A83A144" w14:textId="77777777" w:rsidR="002677E9" w:rsidRPr="006A3BC0" w:rsidRDefault="002677E9" w:rsidP="002677E9">
      <w:pPr>
        <w:spacing w:line="240" w:lineRule="auto"/>
        <w:rPr>
          <w:rFonts w:ascii="Noto Sans" w:eastAsia="Times New Roman" w:hAnsi="Noto Sans" w:cs="Noto Sans"/>
          <w:sz w:val="22"/>
          <w:lang w:val="fr-FR"/>
        </w:rPr>
      </w:pPr>
      <w:r>
        <w:rPr>
          <w:rFonts w:ascii="Noto Sans" w:eastAsia="Times New Roman" w:hAnsi="Noto Sans" w:cs="Noto Sans"/>
          <w:sz w:val="22"/>
          <w:lang w:val="fr"/>
        </w:rPr>
        <w:t>La nouvelle approche se concentre sur l’impression directement sur l’adhésif de l’étiquette, réduisant le nombre d’étapes de processus (déroulage/rembobinage) nécessaires pour imprimer chaque couche et accélérant la production d’étiquettes multicouches avec un haut degré de flexibilité et de fiabilité. Chaque élément de l’étiquette, de la première page aux panneaux et onglets supplémentaires, peut être entièrement personnalisé, ouvrant de nouvelles opportunités d’impression pour les étiquettes multicouches à contenu étendu et à dévoilement progressif.</w:t>
      </w:r>
    </w:p>
    <w:p w14:paraId="16CE873F" w14:textId="77777777" w:rsidR="002677E9" w:rsidRPr="006A3BC0" w:rsidRDefault="002677E9" w:rsidP="002677E9">
      <w:pPr>
        <w:spacing w:line="240" w:lineRule="auto"/>
        <w:rPr>
          <w:rFonts w:ascii="Noto Sans" w:eastAsia="Times New Roman" w:hAnsi="Noto Sans" w:cs="Noto Sans"/>
          <w:sz w:val="22"/>
          <w:lang w:val="fr-FR"/>
        </w:rPr>
      </w:pPr>
    </w:p>
    <w:p w14:paraId="0C2731B0" w14:textId="705990C6" w:rsidR="002677E9" w:rsidRPr="006A3BC0" w:rsidRDefault="002677E9" w:rsidP="002677E9">
      <w:pPr>
        <w:spacing w:line="240" w:lineRule="auto"/>
        <w:rPr>
          <w:rFonts w:ascii="Noto Sans" w:eastAsia="Times New Roman" w:hAnsi="Noto Sans" w:cs="Noto Sans"/>
          <w:sz w:val="22"/>
          <w:lang w:val="fr-FR"/>
        </w:rPr>
      </w:pPr>
      <w:r>
        <w:rPr>
          <w:rFonts w:ascii="Noto Sans" w:eastAsia="Times New Roman" w:hAnsi="Noto Sans" w:cs="Noto Sans"/>
          <w:sz w:val="22"/>
          <w:lang w:val="fr"/>
        </w:rPr>
        <w:t>« Nous avons économisé énormément de temps dans la production d’étiquettes à contenu étendu », a déclaré Axel Néri, opérateur chez LP2i Étiquettes. « Je peux imprimer sur l’adhésif</w:t>
      </w:r>
      <w:r w:rsidR="0041303C">
        <w:rPr>
          <w:rFonts w:ascii="Noto Sans" w:eastAsia="Times New Roman" w:hAnsi="Noto Sans" w:cs="Noto Sans"/>
          <w:sz w:val="22"/>
          <w:lang w:val="fr"/>
        </w:rPr>
        <w:t xml:space="preserve"> </w:t>
      </w:r>
      <w:r w:rsidR="0041303C" w:rsidRPr="0041303C">
        <w:rPr>
          <w:rFonts w:ascii="Noto Sans" w:eastAsia="Times New Roman" w:hAnsi="Noto Sans" w:cs="Noto Sans"/>
          <w:sz w:val="22"/>
          <w:lang w:val="fr"/>
        </w:rPr>
        <w:t>en monochrome</w:t>
      </w:r>
      <w:r>
        <w:rPr>
          <w:rFonts w:ascii="Noto Sans" w:eastAsia="Times New Roman" w:hAnsi="Noto Sans" w:cs="Noto Sans"/>
          <w:sz w:val="22"/>
          <w:lang w:val="fr"/>
        </w:rPr>
        <w:t xml:space="preserve">, ce qui est très facile, tout en imprimant avec la </w:t>
      </w:r>
      <w:r>
        <w:rPr>
          <w:rFonts w:ascii="Noto Sans" w:eastAsia="Times New Roman" w:hAnsi="Noto Sans" w:cs="Noto Sans"/>
          <w:b/>
          <w:bCs/>
          <w:sz w:val="22"/>
          <w:lang w:val="fr"/>
        </w:rPr>
        <w:t>N730i</w:t>
      </w:r>
      <w:r>
        <w:rPr>
          <w:rFonts w:ascii="Noto Sans" w:eastAsia="Times New Roman" w:hAnsi="Noto Sans" w:cs="Noto Sans"/>
          <w:sz w:val="22"/>
          <w:lang w:val="fr"/>
        </w:rPr>
        <w:t>. Nous avons commencé à 70 mètres par minute, puis nous sommes passés à 90 mètres par minute, ce qui est extrêmement rapide – c’est une innovation totale »</w:t>
      </w:r>
      <w:r w:rsidR="00327B96">
        <w:rPr>
          <w:rFonts w:ascii="Noto Sans" w:eastAsia="Times New Roman" w:hAnsi="Noto Sans" w:cs="Noto Sans"/>
          <w:sz w:val="22"/>
          <w:lang w:val="fr"/>
        </w:rPr>
        <w:t>.</w:t>
      </w:r>
    </w:p>
    <w:p w14:paraId="56A9F072" w14:textId="77777777" w:rsidR="002677E9" w:rsidRPr="006A3BC0" w:rsidRDefault="002677E9" w:rsidP="002677E9">
      <w:pPr>
        <w:tabs>
          <w:tab w:val="left" w:pos="1717"/>
        </w:tabs>
        <w:spacing w:line="240" w:lineRule="auto"/>
        <w:rPr>
          <w:rFonts w:ascii="Noto Sans" w:eastAsia="Times New Roman" w:hAnsi="Noto Sans" w:cs="Noto Sans"/>
          <w:sz w:val="22"/>
          <w:lang w:val="fr-FR"/>
        </w:rPr>
      </w:pPr>
      <w:r>
        <w:rPr>
          <w:lang w:val="fr"/>
        </w:rPr>
        <w:tab/>
      </w:r>
    </w:p>
    <w:p w14:paraId="507A3881" w14:textId="77777777" w:rsidR="002677E9" w:rsidRPr="006A3BC0" w:rsidRDefault="002677E9" w:rsidP="002677E9">
      <w:pPr>
        <w:spacing w:line="240" w:lineRule="auto"/>
        <w:rPr>
          <w:rFonts w:ascii="Noto Sans" w:eastAsia="Times New Roman" w:hAnsi="Noto Sans" w:cs="Noto Sans"/>
          <w:sz w:val="22"/>
          <w:lang w:val="fr-FR"/>
        </w:rPr>
      </w:pPr>
      <w:r>
        <w:rPr>
          <w:rFonts w:ascii="Noto Sans" w:eastAsia="Times New Roman" w:hAnsi="Noto Sans" w:cs="Noto Sans"/>
          <w:sz w:val="22"/>
          <w:lang w:val="fr"/>
        </w:rPr>
        <w:t xml:space="preserve">Le </w:t>
      </w:r>
      <w:r>
        <w:rPr>
          <w:rFonts w:ascii="Noto Sans" w:eastAsia="Times New Roman" w:hAnsi="Noto Sans" w:cs="Noto Sans"/>
          <w:b/>
          <w:bCs/>
          <w:sz w:val="22"/>
          <w:lang w:val="fr"/>
        </w:rPr>
        <w:t>module d’intégration Domino N730i</w:t>
      </w:r>
      <w:r>
        <w:rPr>
          <w:rFonts w:ascii="Noto Sans" w:eastAsia="Times New Roman" w:hAnsi="Noto Sans" w:cs="Noto Sans"/>
          <w:sz w:val="22"/>
          <w:lang w:val="fr"/>
        </w:rPr>
        <w:t xml:space="preserve"> offre une résolution d’impression complète de 1200 ppp avec des performances constantes à 70 mètres par minute. Le mode de productivité haute vitesse permet à la </w:t>
      </w:r>
      <w:r>
        <w:rPr>
          <w:rFonts w:ascii="Noto Sans" w:eastAsia="Times New Roman" w:hAnsi="Noto Sans" w:cs="Noto Sans"/>
          <w:b/>
          <w:bCs/>
          <w:sz w:val="22"/>
          <w:lang w:val="fr"/>
        </w:rPr>
        <w:t>N730i</w:t>
      </w:r>
      <w:r>
        <w:rPr>
          <w:rFonts w:ascii="Noto Sans" w:eastAsia="Times New Roman" w:hAnsi="Noto Sans" w:cs="Noto Sans"/>
          <w:sz w:val="22"/>
          <w:lang w:val="fr"/>
        </w:rPr>
        <w:t xml:space="preserve"> de fonctionner à des vitesses allant jusqu’à 90 mètres par minute, sans changement perceptible de la qualité par rapport au mode de fonctionnement standard. L’encre blanche à haute opacité offre un fond uniforme pour améliorer le contraste de tout texte imprimé sur l’adhésif. Cela permet aux détails fins, tels que le </w:t>
      </w:r>
      <w:proofErr w:type="spellStart"/>
      <w:r>
        <w:rPr>
          <w:rFonts w:ascii="Noto Sans" w:eastAsia="Times New Roman" w:hAnsi="Noto Sans" w:cs="Noto Sans"/>
          <w:sz w:val="22"/>
          <w:lang w:val="fr"/>
        </w:rPr>
        <w:t>microtexte</w:t>
      </w:r>
      <w:proofErr w:type="spellEnd"/>
      <w:r>
        <w:rPr>
          <w:rFonts w:ascii="Noto Sans" w:eastAsia="Times New Roman" w:hAnsi="Noto Sans" w:cs="Noto Sans"/>
          <w:sz w:val="22"/>
          <w:lang w:val="fr"/>
        </w:rPr>
        <w:t xml:space="preserve"> jusqu’à 2 pt, d’être clairs et lisibles. </w:t>
      </w:r>
    </w:p>
    <w:p w14:paraId="7BD686B3" w14:textId="77777777" w:rsidR="002677E9" w:rsidRPr="006A3BC0" w:rsidRDefault="002677E9" w:rsidP="002677E9">
      <w:pPr>
        <w:spacing w:line="240" w:lineRule="auto"/>
        <w:rPr>
          <w:rFonts w:ascii="Noto Sans" w:eastAsia="Times New Roman" w:hAnsi="Noto Sans" w:cs="Noto Sans"/>
          <w:sz w:val="22"/>
          <w:lang w:val="fr-FR"/>
        </w:rPr>
      </w:pPr>
    </w:p>
    <w:p w14:paraId="6FFA790F" w14:textId="77777777" w:rsidR="002677E9" w:rsidRPr="006A3BC0" w:rsidRDefault="002677E9" w:rsidP="002677E9">
      <w:pPr>
        <w:spacing w:line="240" w:lineRule="auto"/>
        <w:rPr>
          <w:rFonts w:ascii="Noto Sans" w:eastAsia="Times New Roman" w:hAnsi="Noto Sans" w:cs="Noto Sans"/>
          <w:sz w:val="22"/>
          <w:lang w:val="fr-FR"/>
        </w:rPr>
      </w:pPr>
      <w:r>
        <w:rPr>
          <w:rFonts w:ascii="Noto Sans" w:eastAsia="Times New Roman" w:hAnsi="Noto Sans" w:cs="Noto Sans"/>
          <w:sz w:val="22"/>
          <w:lang w:val="fr"/>
        </w:rPr>
        <w:t xml:space="preserve">L’imprimante à jet d’encre monochrome </w:t>
      </w:r>
      <w:r>
        <w:rPr>
          <w:rFonts w:ascii="Noto Sans" w:eastAsia="Times New Roman" w:hAnsi="Noto Sans" w:cs="Noto Sans"/>
          <w:b/>
          <w:bCs/>
          <w:sz w:val="22"/>
          <w:lang w:val="fr"/>
        </w:rPr>
        <w:t>K600i</w:t>
      </w:r>
      <w:r>
        <w:rPr>
          <w:rFonts w:ascii="Noto Sans" w:eastAsia="Times New Roman" w:hAnsi="Noto Sans" w:cs="Noto Sans"/>
          <w:sz w:val="22"/>
          <w:lang w:val="fr"/>
        </w:rPr>
        <w:t xml:space="preserve"> ajoute de manière fiable des données variables, du texte et des codes 2D à l’adhésif, ce qui permet aux convertisseurs de personnaliser le contenu sur chaque couche de l’étiquette, en soutenant la production efficace de formats étiquette de contenu étendu complexes et hautement personnalisés à la vitesse. </w:t>
      </w:r>
    </w:p>
    <w:p w14:paraId="77033459" w14:textId="77777777" w:rsidR="002677E9" w:rsidRPr="006A3BC0" w:rsidRDefault="002677E9" w:rsidP="002677E9">
      <w:pPr>
        <w:spacing w:line="240" w:lineRule="auto"/>
        <w:rPr>
          <w:rFonts w:ascii="Noto Sans" w:eastAsia="Times New Roman" w:hAnsi="Noto Sans" w:cs="Noto Sans"/>
          <w:sz w:val="22"/>
          <w:lang w:val="fr-FR"/>
        </w:rPr>
      </w:pPr>
    </w:p>
    <w:p w14:paraId="50FC3CEE" w14:textId="77777777" w:rsidR="002677E9" w:rsidRPr="006A3BC0" w:rsidRDefault="002677E9" w:rsidP="002677E9">
      <w:pPr>
        <w:spacing w:line="240" w:lineRule="auto"/>
        <w:rPr>
          <w:rFonts w:ascii="Noto Sans" w:eastAsia="Times New Roman" w:hAnsi="Noto Sans" w:cs="Noto Sans"/>
          <w:sz w:val="22"/>
          <w:lang w:val="fr-FR"/>
        </w:rPr>
      </w:pPr>
      <w:r>
        <w:rPr>
          <w:rFonts w:ascii="Noto Sans" w:eastAsia="Times New Roman" w:hAnsi="Noto Sans" w:cs="Noto Sans"/>
          <w:sz w:val="22"/>
          <w:lang w:val="fr"/>
        </w:rPr>
        <w:t xml:space="preserve">Un système d’inspection de Lake Image </w:t>
      </w:r>
      <w:proofErr w:type="spellStart"/>
      <w:r>
        <w:rPr>
          <w:rFonts w:ascii="Noto Sans" w:eastAsia="Times New Roman" w:hAnsi="Noto Sans" w:cs="Noto Sans"/>
          <w:sz w:val="22"/>
          <w:lang w:val="fr"/>
        </w:rPr>
        <w:t>Systems</w:t>
      </w:r>
      <w:proofErr w:type="spellEnd"/>
      <w:r>
        <w:rPr>
          <w:rFonts w:ascii="Noto Sans" w:eastAsia="Times New Roman" w:hAnsi="Noto Sans" w:cs="Noto Sans"/>
          <w:sz w:val="22"/>
          <w:lang w:val="fr"/>
        </w:rPr>
        <w:t xml:space="preserve">, une entreprise du groupe Domino, contrôle la qualité d’impression et fournit la vérification des codes 2D, si nécessaire. La technologie de gestion de bande et de finition Grafotronic assure le déroulement et le rembobinage du support d’étiquettes, tout en soutenant l’assemblage des couches imprimées dans un processus secondaire. </w:t>
      </w:r>
    </w:p>
    <w:p w14:paraId="77BA6760" w14:textId="77777777" w:rsidR="002677E9" w:rsidRPr="006A3BC0" w:rsidRDefault="002677E9" w:rsidP="002677E9">
      <w:pPr>
        <w:spacing w:line="240" w:lineRule="auto"/>
        <w:rPr>
          <w:rFonts w:ascii="Noto Sans" w:eastAsia="Times New Roman" w:hAnsi="Noto Sans" w:cs="Noto Sans"/>
          <w:sz w:val="22"/>
          <w:lang w:val="fr-FR"/>
        </w:rPr>
      </w:pPr>
    </w:p>
    <w:p w14:paraId="451CC3D0" w14:textId="77777777" w:rsidR="002677E9" w:rsidRPr="006A3BC0" w:rsidRDefault="002677E9" w:rsidP="002677E9">
      <w:pPr>
        <w:spacing w:line="240" w:lineRule="auto"/>
        <w:rPr>
          <w:rFonts w:ascii="Noto Sans" w:eastAsia="Times New Roman" w:hAnsi="Noto Sans" w:cs="Noto Sans"/>
          <w:sz w:val="22"/>
          <w:lang w:val="fr-FR"/>
        </w:rPr>
      </w:pPr>
      <w:r>
        <w:rPr>
          <w:rFonts w:ascii="Noto Sans" w:eastAsia="Times New Roman" w:hAnsi="Noto Sans" w:cs="Noto Sans"/>
          <w:sz w:val="22"/>
          <w:lang w:val="fr"/>
        </w:rPr>
        <w:t>En réunissant ces technologies, LP2i Étiquettes a augmenté sa productivité, amélioré la cohérence et réduit le gaspillage de matériaux, tout en élargissant ce qu’elle peut offrir à ses clients en matière de production d’étiquettes à contenu étendu.</w:t>
      </w:r>
    </w:p>
    <w:p w14:paraId="7B90D8CD" w14:textId="77777777" w:rsidR="002677E9" w:rsidRPr="006A3BC0" w:rsidRDefault="002677E9" w:rsidP="002677E9">
      <w:pPr>
        <w:spacing w:line="240" w:lineRule="auto"/>
        <w:rPr>
          <w:rFonts w:ascii="Noto Sans" w:eastAsia="Times New Roman" w:hAnsi="Noto Sans" w:cs="Noto Sans"/>
          <w:sz w:val="22"/>
          <w:lang w:val="fr-FR"/>
        </w:rPr>
      </w:pPr>
    </w:p>
    <w:p w14:paraId="7EDA334B" w14:textId="1412DDA8" w:rsidR="002677E9" w:rsidRPr="006A3BC0" w:rsidRDefault="002677E9" w:rsidP="002677E9">
      <w:pPr>
        <w:spacing w:line="240" w:lineRule="auto"/>
        <w:rPr>
          <w:rFonts w:ascii="Noto Sans" w:eastAsia="Times New Roman" w:hAnsi="Noto Sans" w:cs="Noto Sans"/>
          <w:sz w:val="22"/>
          <w:lang w:val="fr-FR"/>
        </w:rPr>
      </w:pPr>
      <w:r>
        <w:rPr>
          <w:rFonts w:ascii="Noto Sans" w:eastAsia="Times New Roman" w:hAnsi="Noto Sans" w:cs="Noto Sans"/>
          <w:sz w:val="22"/>
          <w:lang w:val="fr"/>
        </w:rPr>
        <w:t>« Nos clients exigent la plus haute qualité" », a déclaré Vivien Sol, responsable qualité chez LP2i Étiquettes. « La presse Domino nous offre un meilleur contrôle de notre processus d’impression, notamment en termes de répétabilité et de qualité d’impression »</w:t>
      </w:r>
      <w:r w:rsidR="00327B96">
        <w:rPr>
          <w:rFonts w:ascii="Noto Sans" w:eastAsia="Times New Roman" w:hAnsi="Noto Sans" w:cs="Noto Sans"/>
          <w:sz w:val="22"/>
          <w:lang w:val="fr"/>
        </w:rPr>
        <w:t>.</w:t>
      </w:r>
    </w:p>
    <w:p w14:paraId="13EECA25" w14:textId="77777777" w:rsidR="002677E9" w:rsidRPr="006A3BC0" w:rsidRDefault="002677E9" w:rsidP="002677E9">
      <w:pPr>
        <w:spacing w:line="240" w:lineRule="auto"/>
        <w:rPr>
          <w:rFonts w:ascii="Noto Sans" w:eastAsia="Times New Roman" w:hAnsi="Noto Sans" w:cs="Noto Sans"/>
          <w:sz w:val="22"/>
          <w:lang w:val="fr-FR"/>
        </w:rPr>
      </w:pPr>
    </w:p>
    <w:p w14:paraId="4ACDB7B2" w14:textId="2BFB3C4D" w:rsidR="002677E9" w:rsidRPr="006A3BC0" w:rsidRDefault="002677E9" w:rsidP="002677E9">
      <w:pPr>
        <w:spacing w:line="240" w:lineRule="auto"/>
        <w:rPr>
          <w:rFonts w:ascii="Noto Sans" w:eastAsia="Times New Roman" w:hAnsi="Noto Sans" w:cs="Noto Sans"/>
          <w:sz w:val="22"/>
          <w:lang w:val="fr-FR"/>
        </w:rPr>
      </w:pPr>
      <w:r>
        <w:rPr>
          <w:rFonts w:ascii="Noto Sans" w:eastAsia="Times New Roman" w:hAnsi="Noto Sans" w:cs="Noto Sans"/>
          <w:sz w:val="22"/>
          <w:lang w:val="fr"/>
        </w:rPr>
        <w:t>« Le nouveau processus accroît notre productivité, notre capacité et notre rentabilité, car nous économisons sur les matériaux et le temps », ajoute Patrice Néri, fondateur de LP2i Étiquettes. « Et je dois dire que, si nous devions tout recommencer, je choisirais à nouveau Domino et – peut-être bientôt – j’opterais une nouvelle fois pour une presse Domino »</w:t>
      </w:r>
      <w:r w:rsidR="00327B96">
        <w:rPr>
          <w:rFonts w:ascii="Noto Sans" w:eastAsia="Times New Roman" w:hAnsi="Noto Sans" w:cs="Noto Sans"/>
          <w:sz w:val="22"/>
          <w:lang w:val="fr"/>
        </w:rPr>
        <w:t>.</w:t>
      </w:r>
    </w:p>
    <w:p w14:paraId="510D01BA" w14:textId="77777777" w:rsidR="002677E9" w:rsidRPr="006A3BC0" w:rsidRDefault="002677E9" w:rsidP="002677E9">
      <w:pPr>
        <w:spacing w:line="240" w:lineRule="auto"/>
        <w:rPr>
          <w:rFonts w:ascii="Noto Sans" w:eastAsia="Times New Roman" w:hAnsi="Noto Sans" w:cs="Noto Sans"/>
          <w:sz w:val="22"/>
          <w:lang w:val="fr-FR"/>
        </w:rPr>
      </w:pPr>
    </w:p>
    <w:p w14:paraId="7B082325" w14:textId="598FED00" w:rsidR="002677E9" w:rsidRPr="006A3BC0" w:rsidRDefault="002677E9" w:rsidP="002677E9">
      <w:pPr>
        <w:spacing w:line="240" w:lineRule="auto"/>
        <w:rPr>
          <w:rFonts w:ascii="Noto Sans" w:eastAsia="Times New Roman" w:hAnsi="Noto Sans" w:cs="Noto Sans"/>
          <w:sz w:val="22"/>
          <w:lang w:val="fr-FR"/>
        </w:rPr>
      </w:pPr>
      <w:r>
        <w:rPr>
          <w:rFonts w:ascii="Noto Sans" w:eastAsia="Times New Roman" w:hAnsi="Noto Sans" w:cs="Noto Sans"/>
          <w:sz w:val="22"/>
          <w:lang w:val="fr"/>
        </w:rPr>
        <w:t>Sebastién Van Der Luys, BDM EMEA, Domino Printing Sciences, conclut : « Nous sommes ravis d’accompagner LP2i Étiquettes pour répondre à la demande croissante d’étiquettes à contenu étendu. Ce projet est un excellent exemple de la manière dont une collaboration étroite, une expertise technique et un engagement en faveur de l’amélioration continue peuvent aboutir à une efficacité et une cohérence accrues, et nous sommes impatients de continuer à accompagner M. Néri et son équipe pour « faire plus » en optimisant leurs opérations »</w:t>
      </w:r>
      <w:r w:rsidR="00327B96">
        <w:rPr>
          <w:rFonts w:ascii="Noto Sans" w:eastAsia="Times New Roman" w:hAnsi="Noto Sans" w:cs="Noto Sans"/>
          <w:sz w:val="22"/>
          <w:lang w:val="fr"/>
        </w:rPr>
        <w:t>.</w:t>
      </w:r>
    </w:p>
    <w:p w14:paraId="023935D6" w14:textId="77777777" w:rsidR="002677E9" w:rsidRPr="006A3BC0" w:rsidRDefault="002677E9" w:rsidP="002677E9">
      <w:pPr>
        <w:spacing w:line="240" w:lineRule="auto"/>
        <w:rPr>
          <w:rFonts w:ascii="Noto Sans" w:eastAsia="Times New Roman" w:hAnsi="Noto Sans" w:cs="Noto Sans"/>
          <w:sz w:val="22"/>
          <w:lang w:val="fr-FR"/>
        </w:rPr>
      </w:pPr>
    </w:p>
    <w:p w14:paraId="67D2FBBA" w14:textId="77777777" w:rsidR="002677E9" w:rsidRPr="006A3BC0" w:rsidRDefault="002677E9" w:rsidP="002677E9">
      <w:pPr>
        <w:spacing w:line="240" w:lineRule="auto"/>
        <w:rPr>
          <w:rFonts w:ascii="Noto Sans" w:eastAsia="Times New Roman" w:hAnsi="Noto Sans" w:cs="Noto Sans"/>
          <w:sz w:val="22"/>
          <w:lang w:val="fr-FR"/>
        </w:rPr>
      </w:pPr>
      <w:r>
        <w:rPr>
          <w:rFonts w:ascii="Noto Sans" w:eastAsia="Times New Roman" w:hAnsi="Noto Sans" w:cs="Noto Sans"/>
          <w:sz w:val="22"/>
          <w:lang w:val="fr"/>
        </w:rPr>
        <w:t xml:space="preserve">Le succès de ce projet reflète l’étroite collaboration entre LP2i Étiquettes, Domino, Grafotronic et Lake Image </w:t>
      </w:r>
      <w:proofErr w:type="spellStart"/>
      <w:r>
        <w:rPr>
          <w:rFonts w:ascii="Noto Sans" w:eastAsia="Times New Roman" w:hAnsi="Noto Sans" w:cs="Noto Sans"/>
          <w:sz w:val="22"/>
          <w:lang w:val="fr"/>
        </w:rPr>
        <w:t>Systems</w:t>
      </w:r>
      <w:proofErr w:type="spellEnd"/>
      <w:r>
        <w:rPr>
          <w:rFonts w:ascii="Noto Sans" w:eastAsia="Times New Roman" w:hAnsi="Noto Sans" w:cs="Noto Sans"/>
          <w:sz w:val="22"/>
          <w:lang w:val="fr"/>
        </w:rPr>
        <w:t>. En conjuguant leur maîtrise de l’étiquetage, leur expertise en impression, leurs capacités de finition et leur technologie d’inspection, les partenaires proposent une solution innovante face à l’un des défis majeurs du secteur.</w:t>
      </w:r>
    </w:p>
    <w:p w14:paraId="240FF620" w14:textId="77777777" w:rsidR="002677E9" w:rsidRPr="006A3BC0" w:rsidRDefault="002677E9" w:rsidP="002677E9">
      <w:pPr>
        <w:spacing w:line="240" w:lineRule="auto"/>
        <w:rPr>
          <w:rFonts w:ascii="Noto Sans" w:eastAsia="Times New Roman" w:hAnsi="Noto Sans" w:cs="Noto Sans"/>
          <w:sz w:val="22"/>
          <w:lang w:val="fr-FR"/>
        </w:rPr>
      </w:pPr>
    </w:p>
    <w:p w14:paraId="1361F528" w14:textId="341CBA02" w:rsidR="002677E9" w:rsidRPr="006A3BC0" w:rsidRDefault="002677E9" w:rsidP="002677E9">
      <w:pPr>
        <w:spacing w:line="240" w:lineRule="auto"/>
        <w:rPr>
          <w:rFonts w:ascii="Noto Sans" w:eastAsia="Times New Roman" w:hAnsi="Noto Sans" w:cs="Noto Sans"/>
          <w:sz w:val="22"/>
          <w:lang w:val="fr-FR"/>
        </w:rPr>
      </w:pPr>
      <w:r>
        <w:rPr>
          <w:rFonts w:ascii="Noto Sans" w:eastAsia="Times New Roman" w:hAnsi="Noto Sans" w:cs="Noto Sans"/>
          <w:sz w:val="22"/>
          <w:lang w:val="fr"/>
        </w:rPr>
        <w:t xml:space="preserve">Pour en savoir plus sur la solution d’impression d’étiquettes multicouches, regardez la </w:t>
      </w:r>
      <w:hyperlink r:id="rId7" w:history="1">
        <w:r>
          <w:rPr>
            <w:rStyle w:val="Hyperlink"/>
            <w:rFonts w:ascii="Noto Sans" w:eastAsia="Times New Roman" w:hAnsi="Noto Sans" w:cs="Noto Sans"/>
            <w:sz w:val="22"/>
            <w:lang w:val="fr"/>
          </w:rPr>
          <w:t>vidéo de l’étude de cas LP2i Étiquettes</w:t>
        </w:r>
      </w:hyperlink>
      <w:r>
        <w:rPr>
          <w:rFonts w:ascii="Noto Sans" w:eastAsia="Times New Roman" w:hAnsi="Noto Sans" w:cs="Noto Sans"/>
          <w:sz w:val="22"/>
          <w:lang w:val="fr"/>
        </w:rPr>
        <w:t>.</w:t>
      </w:r>
    </w:p>
    <w:p w14:paraId="3006B69B" w14:textId="77777777" w:rsidR="002677E9" w:rsidRPr="006A3BC0" w:rsidRDefault="002677E9" w:rsidP="002677E9">
      <w:pPr>
        <w:spacing w:line="240" w:lineRule="auto"/>
        <w:rPr>
          <w:rFonts w:ascii="Noto Sans" w:eastAsia="Times New Roman" w:hAnsi="Noto Sans" w:cs="Noto Sans"/>
          <w:sz w:val="22"/>
          <w:lang w:val="fr-FR"/>
        </w:rPr>
      </w:pPr>
    </w:p>
    <w:p w14:paraId="0C981F32" w14:textId="77777777" w:rsidR="002677E9" w:rsidRPr="00690F61" w:rsidRDefault="002677E9" w:rsidP="002677E9">
      <w:pPr>
        <w:spacing w:line="240" w:lineRule="auto"/>
        <w:rPr>
          <w:rFonts w:ascii="Noto Sans" w:hAnsi="Noto Sans" w:cs="Noto Sans"/>
          <w:sz w:val="20"/>
          <w:szCs w:val="20"/>
          <w:lang w:val="fr-FR"/>
        </w:rPr>
      </w:pPr>
      <w:r>
        <w:rPr>
          <w:rFonts w:ascii="Noto Sans" w:eastAsia="Times New Roman" w:hAnsi="Noto Sans" w:cs="Noto Sans"/>
          <w:sz w:val="22"/>
          <w:lang w:val="fr"/>
        </w:rPr>
        <w:t>FIN</w:t>
      </w:r>
    </w:p>
    <w:p w14:paraId="42FFDE4F" w14:textId="42F16E32" w:rsidR="003A1909" w:rsidRPr="00860ECF" w:rsidRDefault="00D66051" w:rsidP="003A1909">
      <w:pPr>
        <w:pStyle w:val="NoSpacing"/>
        <w:rPr>
          <w:rFonts w:ascii="Noto Sans" w:hAnsi="Noto Sans" w:cs="Noto Sans"/>
          <w:lang w:val="fr-FR"/>
        </w:rPr>
      </w:pPr>
      <w:r w:rsidRPr="003A1909">
        <w:rPr>
          <w:rFonts w:ascii="Noto Sans" w:eastAsia="Gill Sans" w:hAnsi="Noto Sans" w:cs="Noto Sans"/>
          <w:szCs w:val="18"/>
          <w:lang w:val="fr-FR"/>
        </w:rPr>
        <w:br/>
      </w:r>
      <w:bookmarkStart w:id="0" w:name="_Hlk46133219"/>
      <w:r w:rsidR="003A1909" w:rsidRPr="00860ECF">
        <w:rPr>
          <w:rFonts w:ascii="Noto Sans" w:eastAsia="Gill Sans" w:hAnsi="Noto Sans" w:cs="Noto Sans"/>
          <w:b/>
          <w:bCs/>
          <w:szCs w:val="18"/>
          <w:lang w:val="fr-FR"/>
        </w:rPr>
        <w:t>Avis de non-responsabilité</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hAnsi="Noto Sans" w:cs="Noto Sans"/>
          <w:b/>
          <w:bCs/>
          <w:szCs w:val="18"/>
          <w:lang w:val="fr-FR"/>
        </w:rPr>
        <w:lastRenderedPageBreak/>
        <w:t>Encres</w:t>
      </w:r>
      <w:r w:rsidR="003A1909" w:rsidRPr="00860ECF">
        <w:rPr>
          <w:rFonts w:ascii="Noto Sans" w:hAnsi="Noto Sans" w:cs="Noto Sans"/>
          <w:szCs w:val="18"/>
          <w:lang w:val="fr-FR"/>
        </w:rPr>
        <w:b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Généralités</w:t>
      </w:r>
      <w:r w:rsidR="003A1909" w:rsidRPr="00860ECF">
        <w:rPr>
          <w:rFonts w:ascii="Noto Sans" w:hAnsi="Noto Sans" w:cs="Noto Sans"/>
          <w:szCs w:val="18"/>
          <w:lang w:val="fr-FR"/>
        </w:rPr>
        <w:br/>
      </w:r>
      <w:r w:rsidR="00866525" w:rsidRPr="00866525">
        <w:rPr>
          <w:rFonts w:ascii="Noto Sans" w:hAnsi="Noto Sans" w:cs="Noto Sans"/>
          <w:szCs w:val="18"/>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003A1909" w:rsidRPr="00860ECF">
        <w:rPr>
          <w:rFonts w:ascii="Noto Sans" w:hAnsi="Noto Sans" w:cs="Noto Sans"/>
          <w:szCs w:val="18"/>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Images</w:t>
      </w:r>
      <w:r w:rsidR="003A1909" w:rsidRPr="00860ECF">
        <w:rPr>
          <w:rFonts w:ascii="Noto Sans" w:hAnsi="Noto Sans" w:cs="Noto Sans"/>
          <w:szCs w:val="18"/>
          <w:lang w:val="fr-FR"/>
        </w:rPr>
        <w:b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Vidéos</w:t>
      </w:r>
      <w:r w:rsidR="003A1909" w:rsidRPr="00860ECF">
        <w:rPr>
          <w:rFonts w:ascii="Noto Sans" w:hAnsi="Noto Sans" w:cs="Noto Sans"/>
          <w:szCs w:val="18"/>
          <w:lang w:val="fr-FR"/>
        </w:rPr>
        <w:b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003A1909" w:rsidRPr="00860ECF">
        <w:rPr>
          <w:rFonts w:ascii="Noto Sans" w:hAnsi="Noto Sans" w:cs="Noto Sans"/>
          <w:szCs w:val="18"/>
          <w:lang w:val="fr-FR"/>
        </w:rPr>
        <w:br/>
      </w:r>
      <w:r w:rsidR="003A1909" w:rsidRPr="00860ECF">
        <w:rPr>
          <w:rFonts w:ascii="Noto Sans" w:eastAsia="Gill Sans" w:hAnsi="Noto Sans" w:cs="Noto Sans"/>
          <w:szCs w:val="18"/>
          <w:lang w:val="fr-FR"/>
        </w:rPr>
        <w:br/>
      </w:r>
      <w:bookmarkStart w:id="1" w:name="_Hlk61949672"/>
      <w:r w:rsidR="003A1909" w:rsidRPr="00860ECF">
        <w:rPr>
          <w:rFonts w:ascii="Noto Sans" w:eastAsia="Gill Sans" w:hAnsi="Noto Sans" w:cs="Noto Sans"/>
          <w:b/>
          <w:szCs w:val="18"/>
          <w:lang w:val="fr-FR"/>
        </w:rPr>
        <w:br/>
      </w:r>
      <w:r w:rsidR="003A1909" w:rsidRPr="00860ECF">
        <w:rPr>
          <w:rFonts w:ascii="Noto Sans" w:eastAsia="Gill Sans" w:hAnsi="Noto Sans" w:cs="Noto Sans"/>
          <w:b/>
          <w:bCs/>
          <w:szCs w:val="18"/>
          <w:lang w:val="fr-FR"/>
        </w:rPr>
        <w:t>Notes à l'attention des rédacteurs :</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À propos de Domino</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t>Digital Printing Solutions est une division de Domino Printing Sciences. Domino, fondée en 1978, s’est forgée une réputation internationale dans le développement et la fabrication de technologies d’impression jet d’encre numérique, ainsi que dans les produits complémentaires et le service à la clientèle. Ses services, destinés au secteur de l’impression commerciale, incluent des solutions d’impression jet d’encre numériques et des systèmes de contrôle conçus pour une gamme complète d’applications d’étiquetage et d’impression de données variables.</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Toutes les imprimantes Domino sont conçues pour répondre aux exigences de rapidité extrême et de haute qualité des environnements d’impression commerciale. Elles offrent de nouvelles fonctionnalités aux secteurs tels que l’étiquetage, les publications et l’impression de sécurité, l’impression transactionnelle, la transformation d’emballages, les cartes plastiques, les tickets, les cartes de jeux et les formulaires, ainsi que les secteurs du publipostage et de la distribution de courrier.</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Domino emploie plus de 3 000 personnes à travers le monde et ses produits sont vendus dans plus de 120 pays grâce à un réseau mondial de 29 filiales et de plus de 200 distributeurs. Domino possède des sites de </w:t>
      </w:r>
      <w:r w:rsidR="003A1909" w:rsidRPr="00860ECF">
        <w:rPr>
          <w:rFonts w:ascii="Noto Sans" w:eastAsia="Gill Sans" w:hAnsi="Noto Sans" w:cs="Noto Sans"/>
          <w:szCs w:val="18"/>
          <w:lang w:val="fr-FR"/>
        </w:rPr>
        <w:lastRenderedPageBreak/>
        <w:t>production en Allemagne, en Chine, aux États-Unis, en Inde, au Royaume-Uni, en Suède et en Suisse.</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Depuis le 11 juin 2015, Domino est une division autonome de Brother Industries Ltd.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Pour plus d'informations sur Domino, veuillez consulter </w:t>
      </w:r>
      <w:hyperlink r:id="rId8" w:history="1">
        <w:r w:rsidR="003A1909" w:rsidRPr="00860ECF">
          <w:rPr>
            <w:rStyle w:val="Hyperlink"/>
            <w:rFonts w:ascii="Noto Sans" w:eastAsia="Gill Sans" w:hAnsi="Noto Sans" w:cs="Noto Sans"/>
            <w:szCs w:val="18"/>
            <w:lang w:val="fr-FR"/>
          </w:rPr>
          <w:t>www.domino-printing.com</w:t>
        </w:r>
      </w:hyperlink>
      <w:r w:rsidR="003A1909" w:rsidRPr="00860ECF">
        <w:rPr>
          <w:rFonts w:ascii="Noto Sans" w:eastAsia="Gill Sans" w:hAnsi="Noto Sans" w:cs="Noto Sans"/>
          <w:szCs w:val="18"/>
          <w:lang w:val="fr-FR"/>
        </w:rPr>
        <w:t xml:space="preserve">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Pour de plus amples renseignements, veuillez contacter :</w:t>
      </w:r>
      <w:r w:rsidR="003A1909" w:rsidRPr="00860ECF">
        <w:rPr>
          <w:rFonts w:ascii="Noto Sans" w:eastAsia="Gill Sans" w:hAnsi="Noto Sans" w:cs="Noto Sans"/>
          <w:b/>
          <w:szCs w:val="18"/>
          <w:lang w:val="fr-FR"/>
        </w:rPr>
        <w:br/>
      </w:r>
      <w:r w:rsidR="003A1909" w:rsidRPr="00860ECF">
        <w:rPr>
          <w:rFonts w:ascii="Noto Sans" w:eastAsia="Gill Sans" w:hAnsi="Noto Sans" w:cs="Noto Sans"/>
          <w:b/>
          <w:szCs w:val="18"/>
          <w:lang w:val="fr-FR"/>
        </w:rPr>
        <w:br/>
      </w:r>
      <w:bookmarkEnd w:id="0"/>
      <w:bookmarkEnd w:id="1"/>
      <w:r w:rsidR="003A1909" w:rsidRPr="00860ECF">
        <w:rPr>
          <w:rFonts w:ascii="Noto Sans" w:hAnsi="Noto Sans" w:cs="Noto Sans"/>
          <w:szCs w:val="18"/>
          <w:lang w:val="fr-FR"/>
        </w:rPr>
        <w:t>Kathrin Farr</w:t>
      </w:r>
      <w:r w:rsidR="003A1909" w:rsidRPr="00860ECF">
        <w:rPr>
          <w:rFonts w:ascii="Noto Sans" w:hAnsi="Noto Sans" w:cs="Noto Sans"/>
          <w:szCs w:val="18"/>
          <w:lang w:val="fr-FR"/>
        </w:rPr>
        <w:br/>
        <w:t>Responsable du contenu et rédacteur d'impression numérique</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+44 (0) </w:t>
      </w:r>
      <w:hyperlink r:id="rId9" w:history="1">
        <w:r w:rsidR="003A1909" w:rsidRPr="00860ECF">
          <w:rPr>
            <w:rFonts w:ascii="Noto Sans" w:hAnsi="Noto Sans" w:cs="Noto Sans"/>
            <w:szCs w:val="18"/>
            <w:lang w:val="fr-FR"/>
          </w:rPr>
          <w:t>1954 782 551</w:t>
        </w:r>
      </w:hyperlink>
      <w:r w:rsidR="003A1909" w:rsidRPr="00860ECF">
        <w:rPr>
          <w:rFonts w:ascii="Noto Sans" w:hAnsi="Noto Sans" w:cs="Noto Sans"/>
          <w:szCs w:val="18"/>
          <w:lang w:val="fr-FR"/>
        </w:rPr>
        <w:br/>
      </w:r>
      <w:hyperlink r:id="rId10" w:history="1">
        <w:r w:rsidR="003A1909" w:rsidRPr="00860ECF">
          <w:rPr>
            <w:rStyle w:val="Hyperlink"/>
            <w:rFonts w:ascii="Noto Sans" w:hAnsi="Noto Sans" w:cs="Noto Sans"/>
            <w:szCs w:val="18"/>
            <w:lang w:val="fr-FR"/>
          </w:rPr>
          <w:t>Kathrin.Farr@domino-uk.com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CB6991" w:rsidRPr="00CB6991">
        <w:rPr>
          <w:rFonts w:ascii="Noto Sans" w:hAnsi="Noto Sans" w:cs="Noto Sans"/>
          <w:szCs w:val="18"/>
          <w:lang w:val="fr-FR"/>
        </w:rPr>
        <w:t xml:space="preserve">Jade Taylor-Salazar </w:t>
      </w:r>
      <w:r w:rsidR="003A1909" w:rsidRPr="00860ECF">
        <w:rPr>
          <w:rFonts w:ascii="Noto Sans" w:hAnsi="Noto Sans" w:cs="Noto Sans"/>
          <w:szCs w:val="18"/>
          <w:lang w:val="fr-FR"/>
        </w:rPr>
        <w:br/>
        <w:t xml:space="preserve">Responsable des relations publiques </w:t>
      </w:r>
      <w:r w:rsidR="003A1909" w:rsidRPr="00860ECF">
        <w:rPr>
          <w:rFonts w:ascii="Noto Sans" w:hAnsi="Noto Sans" w:cs="Noto Sans"/>
          <w:szCs w:val="18"/>
          <w:lang w:val="fr-FR"/>
        </w:rPr>
        <w:br/>
      </w:r>
      <w:r w:rsidR="00CB6991" w:rsidRPr="00CB6991">
        <w:rPr>
          <w:rFonts w:ascii="Noto Sans" w:hAnsi="Noto Sans" w:cs="Noto Sans"/>
          <w:szCs w:val="18"/>
          <w:lang w:val="fr-FR"/>
        </w:rPr>
        <w:t xml:space="preserve">Domino Printing Sciences </w:t>
      </w:r>
      <w:r w:rsidR="00CB6991" w:rsidRPr="00CB6991">
        <w:rPr>
          <w:rFonts w:ascii="Noto Sans" w:hAnsi="Noto Sans" w:cs="Noto Sans"/>
          <w:szCs w:val="18"/>
          <w:lang w:val="fr-FR"/>
        </w:rPr>
        <w:br/>
      </w:r>
      <w:r w:rsidR="00CB6991" w:rsidRPr="00860ECF">
        <w:rPr>
          <w:rFonts w:ascii="Noto Sans" w:hAnsi="Noto Sans" w:cs="Noto Sans"/>
          <w:szCs w:val="18"/>
          <w:lang w:val="fr-FR"/>
        </w:rPr>
        <w:t>Tél</w:t>
      </w:r>
      <w:r w:rsidR="00CB6991">
        <w:rPr>
          <w:rFonts w:ascii="Noto Sans" w:hAnsi="Noto Sans" w:cs="Noto Sans"/>
          <w:szCs w:val="18"/>
          <w:lang w:val="fr-FR"/>
        </w:rPr>
        <w:t xml:space="preserve">. </w:t>
      </w:r>
      <w:r w:rsidR="00CB6991" w:rsidRPr="00CB6991">
        <w:rPr>
          <w:rFonts w:ascii="Noto Sans" w:hAnsi="Noto Sans" w:cs="Noto Sans"/>
          <w:szCs w:val="18"/>
          <w:lang w:val="fr-FR"/>
        </w:rPr>
        <w:t>: +44 (0) 1954 778780</w:t>
      </w:r>
      <w:r w:rsidR="00CB6991" w:rsidRPr="00CB6991">
        <w:rPr>
          <w:rFonts w:ascii="Noto Sans" w:hAnsi="Noto Sans" w:cs="Noto Sans"/>
          <w:szCs w:val="18"/>
          <w:lang w:val="fr-FR"/>
        </w:rPr>
        <w:br/>
      </w:r>
      <w:hyperlink r:id="rId11" w:history="1">
        <w:r w:rsidR="00CB6991" w:rsidRPr="00CB6991">
          <w:rPr>
            <w:rStyle w:val="Hyperlink"/>
            <w:rFonts w:ascii="Noto Sans" w:hAnsi="Noto Sans" w:cs="Noto Sans"/>
            <w:szCs w:val="18"/>
            <w:lang w:val="fr-FR"/>
          </w:rPr>
          <w:t>Jade.Taylor-Salazar@domino-uk.com</w:t>
        </w:r>
      </w:hyperlink>
      <w:r w:rsidR="003A1909" w:rsidRPr="00860ECF">
        <w:rPr>
          <w:rFonts w:ascii="Noto Sans" w:hAnsi="Noto Sans" w:cs="Noto Sans"/>
          <w:szCs w:val="18"/>
          <w:lang w:val="fr-FR"/>
        </w:rPr>
        <w:br/>
      </w:r>
      <w:r w:rsidR="003A1909" w:rsidRPr="00860ECF">
        <w:rPr>
          <w:rFonts w:ascii="Noto Sans" w:hAnsi="Noto Sans" w:cs="Noto Sans"/>
          <w:lang w:val="fr-FR"/>
        </w:rPr>
        <w:br/>
      </w:r>
      <w:r w:rsidR="00CD2F96" w:rsidRPr="00CD2F96">
        <w:rPr>
          <w:rFonts w:ascii="Noto Sans" w:hAnsi="Noto Sans" w:cs="Noto Sans"/>
          <w:szCs w:val="18"/>
          <w:lang w:val="fr-FR"/>
        </w:rPr>
        <w:br/>
      </w:r>
    </w:p>
    <w:sectPr w:rsidR="003A1909" w:rsidRPr="00860ECF" w:rsidSect="000F6D00">
      <w:headerReference w:type="default" r:id="rId12"/>
      <w:footerReference w:type="default" r:id="rId13"/>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603B" w14:textId="77777777" w:rsidR="003E5E49" w:rsidRDefault="003E5E49" w:rsidP="00785717">
      <w:pPr>
        <w:spacing w:line="240" w:lineRule="auto"/>
      </w:pPr>
      <w:r>
        <w:separator/>
      </w:r>
    </w:p>
  </w:endnote>
  <w:endnote w:type="continuationSeparator" w:id="0">
    <w:p w14:paraId="0F9D1F48" w14:textId="77777777" w:rsidR="003E5E49" w:rsidRDefault="003E5E49"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Nirmala UI"/>
    <w:panose1 w:val="020B0502040504020204"/>
    <w:charset w:val="00"/>
    <w:family w:val="swiss"/>
    <w:pitch w:val="variable"/>
    <w:sig w:usb0="E00082FF" w:usb1="400078FF" w:usb2="08000029" w:usb3="00000000" w:csb0="0000019F" w:csb1="00000000"/>
  </w:font>
  <w:font w:name="Gill Sans">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8455" w14:textId="77777777" w:rsidR="00785717" w:rsidRDefault="000F6D00" w:rsidP="00785717">
    <w:pPr>
      <w:pStyle w:val="Footer"/>
    </w:pPr>
    <w:r>
      <w:rPr>
        <w:noProof/>
      </w:rPr>
      <w:drawing>
        <wp:anchor distT="0" distB="0" distL="114300" distR="114300" simplePos="0" relativeHeight="251659264" behindDoc="0" locked="0" layoutInCell="1" allowOverlap="1" wp14:anchorId="16E66F78" wp14:editId="214F1CB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30E902B" wp14:editId="10BDB81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52BC" w14:textId="77777777" w:rsidR="003E5E49" w:rsidRDefault="003E5E49" w:rsidP="00785717">
      <w:pPr>
        <w:spacing w:line="240" w:lineRule="auto"/>
      </w:pPr>
      <w:r>
        <w:separator/>
      </w:r>
    </w:p>
  </w:footnote>
  <w:footnote w:type="continuationSeparator" w:id="0">
    <w:p w14:paraId="32BE22F9" w14:textId="77777777" w:rsidR="003E5E49" w:rsidRDefault="003E5E49"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3B99" w14:textId="77777777" w:rsidR="000F6D00" w:rsidRDefault="002766D9">
    <w:pPr>
      <w:pStyle w:val="Header"/>
    </w:pPr>
    <w:r>
      <w:rPr>
        <w:noProof/>
      </w:rPr>
      <w:drawing>
        <wp:anchor distT="0" distB="0" distL="114300" distR="114300" simplePos="0" relativeHeight="251661312" behindDoc="0" locked="0" layoutInCell="1" allowOverlap="1" wp14:anchorId="5164AC61" wp14:editId="1E35F436">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96"/>
    <w:rsid w:val="0002201E"/>
    <w:rsid w:val="000754FF"/>
    <w:rsid w:val="000F6D00"/>
    <w:rsid w:val="0019775A"/>
    <w:rsid w:val="001C62D8"/>
    <w:rsid w:val="001D743C"/>
    <w:rsid w:val="002202E3"/>
    <w:rsid w:val="00240801"/>
    <w:rsid w:val="002677E9"/>
    <w:rsid w:val="002766D9"/>
    <w:rsid w:val="00327B96"/>
    <w:rsid w:val="00347AC5"/>
    <w:rsid w:val="00372E92"/>
    <w:rsid w:val="003A1909"/>
    <w:rsid w:val="003D2FFE"/>
    <w:rsid w:val="003E5E49"/>
    <w:rsid w:val="0041303C"/>
    <w:rsid w:val="005272B1"/>
    <w:rsid w:val="005524DB"/>
    <w:rsid w:val="005741C7"/>
    <w:rsid w:val="005B03AD"/>
    <w:rsid w:val="005E6C45"/>
    <w:rsid w:val="00647055"/>
    <w:rsid w:val="00660F46"/>
    <w:rsid w:val="00690F61"/>
    <w:rsid w:val="00785717"/>
    <w:rsid w:val="00791A4F"/>
    <w:rsid w:val="008220B7"/>
    <w:rsid w:val="00823B77"/>
    <w:rsid w:val="00866525"/>
    <w:rsid w:val="008916A8"/>
    <w:rsid w:val="008B6461"/>
    <w:rsid w:val="008E5E0C"/>
    <w:rsid w:val="008F3E38"/>
    <w:rsid w:val="00931996"/>
    <w:rsid w:val="009A1716"/>
    <w:rsid w:val="009A1DEC"/>
    <w:rsid w:val="009B3F01"/>
    <w:rsid w:val="009D6280"/>
    <w:rsid w:val="00A34918"/>
    <w:rsid w:val="00AB11DA"/>
    <w:rsid w:val="00B23C3C"/>
    <w:rsid w:val="00B546C5"/>
    <w:rsid w:val="00B7088D"/>
    <w:rsid w:val="00BC7C15"/>
    <w:rsid w:val="00BD57F7"/>
    <w:rsid w:val="00C063FE"/>
    <w:rsid w:val="00C44603"/>
    <w:rsid w:val="00C541FE"/>
    <w:rsid w:val="00CB6991"/>
    <w:rsid w:val="00CD2F96"/>
    <w:rsid w:val="00CF1AD5"/>
    <w:rsid w:val="00D66051"/>
    <w:rsid w:val="00D71CD4"/>
    <w:rsid w:val="00E03029"/>
    <w:rsid w:val="00E6317D"/>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89CA0"/>
  <w15:chartTrackingRefBased/>
  <w15:docId w15:val="{38E71E06-F1D4-48F7-9B5E-082BAFCF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omino-na.wistia.com/medias/654kj23t3l?utm_medium=non-paid&amp;utm_source=onlinepublication&amp;utm_content=pr-dp-lp2i&amp;utm_campaign=2026-int-fr-Global-PR-DP-FY26-Q1"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p2i-etiquettes.com/" TargetMode="External"/><Relationship Id="rId11" Type="http://schemas.openxmlformats.org/officeDocument/2006/relationships/hyperlink" Target="mailto:Jade.Taylor-Salazar@domino-uk.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Kathrin.Farr@domino-uk.com" TargetMode="External"/><Relationship Id="rId4" Type="http://schemas.openxmlformats.org/officeDocument/2006/relationships/footnotes" Target="footnotes.xml"/><Relationship Id="rId9" Type="http://schemas.openxmlformats.org/officeDocument/2006/relationships/hyperlink" Target="tel:+44%20(0)1954%20782%2055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7</cp:revision>
  <dcterms:created xsi:type="dcterms:W3CDTF">2026-04-20T12:37:00Z</dcterms:created>
  <dcterms:modified xsi:type="dcterms:W3CDTF">2026-04-22T11:35:00Z</dcterms:modified>
</cp:coreProperties>
</file>