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5CA0" w14:textId="77777777" w:rsidR="00C767C4" w:rsidRDefault="00C767C4" w:rsidP="17871C67">
      <w:pPr>
        <w:spacing w:after="0"/>
        <w:ind w:left="0" w:right="0"/>
        <w:jc w:val="center"/>
        <w:rPr>
          <w:b/>
          <w:bCs/>
        </w:rPr>
      </w:pPr>
    </w:p>
    <w:p w14:paraId="53CC524D" w14:textId="77777777" w:rsidR="00B54593" w:rsidRDefault="00B54593" w:rsidP="00B54593">
      <w:pPr>
        <w:spacing w:after="0"/>
        <w:ind w:left="0" w:right="0"/>
        <w:jc w:val="center"/>
        <w:rPr>
          <w:b/>
          <w:bCs/>
        </w:rPr>
      </w:pPr>
      <w:r w:rsidRPr="00B54593">
        <w:rPr>
          <w:b/>
          <w:bCs/>
        </w:rPr>
        <w:t>ADHD i autyzm u dzieci – jak rozpoznać objawy i kiedy zgłosić się po diagnozę?</w:t>
      </w:r>
    </w:p>
    <w:p w14:paraId="49362529" w14:textId="52577C8A" w:rsidR="47AC6870" w:rsidRDefault="00B54593" w:rsidP="47AC6870">
      <w:pPr>
        <w:spacing w:after="0"/>
        <w:ind w:left="0" w:right="0"/>
        <w:rPr>
          <w:b/>
          <w:bCs/>
        </w:rPr>
      </w:pPr>
      <w:r w:rsidRPr="00B54593">
        <w:rPr>
          <w:b/>
          <w:bCs/>
        </w:rPr>
        <w:t xml:space="preserve">ADHD i spektrum autyzmu u dzieci to tematy, wokół których wciąż krąży wiele uproszczeń, szkodliwych etykiet i fałszywych przekonań. Dla jednych to realne trudności neurorozwojowe, które wymagają wsparcia, dla innych – moda, wymówka albo wygodna etykieta. Tymczasem za tymi pojęciami stoją dzieci, które każdego dnia mierzą się z przeciążeniem, niezrozumieniem i oczekiwaniami świata, który </w:t>
      </w:r>
      <w:r>
        <w:rPr>
          <w:b/>
          <w:bCs/>
        </w:rPr>
        <w:t xml:space="preserve">mimo deklaracji </w:t>
      </w:r>
      <w:r w:rsidRPr="00B54593">
        <w:rPr>
          <w:b/>
          <w:bCs/>
        </w:rPr>
        <w:t>nie zawsze jest gotowy na różnorodność</w:t>
      </w:r>
      <w:r w:rsidR="00497C6D">
        <w:rPr>
          <w:b/>
          <w:bCs/>
        </w:rPr>
        <w:t xml:space="preserve">. </w:t>
      </w:r>
      <w:r w:rsidR="00497C6D" w:rsidRPr="00497C6D">
        <w:rPr>
          <w:b/>
          <w:bCs/>
        </w:rPr>
        <w:t>O tym, jakie sygnały powinny zwrócić uwagę rodziców, kiedy warto pomyśleć o diagnozie i dlaczego nie warto odkładać jej w czasie, w podcaście „Harmonia – Twoja bezpieczna przystań” rozmawiają Ewa Niewola i Alicja Wiśnicka, psycholożki z Poradni Zdrowia Psychicznego Harmonia Grupy LUX MED.</w:t>
      </w:r>
    </w:p>
    <w:p w14:paraId="5E2341F1" w14:textId="3EBCDDF3" w:rsidR="00A1377E" w:rsidRPr="00A1377E" w:rsidRDefault="00A1377E" w:rsidP="00A1377E">
      <w:pPr>
        <w:spacing w:after="0"/>
        <w:ind w:left="0" w:right="0"/>
        <w:rPr>
          <w:b/>
          <w:bCs/>
        </w:rPr>
      </w:pPr>
      <w:r>
        <w:rPr>
          <w:b/>
          <w:bCs/>
        </w:rPr>
        <w:t>ADHD czy autyzm t</w:t>
      </w:r>
      <w:r w:rsidRPr="00A1377E">
        <w:rPr>
          <w:b/>
          <w:bCs/>
        </w:rPr>
        <w:t>o nie „problem</w:t>
      </w:r>
      <w:r>
        <w:rPr>
          <w:b/>
          <w:bCs/>
        </w:rPr>
        <w:t>y</w:t>
      </w:r>
      <w:r w:rsidRPr="00A1377E">
        <w:rPr>
          <w:b/>
          <w:bCs/>
        </w:rPr>
        <w:t xml:space="preserve"> do naprawienia”</w:t>
      </w:r>
    </w:p>
    <w:p w14:paraId="09A5AA33" w14:textId="5447BCEB" w:rsidR="00A1377E" w:rsidRPr="00A1377E" w:rsidRDefault="002C524B" w:rsidP="00A1377E">
      <w:pPr>
        <w:spacing w:after="0"/>
        <w:ind w:left="0" w:right="0"/>
      </w:pPr>
      <w:r>
        <w:t>J</w:t>
      </w:r>
      <w:r w:rsidRPr="002C524B">
        <w:t>ednym z najczęstszych błędów jest postrzeganie ADHD wyłącznie przez pryzmat nadruchliwości</w:t>
      </w:r>
      <w:r w:rsidR="00A1377E" w:rsidRPr="00A1377E">
        <w:t>. To właśnie od niego często zaczyna się albo wsparcie, albo dodatkowe obciążenie. Mówienie o „problemie”, „deficycie” czy konieczności „naprawienia” dziecka może wzmacniać poczucie bycia gorszym i niezrozumianym.</w:t>
      </w:r>
    </w:p>
    <w:p w14:paraId="20FAD13D" w14:textId="6FE24DA6" w:rsidR="00F470BA" w:rsidRPr="00F470BA" w:rsidRDefault="00F470BA" w:rsidP="00F470BA">
      <w:pPr>
        <w:spacing w:after="0"/>
        <w:ind w:left="0" w:right="0"/>
      </w:pPr>
      <w:r w:rsidRPr="00F470BA">
        <w:t xml:space="preserve">– </w:t>
      </w:r>
      <w:r w:rsidR="00F92EB7" w:rsidRPr="00F92EB7">
        <w:rPr>
          <w:i/>
          <w:iCs/>
        </w:rPr>
        <w:t>Dla jednych ADHD i spektrum autyzmu to realne trudności, które wymagają wsparcia. Dla innych – moda, wymysł albo wygodna etykieta. Tymczasem za tymi pojęciami stoją konkretne dzieci i ich codzienne wyzwania</w:t>
      </w:r>
      <w:r w:rsidR="00F92EB7">
        <w:rPr>
          <w:i/>
          <w:iCs/>
        </w:rPr>
        <w:t xml:space="preserve"> </w:t>
      </w:r>
      <w:r w:rsidRPr="00F470BA">
        <w:t xml:space="preserve">– </w:t>
      </w:r>
      <w:r w:rsidRPr="00F470BA">
        <w:rPr>
          <w:b/>
          <w:bCs/>
        </w:rPr>
        <w:t>mówi Ewa Niewola</w:t>
      </w:r>
      <w:r w:rsidR="000676BD" w:rsidRPr="000676BD">
        <w:rPr>
          <w:b/>
          <w:bCs/>
        </w:rPr>
        <w:t>, psycholożka z Poradni Zdrowia Psychicznego Harmonia Grupy LUX MED</w:t>
      </w:r>
      <w:r w:rsidR="000676BD">
        <w:t>.</w:t>
      </w:r>
    </w:p>
    <w:p w14:paraId="5139D1AC" w14:textId="479CD18B" w:rsidR="00F470BA" w:rsidRPr="00F470BA" w:rsidRDefault="00F470BA" w:rsidP="00F470BA">
      <w:pPr>
        <w:spacing w:after="0"/>
        <w:ind w:left="0" w:right="0"/>
        <w:rPr>
          <w:b/>
          <w:bCs/>
        </w:rPr>
      </w:pPr>
      <w:r w:rsidRPr="00F470BA">
        <w:t xml:space="preserve">– </w:t>
      </w:r>
      <w:r w:rsidR="000A3441" w:rsidRPr="000A3441">
        <w:rPr>
          <w:i/>
          <w:iCs/>
        </w:rPr>
        <w:t xml:space="preserve">ADHD i spektrum autyzmu nie powinny być opisywane jak </w:t>
      </w:r>
      <w:r w:rsidR="000A3441" w:rsidRPr="00A1377E">
        <w:rPr>
          <w:i/>
          <w:iCs/>
        </w:rPr>
        <w:t>„problem</w:t>
      </w:r>
      <w:r w:rsidR="000A3441" w:rsidRPr="000A3441">
        <w:rPr>
          <w:i/>
          <w:iCs/>
        </w:rPr>
        <w:t>y</w:t>
      </w:r>
      <w:r w:rsidR="000A3441" w:rsidRPr="00A1377E">
        <w:rPr>
          <w:i/>
          <w:iCs/>
        </w:rPr>
        <w:t xml:space="preserve"> do naprawienia”</w:t>
      </w:r>
      <w:r w:rsidR="000A3441" w:rsidRPr="000A3441">
        <w:rPr>
          <w:i/>
          <w:iCs/>
        </w:rPr>
        <w:t>. To nie są wyłącznie trudności – to także określony sposób funkcjonowania, z którym wiążą się konkretne zasoby i mocne strony dziecka</w:t>
      </w:r>
      <w:r w:rsidR="000A3441">
        <w:t xml:space="preserve"> </w:t>
      </w:r>
      <w:r w:rsidRPr="00F470BA">
        <w:t xml:space="preserve">– podkreśla </w:t>
      </w:r>
      <w:r w:rsidR="00F87603">
        <w:t xml:space="preserve">ekspertka </w:t>
      </w:r>
      <w:r w:rsidRPr="00F470BA">
        <w:rPr>
          <w:b/>
          <w:bCs/>
        </w:rPr>
        <w:t>Alicja Wiśnicka</w:t>
      </w:r>
      <w:r w:rsidR="000676BD" w:rsidRPr="000676BD">
        <w:rPr>
          <w:b/>
          <w:bCs/>
        </w:rPr>
        <w:t>, psycholożka dzieci i młodzieży z Poradni Zdrowia Psychicznego Harmonia Grupy LUX MED</w:t>
      </w:r>
      <w:r w:rsidR="000676BD" w:rsidRPr="000676BD">
        <w:t>.</w:t>
      </w:r>
    </w:p>
    <w:p w14:paraId="322D9C63" w14:textId="77777777" w:rsidR="00F470BA" w:rsidRPr="00F470BA" w:rsidRDefault="00F470BA" w:rsidP="00F470BA">
      <w:pPr>
        <w:spacing w:after="0"/>
        <w:ind w:left="0" w:right="0"/>
        <w:rPr>
          <w:b/>
          <w:bCs/>
        </w:rPr>
      </w:pPr>
      <w:r w:rsidRPr="00F470BA">
        <w:rPr>
          <w:b/>
          <w:bCs/>
        </w:rPr>
        <w:t>ADHD i spektrum autyzmu dają różne sygnały</w:t>
      </w:r>
    </w:p>
    <w:p w14:paraId="31DAD3AF" w14:textId="77777777" w:rsidR="0042333B" w:rsidRDefault="0042333B" w:rsidP="000A3441">
      <w:pPr>
        <w:spacing w:after="0"/>
        <w:ind w:left="0" w:right="0"/>
      </w:pPr>
    </w:p>
    <w:p w14:paraId="4E9389B4" w14:textId="3EADEFF1" w:rsidR="000A3441" w:rsidRPr="000A3441" w:rsidRDefault="000A3441" w:rsidP="000A3441">
      <w:pPr>
        <w:spacing w:after="0"/>
        <w:ind w:left="0" w:right="0"/>
      </w:pPr>
      <w:r w:rsidRPr="000A3441">
        <w:lastRenderedPageBreak/>
        <w:t xml:space="preserve">Jednym z najczęstszych błędów jest sprowadzanie ADHD wyłącznie do nadruchliwości. Tymczasem trudności mogą dotyczyć także koncentracji, impulsywności i regulacji emocji. W przypadku spektrum autyzmu szczególną uwagę warto zwrócić na komunikację, sensorykę oraz potrzebę rytualności i powtarzalności. </w:t>
      </w:r>
    </w:p>
    <w:p w14:paraId="7C39F3A9" w14:textId="51605AEB" w:rsidR="000A3441" w:rsidRPr="000A3441" w:rsidRDefault="000A3441" w:rsidP="000A3441">
      <w:pPr>
        <w:spacing w:after="0"/>
        <w:ind w:left="0" w:right="0"/>
      </w:pPr>
      <w:r w:rsidRPr="000A3441">
        <w:t xml:space="preserve">– </w:t>
      </w:r>
      <w:r w:rsidRPr="000A3441">
        <w:rPr>
          <w:i/>
          <w:iCs/>
        </w:rPr>
        <w:t>ADHD to nie tylko nadruchliwość. To także trudności z koncentracją, utrzymaniem uwagi, impulsywność i kłopot z regulacją emocji w sposób akceptowany społecznie</w:t>
      </w:r>
      <w:r w:rsidRPr="000A3441">
        <w:t xml:space="preserve"> – wyjaśnia Alicja Wiśnicka.</w:t>
      </w:r>
      <w:r w:rsidR="00F87603">
        <w:t xml:space="preserve"> </w:t>
      </w:r>
      <w:r w:rsidR="00747997" w:rsidRPr="0042333B">
        <w:t>Zdaniem ekspertki warto podkreślić, że</w:t>
      </w:r>
      <w:r w:rsidR="0042333B" w:rsidRPr="0042333B">
        <w:t xml:space="preserve"> z</w:t>
      </w:r>
      <w:r w:rsidRPr="0042333B">
        <w:t xml:space="preserve"> autyzmem i z ADHD się rodzimy.</w:t>
      </w:r>
      <w:r w:rsidRPr="000A3441">
        <w:rPr>
          <w:i/>
          <w:iCs/>
        </w:rPr>
        <w:t xml:space="preserve"> </w:t>
      </w:r>
      <w:r w:rsidR="0042333B">
        <w:rPr>
          <w:i/>
          <w:iCs/>
        </w:rPr>
        <w:t xml:space="preserve">- </w:t>
      </w:r>
      <w:r w:rsidRPr="000A3441">
        <w:rPr>
          <w:i/>
          <w:iCs/>
        </w:rPr>
        <w:t>To nie są trudności, które dziecko nabywa z czasem – choć ich objawy mogą ujawniać się wyraźniej na kolejnych etapach rozwoju</w:t>
      </w:r>
      <w:r w:rsidR="00F87603">
        <w:t>.</w:t>
      </w:r>
    </w:p>
    <w:p w14:paraId="5645A29D" w14:textId="77777777" w:rsidR="000A3441" w:rsidRPr="000A3441" w:rsidRDefault="000A3441" w:rsidP="000A3441">
      <w:pPr>
        <w:spacing w:after="0"/>
        <w:ind w:left="0" w:right="0"/>
        <w:rPr>
          <w:b/>
          <w:bCs/>
        </w:rPr>
      </w:pPr>
      <w:r w:rsidRPr="000A3441">
        <w:rPr>
          <w:b/>
          <w:bCs/>
        </w:rPr>
        <w:t>Kiedy warto zgłosić się po diagnozę?</w:t>
      </w:r>
    </w:p>
    <w:p w14:paraId="487C4391" w14:textId="5288F757" w:rsidR="000A3441" w:rsidRPr="000A3441" w:rsidRDefault="000A3441" w:rsidP="000A3441">
      <w:pPr>
        <w:spacing w:after="0"/>
        <w:ind w:left="0" w:right="0"/>
      </w:pPr>
      <w:r w:rsidRPr="000A3441">
        <w:t xml:space="preserve">Nie ma jednego objawu, który automatycznie oznacza diagnozę, ale są sytuacje, które powinny skłonić rodziców i opiekunów do konsultacji. </w:t>
      </w:r>
      <w:r w:rsidR="002C524B" w:rsidRPr="002C524B">
        <w:t>W przypadku ADHD często ma to miejsce, gdy dziecko wchodzi w rolę ucznia</w:t>
      </w:r>
      <w:r w:rsidRPr="000A3441">
        <w:t xml:space="preserve"> i wyraźniej widać trudności z koncentracją oraz funkcjonowaniem społecznym. W przypadku spektrum autyzmu czujność mogą wzbudzić m.in. opóźniony rozwój mowy, echolalie, nadwrażliwość na bodźce, wybiórczość pokarmowa czy trudność w przechodzeniu między aktywnościami. </w:t>
      </w:r>
    </w:p>
    <w:p w14:paraId="6238E60B" w14:textId="61E5F957" w:rsidR="000A3441" w:rsidRPr="000A3441" w:rsidRDefault="000A3441" w:rsidP="000A3441">
      <w:pPr>
        <w:spacing w:after="0"/>
        <w:ind w:left="0" w:right="0"/>
      </w:pPr>
      <w:r w:rsidRPr="000A3441">
        <w:t xml:space="preserve">– </w:t>
      </w:r>
      <w:r w:rsidRPr="000A3441">
        <w:rPr>
          <w:i/>
          <w:iCs/>
        </w:rPr>
        <w:t>Diagnoza pomaga nie tylko dziecku, ale również jego otoczeniu. Ułatwia zrozumienie, jak z nim rozmawiać, na co zwracać uwagę i jak mądrze je wspierać – także w środowisku szkolnym</w:t>
      </w:r>
      <w:r w:rsidRPr="000A3441">
        <w:t xml:space="preserve"> – podkreśla Ewa Niewola. </w:t>
      </w:r>
    </w:p>
    <w:p w14:paraId="3BDE2211" w14:textId="39A8330F" w:rsidR="000A3441" w:rsidRPr="000A3441" w:rsidRDefault="000A3441" w:rsidP="000A3441">
      <w:pPr>
        <w:spacing w:after="0"/>
        <w:ind w:left="0" w:right="0"/>
      </w:pPr>
      <w:r w:rsidRPr="000A3441">
        <w:t xml:space="preserve">– </w:t>
      </w:r>
      <w:r w:rsidRPr="000A3441">
        <w:rPr>
          <w:i/>
          <w:iCs/>
        </w:rPr>
        <w:t>Jeśli trudność utrzymuje się nie przez tydzień czy dwa, ale przez dłuższy czas, rodzicowi powinna zapalić się czerwona lampka. W takich sytuacjach lepiej przyjrzeć się temu wcześniej niż zbyt długo zwlekać z diagnozą</w:t>
      </w:r>
      <w:r w:rsidRPr="000A3441">
        <w:t xml:space="preserve"> – mówi Alicja Wiśnicka. </w:t>
      </w:r>
    </w:p>
    <w:p w14:paraId="31600B26" w14:textId="77CA16E8" w:rsidR="000A3441" w:rsidRDefault="000A3441" w:rsidP="47AC6870">
      <w:pPr>
        <w:spacing w:after="0"/>
        <w:ind w:left="0" w:right="0"/>
      </w:pPr>
      <w:r w:rsidRPr="000A3441">
        <w:t xml:space="preserve">Zbyt późne rozpoznanie może oznaczać dla dziecka więcej napięcia, więcej niekorzystnych wzorców i </w:t>
      </w:r>
      <w:r w:rsidR="002C524B" w:rsidRPr="002C524B">
        <w:t>więcej pracy potrzebnej później, by je zmienić</w:t>
      </w:r>
      <w:r w:rsidR="002C524B">
        <w:t xml:space="preserve">. </w:t>
      </w:r>
      <w:r w:rsidRPr="000A3441">
        <w:t xml:space="preserve">Dlatego diagnoza nie powinna być traktowana jak etykieta, ale jak narzędzie, które pomaga lepiej zrozumieć dziecko i skuteczniej je wspierać. </w:t>
      </w:r>
    </w:p>
    <w:p w14:paraId="10C14800" w14:textId="77777777" w:rsidR="000A3441" w:rsidRDefault="000A3441" w:rsidP="47AC6870">
      <w:pPr>
        <w:spacing w:after="0"/>
        <w:ind w:left="0" w:right="0"/>
      </w:pPr>
    </w:p>
    <w:p w14:paraId="75910CC6" w14:textId="77777777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t>Więcej o wideopodcaście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 xml:space="preserve">„Harmonia – Twoja bezpieczna przystań” to wideopodcast realizowany przez Grupę LUX MED we współpracy z ekspertami Poradni Zdrowia Psychicznego Harmonia. Jego celem jest popularyzacja rzetelnej wiedzy o zdrowiu psychicznym i dostarczanie praktycznych wskazówek wspierających dobrostan </w:t>
      </w:r>
      <w:r w:rsidRPr="00CE249B">
        <w:rPr>
          <w:sz w:val="16"/>
          <w:szCs w:val="14"/>
        </w:rPr>
        <w:lastRenderedPageBreak/>
        <w:t>psychiczny. Eksperci – lekarze, psycholodzy i psychoterapeuci – poruszają tematy związane z emocjami, stresem, relacjami i sposobami radzenia sobie z codziennymi wyzwaniami. Poznaj wideopodcast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hyperlink r:id="rId12" w:tgtFrame="_blank" w:history="1">
        <w:r w:rsidR="00AB0E71" w:rsidRPr="00AB0E71">
          <w:rPr>
            <w:rStyle w:val="Hipercze"/>
            <w:sz w:val="16"/>
            <w:szCs w:val="14"/>
          </w:rPr>
          <w:t>Spotify</w:t>
        </w:r>
      </w:hyperlink>
      <w:r w:rsidRPr="00CE249B">
        <w:rPr>
          <w:sz w:val="16"/>
          <w:szCs w:val="14"/>
        </w:rPr>
        <w:t>.</w:t>
      </w:r>
    </w:p>
    <w:p w14:paraId="03CEA158" w14:textId="7445479A" w:rsidR="00811D6B" w:rsidRPr="00811D6B" w:rsidRDefault="000A48DA" w:rsidP="00811D6B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623B9554" w14:textId="20D8C8D2" w:rsidR="00A66B18" w:rsidRPr="00A77381" w:rsidRDefault="00811D6B" w:rsidP="00811D6B">
      <w:pPr>
        <w:pStyle w:val="Podpis"/>
        <w:ind w:left="0" w:right="0"/>
        <w:rPr>
          <w:sz w:val="16"/>
          <w:szCs w:val="14"/>
        </w:rPr>
      </w:pPr>
      <w:r w:rsidRPr="00811D6B">
        <w:rPr>
          <w:sz w:val="16"/>
          <w:szCs w:val="14"/>
        </w:rPr>
        <w:t xml:space="preserve"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 </w:t>
      </w:r>
      <w:r w:rsidR="00AE575A"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3" w:tgtFrame="_top">
        <w:r w:rsidR="00AE575A"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  <w:r>
        <w:t xml:space="preserve"> </w:t>
      </w:r>
    </w:p>
    <w:sectPr w:rsidR="00A66B18" w:rsidRPr="00A77381" w:rsidSect="00597B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708E" w14:textId="77777777" w:rsidR="00C7149C" w:rsidRDefault="00C7149C" w:rsidP="00A66B18">
      <w:pPr>
        <w:spacing w:before="0" w:after="0"/>
      </w:pPr>
      <w:r>
        <w:separator/>
      </w:r>
    </w:p>
  </w:endnote>
  <w:endnote w:type="continuationSeparator" w:id="0">
    <w:p w14:paraId="114CD0CC" w14:textId="77777777" w:rsidR="00C7149C" w:rsidRDefault="00C7149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A9BC" w14:textId="77777777" w:rsidR="00B01539" w:rsidRDefault="00B015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0477" w14:textId="77777777" w:rsidR="00B01539" w:rsidRDefault="00B01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E313" w14:textId="77777777" w:rsidR="00C7149C" w:rsidRDefault="00C7149C" w:rsidP="00A66B18">
      <w:pPr>
        <w:spacing w:before="0" w:after="0"/>
      </w:pPr>
      <w:r>
        <w:separator/>
      </w:r>
    </w:p>
  </w:footnote>
  <w:footnote w:type="continuationSeparator" w:id="0">
    <w:p w14:paraId="13240FAF" w14:textId="77777777" w:rsidR="00C7149C" w:rsidRDefault="00C7149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EED2" w14:textId="77777777" w:rsidR="00B01539" w:rsidRDefault="00B01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148D7FA1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B01539">
                            <w:rPr>
                              <w:sz w:val="16"/>
                              <w:szCs w:val="16"/>
                            </w:rPr>
                            <w:t>22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811D6B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B54593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148D7FA1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B01539">
                      <w:rPr>
                        <w:sz w:val="16"/>
                        <w:szCs w:val="16"/>
                      </w:rPr>
                      <w:t>22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811D6B">
                      <w:rPr>
                        <w:sz w:val="16"/>
                        <w:szCs w:val="16"/>
                      </w:rPr>
                      <w:t>0</w:t>
                    </w:r>
                    <w:r w:rsidR="00B54593">
                      <w:rPr>
                        <w:sz w:val="16"/>
                        <w:szCs w:val="16"/>
                      </w:rPr>
                      <w:t>4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8AEB" w14:textId="77777777" w:rsidR="00B01539" w:rsidRDefault="00B015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78EA"/>
    <w:rsid w:val="000302C1"/>
    <w:rsid w:val="00036649"/>
    <w:rsid w:val="00046764"/>
    <w:rsid w:val="00056D29"/>
    <w:rsid w:val="000676BD"/>
    <w:rsid w:val="00077D99"/>
    <w:rsid w:val="000819F8"/>
    <w:rsid w:val="00083BAA"/>
    <w:rsid w:val="00083CBF"/>
    <w:rsid w:val="000857E3"/>
    <w:rsid w:val="00090E37"/>
    <w:rsid w:val="000A3441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52B0B"/>
    <w:rsid w:val="00152B5B"/>
    <w:rsid w:val="001541FF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166D"/>
    <w:rsid w:val="001D4D91"/>
    <w:rsid w:val="001D6F3E"/>
    <w:rsid w:val="001E2320"/>
    <w:rsid w:val="001E5C38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19E3"/>
    <w:rsid w:val="0029626D"/>
    <w:rsid w:val="002A4932"/>
    <w:rsid w:val="002A5721"/>
    <w:rsid w:val="002C41FC"/>
    <w:rsid w:val="002C524B"/>
    <w:rsid w:val="002C58C4"/>
    <w:rsid w:val="002E0A7B"/>
    <w:rsid w:val="002E3348"/>
    <w:rsid w:val="002E5F3D"/>
    <w:rsid w:val="002F6E31"/>
    <w:rsid w:val="003105B5"/>
    <w:rsid w:val="00331C3E"/>
    <w:rsid w:val="00350806"/>
    <w:rsid w:val="00352B81"/>
    <w:rsid w:val="00362A8D"/>
    <w:rsid w:val="00364BC6"/>
    <w:rsid w:val="00366714"/>
    <w:rsid w:val="003859D6"/>
    <w:rsid w:val="00394757"/>
    <w:rsid w:val="003A0150"/>
    <w:rsid w:val="003A6536"/>
    <w:rsid w:val="003D1341"/>
    <w:rsid w:val="003D42CD"/>
    <w:rsid w:val="003E1537"/>
    <w:rsid w:val="003E24DF"/>
    <w:rsid w:val="0041428F"/>
    <w:rsid w:val="0041738A"/>
    <w:rsid w:val="0042333B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97C6D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54BED"/>
    <w:rsid w:val="00561E04"/>
    <w:rsid w:val="005667B8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5F418E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5744"/>
    <w:rsid w:val="006976FB"/>
    <w:rsid w:val="006A1F28"/>
    <w:rsid w:val="006A51A4"/>
    <w:rsid w:val="006C267F"/>
    <w:rsid w:val="006C2859"/>
    <w:rsid w:val="006C2BF1"/>
    <w:rsid w:val="006D0129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47997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A2D30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1D6B"/>
    <w:rsid w:val="00812416"/>
    <w:rsid w:val="00824FF1"/>
    <w:rsid w:val="00840EED"/>
    <w:rsid w:val="008426DD"/>
    <w:rsid w:val="00866071"/>
    <w:rsid w:val="0086758F"/>
    <w:rsid w:val="00871952"/>
    <w:rsid w:val="00874877"/>
    <w:rsid w:val="0088710F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078C4"/>
    <w:rsid w:val="00916B32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96D74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377E"/>
    <w:rsid w:val="00A233C8"/>
    <w:rsid w:val="00A252BF"/>
    <w:rsid w:val="00A26FE7"/>
    <w:rsid w:val="00A27A77"/>
    <w:rsid w:val="00A4008D"/>
    <w:rsid w:val="00A4448F"/>
    <w:rsid w:val="00A51F39"/>
    <w:rsid w:val="00A54429"/>
    <w:rsid w:val="00A54CC3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1539"/>
    <w:rsid w:val="00B13F00"/>
    <w:rsid w:val="00B140B0"/>
    <w:rsid w:val="00B24126"/>
    <w:rsid w:val="00B3225F"/>
    <w:rsid w:val="00B33189"/>
    <w:rsid w:val="00B43C50"/>
    <w:rsid w:val="00B44B37"/>
    <w:rsid w:val="00B50294"/>
    <w:rsid w:val="00B54593"/>
    <w:rsid w:val="00B56652"/>
    <w:rsid w:val="00B57D6E"/>
    <w:rsid w:val="00B64EF0"/>
    <w:rsid w:val="00B66804"/>
    <w:rsid w:val="00B7140F"/>
    <w:rsid w:val="00B72404"/>
    <w:rsid w:val="00B74C86"/>
    <w:rsid w:val="00B82113"/>
    <w:rsid w:val="00B82F0D"/>
    <w:rsid w:val="00B832B2"/>
    <w:rsid w:val="00B85A36"/>
    <w:rsid w:val="00B867C5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01B6"/>
    <w:rsid w:val="00C31100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149C"/>
    <w:rsid w:val="00C73880"/>
    <w:rsid w:val="00C75F3D"/>
    <w:rsid w:val="00C767C4"/>
    <w:rsid w:val="00C8264F"/>
    <w:rsid w:val="00CA0181"/>
    <w:rsid w:val="00CB015A"/>
    <w:rsid w:val="00CC1034"/>
    <w:rsid w:val="00CC2501"/>
    <w:rsid w:val="00CD7003"/>
    <w:rsid w:val="00CD743F"/>
    <w:rsid w:val="00CD793F"/>
    <w:rsid w:val="00CE094D"/>
    <w:rsid w:val="00CE249B"/>
    <w:rsid w:val="00CE2B57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1166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1074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470BA"/>
    <w:rsid w:val="00F8058F"/>
    <w:rsid w:val="00F83343"/>
    <w:rsid w:val="00F87603"/>
    <w:rsid w:val="00F92EB7"/>
    <w:rsid w:val="00FC3C8E"/>
    <w:rsid w:val="00FD13E6"/>
    <w:rsid w:val="00FD19A4"/>
    <w:rsid w:val="00FE067A"/>
    <w:rsid w:val="00FE0F43"/>
    <w:rsid w:val="00FF1E01"/>
    <w:rsid w:val="00FF4208"/>
    <w:rsid w:val="00FF54A6"/>
    <w:rsid w:val="01408A9D"/>
    <w:rsid w:val="01DE1DB9"/>
    <w:rsid w:val="033E4C53"/>
    <w:rsid w:val="03CAF19B"/>
    <w:rsid w:val="03CC056E"/>
    <w:rsid w:val="04002A0D"/>
    <w:rsid w:val="043520B0"/>
    <w:rsid w:val="0621862D"/>
    <w:rsid w:val="0682B813"/>
    <w:rsid w:val="06E26686"/>
    <w:rsid w:val="074F102B"/>
    <w:rsid w:val="086C90F2"/>
    <w:rsid w:val="08C856CA"/>
    <w:rsid w:val="0966F68E"/>
    <w:rsid w:val="096B82FA"/>
    <w:rsid w:val="09C0FEBA"/>
    <w:rsid w:val="09DCC041"/>
    <w:rsid w:val="0A84561C"/>
    <w:rsid w:val="0B3C36AF"/>
    <w:rsid w:val="0BD20FD1"/>
    <w:rsid w:val="0CBEB15B"/>
    <w:rsid w:val="0E127E87"/>
    <w:rsid w:val="0F6030D5"/>
    <w:rsid w:val="10169EE0"/>
    <w:rsid w:val="11357244"/>
    <w:rsid w:val="11B12882"/>
    <w:rsid w:val="1284FDEC"/>
    <w:rsid w:val="13E37E28"/>
    <w:rsid w:val="13F9F53B"/>
    <w:rsid w:val="143BF57A"/>
    <w:rsid w:val="1509B90F"/>
    <w:rsid w:val="151A8471"/>
    <w:rsid w:val="1572C768"/>
    <w:rsid w:val="1592F93F"/>
    <w:rsid w:val="15A54C15"/>
    <w:rsid w:val="15AFE68C"/>
    <w:rsid w:val="15E19752"/>
    <w:rsid w:val="164D0784"/>
    <w:rsid w:val="1762A2EE"/>
    <w:rsid w:val="17871C67"/>
    <w:rsid w:val="17C80E26"/>
    <w:rsid w:val="19592E46"/>
    <w:rsid w:val="197337FC"/>
    <w:rsid w:val="1AA47D76"/>
    <w:rsid w:val="1AA70A82"/>
    <w:rsid w:val="1AC67BCF"/>
    <w:rsid w:val="1B9AFA62"/>
    <w:rsid w:val="1BA42242"/>
    <w:rsid w:val="1C341C38"/>
    <w:rsid w:val="1C96DA54"/>
    <w:rsid w:val="1D674E71"/>
    <w:rsid w:val="1E1A1072"/>
    <w:rsid w:val="1EA249B3"/>
    <w:rsid w:val="1FD317B7"/>
    <w:rsid w:val="212F4A91"/>
    <w:rsid w:val="253568B0"/>
    <w:rsid w:val="258EFD5D"/>
    <w:rsid w:val="2751AC30"/>
    <w:rsid w:val="29C0BADA"/>
    <w:rsid w:val="2B6A01D3"/>
    <w:rsid w:val="2B7ECE30"/>
    <w:rsid w:val="2BBB38C8"/>
    <w:rsid w:val="2ECE4D8A"/>
    <w:rsid w:val="2FF9828F"/>
    <w:rsid w:val="307334B3"/>
    <w:rsid w:val="3114CAB0"/>
    <w:rsid w:val="3129B87B"/>
    <w:rsid w:val="32756DE6"/>
    <w:rsid w:val="3336C092"/>
    <w:rsid w:val="336AD503"/>
    <w:rsid w:val="3382ABA2"/>
    <w:rsid w:val="3422894E"/>
    <w:rsid w:val="3630C2C5"/>
    <w:rsid w:val="36DF0C76"/>
    <w:rsid w:val="36F624D7"/>
    <w:rsid w:val="3757B501"/>
    <w:rsid w:val="38716AEB"/>
    <w:rsid w:val="392C80C4"/>
    <w:rsid w:val="39A24751"/>
    <w:rsid w:val="3A9E49F4"/>
    <w:rsid w:val="3AD76AAD"/>
    <w:rsid w:val="3B0183E0"/>
    <w:rsid w:val="3C0E9213"/>
    <w:rsid w:val="3D6BE0F3"/>
    <w:rsid w:val="3FF600DC"/>
    <w:rsid w:val="4015CE1D"/>
    <w:rsid w:val="4101AC75"/>
    <w:rsid w:val="410D1B7E"/>
    <w:rsid w:val="413F72DD"/>
    <w:rsid w:val="41F0CF9A"/>
    <w:rsid w:val="427CE1C6"/>
    <w:rsid w:val="43292F2D"/>
    <w:rsid w:val="433B2630"/>
    <w:rsid w:val="43532AC9"/>
    <w:rsid w:val="436E63B6"/>
    <w:rsid w:val="4424688A"/>
    <w:rsid w:val="44ACF29E"/>
    <w:rsid w:val="44ED5091"/>
    <w:rsid w:val="454E2C9F"/>
    <w:rsid w:val="46152580"/>
    <w:rsid w:val="462213FB"/>
    <w:rsid w:val="46FC7E94"/>
    <w:rsid w:val="470FDAB2"/>
    <w:rsid w:val="47641329"/>
    <w:rsid w:val="479F67E8"/>
    <w:rsid w:val="47AC6870"/>
    <w:rsid w:val="48ED218A"/>
    <w:rsid w:val="49186FB9"/>
    <w:rsid w:val="4A2B171A"/>
    <w:rsid w:val="4A5E1D50"/>
    <w:rsid w:val="4BCB3EF3"/>
    <w:rsid w:val="4C17A32B"/>
    <w:rsid w:val="4CFC74D1"/>
    <w:rsid w:val="4D02B3F7"/>
    <w:rsid w:val="4D2D3F54"/>
    <w:rsid w:val="4F107D1E"/>
    <w:rsid w:val="4FEFC7A4"/>
    <w:rsid w:val="509D389F"/>
    <w:rsid w:val="50AAC998"/>
    <w:rsid w:val="517B2EC3"/>
    <w:rsid w:val="54DF039F"/>
    <w:rsid w:val="54FEBF77"/>
    <w:rsid w:val="5637A57D"/>
    <w:rsid w:val="57D4F304"/>
    <w:rsid w:val="5945C61B"/>
    <w:rsid w:val="5B092114"/>
    <w:rsid w:val="5DC2A421"/>
    <w:rsid w:val="5FB83123"/>
    <w:rsid w:val="605FA373"/>
    <w:rsid w:val="62329F9E"/>
    <w:rsid w:val="626D9E9A"/>
    <w:rsid w:val="63239053"/>
    <w:rsid w:val="6349578B"/>
    <w:rsid w:val="6368A18B"/>
    <w:rsid w:val="63CD36A3"/>
    <w:rsid w:val="6433BD78"/>
    <w:rsid w:val="66ACBB47"/>
    <w:rsid w:val="671532BC"/>
    <w:rsid w:val="68B194BB"/>
    <w:rsid w:val="6B020203"/>
    <w:rsid w:val="6B774ABC"/>
    <w:rsid w:val="6BC7C8B7"/>
    <w:rsid w:val="6D7C6B54"/>
    <w:rsid w:val="6F1F0E89"/>
    <w:rsid w:val="6F32AD2D"/>
    <w:rsid w:val="6F664663"/>
    <w:rsid w:val="709260C4"/>
    <w:rsid w:val="71FAA3F6"/>
    <w:rsid w:val="73BA60B3"/>
    <w:rsid w:val="740BD201"/>
    <w:rsid w:val="747C52E5"/>
    <w:rsid w:val="74F898EC"/>
    <w:rsid w:val="76AECC4D"/>
    <w:rsid w:val="76E1BB00"/>
    <w:rsid w:val="7797DFD9"/>
    <w:rsid w:val="78134B9A"/>
    <w:rsid w:val="78747296"/>
    <w:rsid w:val="7892D614"/>
    <w:rsid w:val="7A71D2FC"/>
    <w:rsid w:val="7A89E9F5"/>
    <w:rsid w:val="7B47FACE"/>
    <w:rsid w:val="7D7BC338"/>
    <w:rsid w:val="7DC92C4A"/>
    <w:rsid w:val="7F666249"/>
    <w:rsid w:val="7FA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uxmed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en.spotify.com/show/760CPVlUv9XGVspjhIH5b0?si=xIpm8rW9Qiy0VVKIC74JCA&amp;nd=1&amp;dlsi=ad64686f784e479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6</TotalTime>
  <Pages>1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5</cp:revision>
  <dcterms:created xsi:type="dcterms:W3CDTF">2026-04-21T10:34:00Z</dcterms:created>
  <dcterms:modified xsi:type="dcterms:W3CDTF">2026-04-22T10:32:00Z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