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left"/>
        <w:rPr>
          <w:b w:val="1"/>
          <w:bCs w:val="1"/>
          <w:sz w:val="40"/>
          <w:szCs w:val="40"/>
        </w:rPr>
      </w:pPr>
      <w:bookmarkStart w:colFirst="0" w:colLast="0" w:name="_z234s5sfovpv" w:id="0"/>
      <w:bookmarkEnd w:id="0"/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1114425</wp:posOffset>
            </wp:positionH>
            <wp:positionV relativeFrom="paragraph">
              <wp:posOffset>114300</wp:posOffset>
            </wp:positionV>
            <wp:extent cx="1440656" cy="684756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0656" cy="6847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2752725</wp:posOffset>
            </wp:positionH>
            <wp:positionV relativeFrom="paragraph">
              <wp:posOffset>190500</wp:posOffset>
            </wp:positionV>
            <wp:extent cx="2029903" cy="428625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29903" cy="428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jc w:val="both"/>
        <w:rPr/>
      </w:pPr>
      <w:bookmarkStart w:colFirst="0" w:colLast="0" w:name="_rhrf2n3dvf7h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both"/>
        <w:rPr>
          <w:b w:val="1"/>
          <w:bCs w:val="1"/>
          <w:sz w:val="16"/>
          <w:szCs w:val="16"/>
        </w:rPr>
      </w:pPr>
      <w:bookmarkStart w:colFirst="0" w:colLast="0" w:name="_zb13eyaem1ws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rPr/>
      </w:pPr>
      <w:bookmarkStart w:colFirst="0" w:colLast="0" w:name="_a7ln05eqdk83" w:id="3"/>
      <w:bookmarkEnd w:id="3"/>
      <w:r w:rsidDel="00000000" w:rsidR="00000000" w:rsidRPr="00000000">
        <w:rPr>
          <w:b w:val="1"/>
          <w:bCs w:val="1"/>
          <w:sz w:val="40"/>
          <w:szCs w:val="40"/>
          <w:rtl w:val="0"/>
        </w:rPr>
        <w:t xml:space="preserve">Sodexo to pierwsza sieć restauracji pracowniczych w Polsce monitorująca udział białka za pomocą Protein Trackera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Sodexo Polska wprowadza nowy standard dla branży – jako pierwsza sieć restauracji pracowniczych w kraju przeprowadziło weryfikację tzw. </w:t>
      </w:r>
      <w:r w:rsidDel="00000000" w:rsidR="00000000" w:rsidRPr="00000000">
        <w:rPr>
          <w:i w:val="1"/>
          <w:iCs w:val="1"/>
          <w:rtl w:val="0"/>
        </w:rPr>
        <w:t xml:space="preserve">protein splitu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proporcji udziału białka roślinnego i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odzwierzęcego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 sprzedawanego w ramach swojej oferty gastronomicznej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  <w:t xml:space="preserve">Firma wskazuje, że działania te wynikają z troski o zdrowie konsumentów oraz stan środowiska. </w:t>
      </w:r>
      <w:r w:rsidDel="00000000" w:rsidR="00000000" w:rsidRPr="00000000">
        <w:rPr>
          <w:rFonts w:ascii="Roboto" w:cs="Roboto" w:eastAsia="Roboto" w:hAnsi="Roboto"/>
          <w:sz w:val="21"/>
          <w:szCs w:val="21"/>
          <w:highlight w:val="white"/>
          <w:rtl w:val="0"/>
        </w:rPr>
        <w:t xml:space="preserve">Tego typu pomiary prowadzi już wielu liderów branży spożywczej w Holandii, czy Niemczech.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tl w:val="0"/>
        </w:rPr>
        <w:t xml:space="preserve">Fundacja ProVeg i kampania RoślinnieJemy pomagają polskim firmom wdrożyć narzędzie </w:t>
      </w:r>
      <w:hyperlink r:id="rId8">
        <w:r w:rsidDel="00000000" w:rsidR="00000000" w:rsidRPr="00000000">
          <w:rPr>
            <w:b w:val="1"/>
            <w:bCs w:val="1"/>
            <w:color w:val="1155cc"/>
            <w:u w:val="single"/>
            <w:rtl w:val="0"/>
          </w:rPr>
          <w:t xml:space="preserve">Protein Tracker</w:t>
        </w:r>
      </w:hyperlink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Sodexo wykorzystało je do analizy własnej sprzedaży, a wyniki mówią same za siebie. W latach 2024 i 2025 białko roślinne stanowiło niemal 30 proc. całkowitych zakupów firmy. Istotną część tego wyniku budują naturalne produkty roślinne – fasola, soczewica, ciecierzyca czy orzechy. W praktyce oznacza to, że blisko co trzeci posiłek serwowany przez Sodexo zawiera białko roślinne.</w:t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„Badania potwierdzają, że dobrze zbilansowana dieta roślinna sprzyja zdrowiu serca i zmniejsza ryzyko chorób przewlekłych. Jest więc jednocześnie dobra dla człowieka i dla planety – produkcja żywności odpowiada dziś za około jedną trzecią globalnych emisji gazów cieplarnianych, a białko roślinne generuje ich znacznie mniej niż zwierzęce. Mierzenie jego udziału w naszym menu to dla nas oczywisty krok, wynikający z kierunku, jaki obrało Sodexo. Naszym celem jest, by do 2030 roku 70 proc. dań głównych miało niską emisję CO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₂</w:t>
      </w:r>
      <w:r w:rsidDel="00000000" w:rsidR="00000000" w:rsidRPr="00000000">
        <w:rPr>
          <w:rtl w:val="0"/>
        </w:rPr>
        <w:t xml:space="preserve">. Wykorzystanie Protein Trackera pozwala nam wzmacniać świadomość i działać jeszcze precyzyjniej” – mówi </w:t>
      </w:r>
      <w:r w:rsidDel="00000000" w:rsidR="00000000" w:rsidRPr="00000000">
        <w:rPr>
          <w:b w:val="1"/>
          <w:bCs w:val="1"/>
          <w:rtl w:val="0"/>
        </w:rPr>
        <w:t xml:space="preserve">Aleksandra Pytka, Food Analyst &amp; Dietetics Specialist w Sodexo Polska.</w:t>
      </w:r>
    </w:p>
    <w:p w:rsidR="00000000" w:rsidDel="00000000" w:rsidP="00000000" w:rsidRDefault="00000000" w:rsidRPr="00000000" w14:paraId="00000009">
      <w:pPr>
        <w:pStyle w:val="Heading1"/>
        <w:keepNext w:val="0"/>
        <w:keepLines w:val="0"/>
        <w:spacing w:before="280" w:lineRule="auto"/>
        <w:jc w:val="both"/>
        <w:rPr/>
      </w:pPr>
      <w:bookmarkStart w:colFirst="0" w:colLast="0" w:name="_b8dnlbxharxy" w:id="4"/>
      <w:bookmarkEnd w:id="4"/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Element szerszej strategii roślinnej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/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Analiza struktury białka w menu może dać firmom takim jak Sodexo istotne informacje na temat tego, w jaki sposób jeszcze skuteczniej realizować swoje deklaracje klimatyczne, czy rozszerzać dostęp do roślinnych opcji i zwiększać ich atrakcyjność.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„Monitorowanie wolumenu sprzedaży białek roślinnych w ofercie jest obecnie</w:t>
      </w:r>
      <w:r w:rsidDel="00000000" w:rsidR="00000000" w:rsidRPr="00000000">
        <w:rPr>
          <w:highlight w:val="white"/>
          <w:rtl w:val="0"/>
        </w:rPr>
        <w:t xml:space="preserve"> kluczowym miernikiem wiarygodności klimatycznej fi</w:t>
      </w:r>
      <w:r w:rsidDel="00000000" w:rsidR="00000000" w:rsidRPr="00000000">
        <w:rPr>
          <w:rtl w:val="0"/>
        </w:rPr>
        <w:t xml:space="preserve">rm spożywczych i sieci handlowych. Sodexo Polska jest pierwszą </w:t>
      </w:r>
      <w:r w:rsidDel="00000000" w:rsidR="00000000" w:rsidRPr="00000000">
        <w:rPr>
          <w:rtl w:val="0"/>
        </w:rPr>
        <w:t xml:space="preserve">siecią restauracji pracowniczych</w:t>
      </w:r>
      <w:r w:rsidDel="00000000" w:rsidR="00000000" w:rsidRPr="00000000">
        <w:rPr>
          <w:rtl w:val="0"/>
        </w:rPr>
        <w:t xml:space="preserve"> w regionie Europy Środkowo-Wschodniej, która robi to systematycznie i transparentnie z wykorzystaniem Protein Trackera” – mówi </w:t>
      </w:r>
      <w:r w:rsidDel="00000000" w:rsidR="00000000" w:rsidRPr="00000000">
        <w:rPr>
          <w:b w:val="1"/>
          <w:bCs w:val="1"/>
          <w:rtl w:val="0"/>
        </w:rPr>
        <w:t xml:space="preserve">Marcin Tischner, Senior </w:t>
      </w:r>
      <w:r w:rsidDel="00000000" w:rsidR="00000000" w:rsidRPr="00000000">
        <w:rPr>
          <w:b w:val="1"/>
          <w:bCs w:val="1"/>
          <w:rtl w:val="0"/>
        </w:rPr>
        <w:t xml:space="preserve">Strategic</w:t>
      </w:r>
      <w:r w:rsidDel="00000000" w:rsidR="00000000" w:rsidRPr="00000000">
        <w:rPr>
          <w:b w:val="1"/>
          <w:bCs w:val="1"/>
          <w:rtl w:val="0"/>
        </w:rPr>
        <w:t xml:space="preserve"> Manager w Fundacji ProVeg.</w:t>
      </w:r>
      <w:r w:rsidDel="00000000" w:rsidR="00000000" w:rsidRPr="00000000">
        <w:rPr>
          <w:rtl w:val="0"/>
        </w:rPr>
        <w:t xml:space="preserve"> „To przykład dla całej branży, pokazujący, jak na bazie twardych danych można </w:t>
      </w:r>
      <w:r w:rsidDel="00000000" w:rsidR="00000000" w:rsidRPr="00000000">
        <w:rPr>
          <w:rtl w:val="0"/>
        </w:rPr>
        <w:t xml:space="preserve">optymalizować</w:t>
      </w:r>
      <w:r w:rsidDel="00000000" w:rsidR="00000000" w:rsidRPr="00000000">
        <w:rPr>
          <w:rtl w:val="0"/>
        </w:rPr>
        <w:t xml:space="preserve"> ofertę, zwiększać realny wpływ na dietę klientów i wyznaczać standardy dla lokalnego rynku”.</w:t>
      </w:r>
    </w:p>
    <w:p w:rsidR="00000000" w:rsidDel="00000000" w:rsidP="00000000" w:rsidRDefault="00000000" w:rsidRPr="00000000" w14:paraId="0000000C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Celem Sodexo jest, by </w:t>
      </w:r>
      <w:r w:rsidDel="00000000" w:rsidR="00000000" w:rsidRPr="00000000">
        <w:rPr>
          <w:b w:val="1"/>
          <w:bCs w:val="1"/>
          <w:rtl w:val="0"/>
        </w:rPr>
        <w:t xml:space="preserve">do 2030 roku 70 proc. dań głównych miało niską emisję CO₂ (poniżej 0.9kg CO</w:t>
      </w:r>
      <w:r w:rsidDel="00000000" w:rsidR="00000000" w:rsidRPr="00000000">
        <w:rPr>
          <w:rFonts w:ascii="Andika" w:cs="Andika" w:eastAsia="Andika" w:hAnsi="Andika"/>
          <w:b w:val="1"/>
          <w:bCs w:val="1"/>
          <w:i w:val="1"/>
          <w:iCs w:val="1"/>
          <w:color w:val="444746"/>
          <w:sz w:val="20"/>
          <w:szCs w:val="20"/>
          <w:highlight w:val="white"/>
          <w:rtl w:val="0"/>
        </w:rPr>
        <w:t xml:space="preserve">₂</w:t>
      </w:r>
      <w:r w:rsidDel="00000000" w:rsidR="00000000" w:rsidRPr="00000000">
        <w:rPr>
          <w:b w:val="1"/>
          <w:bCs w:val="1"/>
          <w:rtl w:val="0"/>
        </w:rPr>
        <w:t xml:space="preserve"> na danie). </w:t>
      </w:r>
      <w:r w:rsidDel="00000000" w:rsidR="00000000" w:rsidRPr="00000000">
        <w:rPr>
          <w:rtl w:val="0"/>
        </w:rPr>
        <w:t xml:space="preserve">Krokiem w jego realizacji jest aktywne dbanie o dostęp do roślinnych posiłków w ofercie. Sodexo rozwija swoje roślinne receptury </w:t>
      </w:r>
      <w:r w:rsidDel="00000000" w:rsidR="00000000" w:rsidRPr="00000000">
        <w:rPr>
          <w:rtl w:val="0"/>
        </w:rPr>
        <w:t xml:space="preserve">m.in</w:t>
      </w:r>
      <w:r w:rsidDel="00000000" w:rsidR="00000000" w:rsidRPr="00000000">
        <w:rPr>
          <w:rtl w:val="0"/>
        </w:rPr>
        <w:t xml:space="preserve">. przy wsparciu kampanii RoślinnieJemy w tworzeniu atrakcyjnych, zbilansowanych i odpowiadających na preferencje klientów propozycji roślinnych w menu.</w:t>
      </w:r>
    </w:p>
    <w:p w:rsidR="00000000" w:rsidDel="00000000" w:rsidP="00000000" w:rsidRDefault="00000000" w:rsidRPr="00000000" w14:paraId="0000000D">
      <w:pPr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„Sodexo było jedną z pierwszych firm cateringowych w Polsce, które zdecydowały się na audyt podstawowych receptur i modyfikację ponad 100 dań tak, by bez kompromisu na ulubionych smakach i wartościach odżywczych w większym stopniu bazować na składnikach pochodzenia roślinnego. To jedno z najlepszych narzędzi, by aktywnie zmniejszać ślad środowiskowy. Dziś Sodexo robi kolejny krok – mierzy udział białka w swojej ofercie. Taki pomiar pozwala świadomie planować dalsze działania i podejmować strategiczne decyzje o kierunku rozwoju menu</w:t>
      </w:r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b w:val="1"/>
          <w:bCs w:val="1"/>
          <w:rtl w:val="0"/>
        </w:rPr>
        <w:t xml:space="preserve">mówi Maciej Otrębski, Head of Development w RoślinnieJemy.</w:t>
      </w:r>
    </w:p>
    <w:p w:rsidR="00000000" w:rsidDel="00000000" w:rsidP="00000000" w:rsidRDefault="00000000" w:rsidRPr="00000000" w14:paraId="0000000E">
      <w:pPr>
        <w:pStyle w:val="Heading1"/>
        <w:rPr>
          <w:b w:val="1"/>
          <w:bCs w:val="1"/>
          <w:sz w:val="30"/>
          <w:szCs w:val="30"/>
        </w:rPr>
      </w:pPr>
      <w:bookmarkStart w:colFirst="0" w:colLast="0" w:name="_43diwl845k9n" w:id="5"/>
      <w:bookmarkEnd w:id="5"/>
      <w:r w:rsidDel="00000000" w:rsidR="00000000" w:rsidRPr="00000000">
        <w:rPr>
          <w:b w:val="1"/>
          <w:bCs w:val="1"/>
          <w:sz w:val="30"/>
          <w:szCs w:val="30"/>
          <w:rtl w:val="0"/>
        </w:rPr>
        <w:t xml:space="preserve">Polska w europejskim nurcie transformacji białkowej</w:t>
      </w:r>
    </w:p>
    <w:p w:rsidR="00000000" w:rsidDel="00000000" w:rsidP="00000000" w:rsidRDefault="00000000" w:rsidRPr="00000000" w14:paraId="0000000F">
      <w:pPr>
        <w:jc w:val="both"/>
        <w:rPr/>
      </w:pPr>
      <w:r w:rsidDel="00000000" w:rsidR="00000000" w:rsidRPr="00000000">
        <w:rPr>
          <w:rtl w:val="0"/>
        </w:rPr>
        <w:t xml:space="preserve">Produkty odzwierzęce odpowiadają za znaczną część tzw. emisji z zakresu 3 (Scope 3, czyli emisji w całym łańcuchu wartości, w tym z rolnictwa i hodowli), z których coraz więcej przedsiębiorstw musi – lub wkrótce będzie musiało – się rozliczać, m.in. na mocy unijnej dyrektywy </w:t>
      </w:r>
      <w:r w:rsidDel="00000000" w:rsidR="00000000" w:rsidRPr="00000000">
        <w:rPr>
          <w:rtl w:val="0"/>
        </w:rPr>
        <w:t xml:space="preserve">CSRD</w:t>
      </w:r>
      <w:r w:rsidDel="00000000" w:rsidR="00000000" w:rsidRPr="00000000">
        <w:rPr>
          <w:rtl w:val="0"/>
        </w:rPr>
        <w:t xml:space="preserve"> wdrożonej w Polsce od stycznia 2025 r. Szczegółowa analiza struktury białka w sprzedaży pozwala firmom ocenić realny wpływ ich oferty na środowisko i precyzyjnie decydować, które zmiany w menu przynoszą najlepszy efekt dla klimatu.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Jednym z najbardziej zaawansowanych rynków w tym obszarze jest Holandia, gdzie większość największych firm cateringowych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przyjęła ambitne cele zwiększania udziału białka roślinnego w menu. W ramach branżowych zobowiązań firmy cateringowe w Holandii deklarują osiągnięcie 60–75% udziału białka roślinnego do 2030 roku.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t xml:space="preserve">„</w:t>
      </w:r>
      <w:r w:rsidDel="00000000" w:rsidR="00000000" w:rsidRPr="00000000">
        <w:rPr>
          <w:rtl w:val="0"/>
        </w:rPr>
        <w:t xml:space="preserve">Wdrożenie Protein Trackera przez Sodexo Polska pokazuje, że polski sektor gastronomii zbiorowej zaczyna przygotowywać się na nadchodzącą transformację żywieniową i rosnące zainteresowanie dietą roślinną wśród konsumentów. Trend ten jest już widoczny także w handlu detalicznym, gdzie sieci takie jak Frisco mają za sobą pierwszy pomiar, a Lidl publicznie zadeklarował cel zwiększania udziału białka roślinnego w swojej ofercie</w:t>
      </w:r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>
          <w:rtl w:val="0"/>
        </w:rPr>
        <w:t xml:space="preserve"> – </w:t>
      </w:r>
      <w:r w:rsidDel="00000000" w:rsidR="00000000" w:rsidRPr="00000000">
        <w:rPr>
          <w:rtl w:val="0"/>
        </w:rPr>
        <w:t xml:space="preserve">dodaje </w:t>
      </w:r>
      <w:r w:rsidDel="00000000" w:rsidR="00000000" w:rsidRPr="00000000">
        <w:rPr>
          <w:b w:val="1"/>
          <w:bCs w:val="1"/>
          <w:rtl w:val="0"/>
        </w:rPr>
        <w:t xml:space="preserve">Maciej Otrębski.</w:t>
      </w:r>
    </w:p>
    <w:p w:rsidR="00000000" w:rsidDel="00000000" w:rsidP="00000000" w:rsidRDefault="00000000" w:rsidRPr="00000000" w14:paraId="00000012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Rule="auto"/>
        <w:jc w:val="both"/>
        <w:rPr/>
      </w:pPr>
      <w:r w:rsidDel="00000000" w:rsidR="00000000" w:rsidRPr="00000000">
        <w:rPr>
          <w:b w:val="1"/>
          <w:bCs w:val="1"/>
          <w:rtl w:val="0"/>
        </w:rPr>
        <w:t xml:space="preserve">Kontakt dla mediów</w:t>
      </w:r>
      <w:r w:rsidDel="00000000" w:rsidR="00000000" w:rsidRPr="00000000">
        <w:rPr>
          <w:rtl w:val="0"/>
        </w:rPr>
        <w:t xml:space="preserve"> </w:t>
        <w:br w:type="textWrapping"/>
        <w:t xml:space="preserve">Anna Targosz, Rzeczniczka Prasowa Fundacji ProVeg </w:t>
        <w:br w:type="textWrapping"/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anna.targosz@proveg.org</w:t>
        </w:r>
      </w:hyperlink>
      <w:r w:rsidDel="00000000" w:rsidR="00000000" w:rsidRPr="00000000">
        <w:rPr>
          <w:rtl w:val="0"/>
        </w:rPr>
        <w:t xml:space="preserve">, +48 573 679 205 </w:t>
      </w:r>
    </w:p>
    <w:p w:rsidR="00000000" w:rsidDel="00000000" w:rsidP="00000000" w:rsidRDefault="00000000" w:rsidRPr="00000000" w14:paraId="00000014">
      <w:pPr>
        <w:spacing w:after="240" w:before="240" w:lineRule="auto"/>
        <w:jc w:val="both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 Sodexo</w:t>
      </w:r>
    </w:p>
    <w:p w:rsidR="00000000" w:rsidDel="00000000" w:rsidP="00000000" w:rsidRDefault="00000000" w:rsidRPr="00000000" w14:paraId="00000016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W Polsce Sodexo od ponad 30 lat jest liderem w dziedzinie kompleksowej obsługi nieruchomości i największą firmą FM o zasięgu ogólnopolskim. Usługi Integrated Facility Management (IFM) świadczy w ponad 200 obiektach. Prowadzi ponad 40 restauracji pracowniczych. Wspiera firmy w zarządzaniu miejscem pracy i tworzeniu bezpiecznej przestrzeni dla pracowników w obiekcie klienta. W portfolio stałych klientów ma wiele ikonicznych brandów z branż m.in.: przemysłowej, FMCG, farmaceutycznej i technologicznej.</w:t>
      </w:r>
    </w:p>
    <w:p w:rsidR="00000000" w:rsidDel="00000000" w:rsidP="00000000" w:rsidRDefault="00000000" w:rsidRPr="00000000" w14:paraId="00000017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 Więcej informacji na:</w:t>
      </w:r>
      <w:hyperlink r:id="rId10">
        <w:r w:rsidDel="00000000" w:rsidR="00000000" w:rsidRPr="00000000">
          <w:rPr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0070c0"/>
            <w:u w:val="single"/>
            <w:rtl w:val="0"/>
          </w:rPr>
          <w:t xml:space="preserve">sodexo.pl</w:t>
        </w:r>
      </w:hyperlink>
      <w:r w:rsidDel="00000000" w:rsidR="00000000" w:rsidRPr="00000000">
        <w:rPr>
          <w:rtl w:val="0"/>
        </w:rPr>
        <w:t xml:space="preserve"> i</w:t>
      </w:r>
      <w:hyperlink r:id="rId12">
        <w:r w:rsidDel="00000000" w:rsidR="00000000" w:rsidRPr="00000000">
          <w:rPr>
            <w:rtl w:val="0"/>
          </w:rPr>
          <w:t xml:space="preserve"> </w:t>
        </w:r>
      </w:hyperlink>
      <w:hyperlink r:id="rId13">
        <w:r w:rsidDel="00000000" w:rsidR="00000000" w:rsidRPr="00000000">
          <w:rPr>
            <w:color w:val="0070c0"/>
            <w:u w:val="single"/>
            <w:rtl w:val="0"/>
          </w:rPr>
          <w:t xml:space="preserve">eatbysodexo.pl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rtl w:val="0"/>
        </w:rPr>
        <w:t xml:space="preserve"> Sodexo w Polsce</w:t>
      </w:r>
    </w:p>
    <w:tbl>
      <w:tblPr>
        <w:tblStyle w:val="Table1"/>
        <w:tblW w:w="8910.0" w:type="dxa"/>
        <w:jc w:val="left"/>
        <w:tblBorders>
          <w:top w:color="808080" w:space="0" w:sz="3" w:val="single"/>
          <w:left w:color="808080" w:space="0" w:sz="3" w:val="single"/>
          <w:bottom w:color="808080" w:space="0" w:sz="3" w:val="single"/>
          <w:right w:color="808080" w:space="0" w:sz="3" w:val="single"/>
          <w:insideH w:color="808080" w:space="0" w:sz="3" w:val="single"/>
          <w:insideV w:color="808080" w:space="0" w:sz="3" w:val="single"/>
        </w:tblBorders>
        <w:tblLayout w:type="fixed"/>
        <w:tblLook w:val="0600"/>
      </w:tblPr>
      <w:tblGrid>
        <w:gridCol w:w="4440"/>
        <w:gridCol w:w="4470"/>
        <w:tblGridChange w:id="0">
          <w:tblGrid>
            <w:gridCol w:w="4440"/>
            <w:gridCol w:w="4470"/>
          </w:tblGrid>
        </w:tblGridChange>
      </w:tblGrid>
      <w:tr>
        <w:trPr>
          <w:cantSplit w:val="0"/>
          <w:trHeight w:val="10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2"/>
              </w:numPr>
              <w:spacing w:after="0" w:afterAutospacing="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ponad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1800</w:t>
            </w:r>
            <w:r w:rsidDel="00000000" w:rsidR="00000000" w:rsidRPr="00000000">
              <w:rPr>
                <w:rtl w:val="0"/>
              </w:rPr>
              <w:t xml:space="preserve"> pracowników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3"/>
              </w:numPr>
              <w:spacing w:after="240" w:lineRule="auto"/>
              <w:ind w:left="720" w:hanging="360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120</w:t>
            </w:r>
            <w:r w:rsidDel="00000000" w:rsidR="00000000" w:rsidRPr="00000000">
              <w:rPr>
                <w:rtl w:val="0"/>
              </w:rPr>
              <w:t xml:space="preserve"> klientów biznesowych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afterAutospacing="0" w:lineRule="auto"/>
              <w:ind w:left="720" w:hanging="360"/>
              <w:rPr/>
            </w:pPr>
            <w:r w:rsidDel="00000000" w:rsidR="00000000" w:rsidRPr="00000000">
              <w:rPr>
                <w:b w:val="1"/>
                <w:bCs w:val="1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  <w:t xml:space="preserve"> restauracji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1"/>
              </w:numPr>
              <w:spacing w:after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ponad </w:t>
            </w:r>
            <w:r w:rsidDel="00000000" w:rsidR="00000000" w:rsidRPr="00000000">
              <w:rPr>
                <w:b w:val="1"/>
                <w:bCs w:val="1"/>
                <w:rtl w:val="0"/>
              </w:rPr>
              <w:t xml:space="preserve">200</w:t>
            </w:r>
            <w:r w:rsidDel="00000000" w:rsidR="00000000" w:rsidRPr="00000000">
              <w:rPr>
                <w:rtl w:val="0"/>
              </w:rPr>
              <w:t xml:space="preserve"> obsługiwanych nieruchomości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 ProVeg International</w:t>
      </w:r>
    </w:p>
    <w:p w:rsidR="00000000" w:rsidDel="00000000" w:rsidP="00000000" w:rsidRDefault="00000000" w:rsidRPr="00000000" w14:paraId="0000001E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ProVeg International jest organizacją zajmującą się edukacją żywieniową i działającą na rzecz przyspieszenia transformacji globalnego systemu żywności poprzez </w:t>
      </w:r>
      <w:r w:rsidDel="00000000" w:rsidR="00000000" w:rsidRPr="00000000">
        <w:rPr>
          <w:rtl w:val="0"/>
        </w:rPr>
        <w:t xml:space="preserve">zwiększanie</w:t>
      </w:r>
      <w:r w:rsidDel="00000000" w:rsidR="00000000" w:rsidRPr="00000000">
        <w:rPr>
          <w:rtl w:val="0"/>
        </w:rPr>
        <w:t xml:space="preserve"> dostępności i atrakcyjności żywności bogatej w składniki roślinne oraz alternatywnych źródeł białka.</w:t>
      </w:r>
    </w:p>
    <w:p w:rsidR="00000000" w:rsidDel="00000000" w:rsidP="00000000" w:rsidRDefault="00000000" w:rsidRPr="00000000" w14:paraId="0000001F">
      <w:pPr>
        <w:spacing w:after="240" w:before="240" w:lineRule="auto"/>
        <w:jc w:val="both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O RoślinnieJemy</w:t>
      </w:r>
    </w:p>
    <w:p w:rsidR="00000000" w:rsidDel="00000000" w:rsidP="00000000" w:rsidRDefault="00000000" w:rsidRPr="00000000" w14:paraId="00000020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RoślinnieJemy to kampania, której celem jest wspieranie transformacji systemu żywnościowego w kierunku bardziej sprawiedliwego i zrównoważonego modelu produkcji żywności. RoślinnieJemy od lat współpracuje z producentami żywności, sieciami handlowymi i branżą gastronomiczną, zwiększając powszechną dostępność produktów roślinnych oraz aktywnie wpływa na zmiany legislacyjne w obszarach związanych z żywnością i przyszłością jej produkcji w Polsce.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sodexo.pl/" TargetMode="External"/><Relationship Id="rId10" Type="http://schemas.openxmlformats.org/officeDocument/2006/relationships/hyperlink" Target="https://www.sodexo.pl/" TargetMode="External"/><Relationship Id="rId13" Type="http://schemas.openxmlformats.org/officeDocument/2006/relationships/hyperlink" Target="http://eatbysodexo.pl" TargetMode="External"/><Relationship Id="rId12" Type="http://schemas.openxmlformats.org/officeDocument/2006/relationships/hyperlink" Target="https://eatbysodexo.pl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anna.targosz@proveg.org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theproteintracker.com/wp-content/uploads/2025/11/Protein-Traker-PL-ROSLINNIEJEMY-pazdziernik-2025-1.pdf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