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E23D2" w14:textId="77777777" w:rsidR="007F39DE" w:rsidRPr="00224346" w:rsidRDefault="009B73BC" w:rsidP="00007ABB">
      <w:pPr>
        <w:rPr>
          <w:sz w:val="22"/>
          <w:szCs w:val="22"/>
        </w:rPr>
      </w:pPr>
      <w:r w:rsidRPr="00224346">
        <w:rPr>
          <w:sz w:val="22"/>
          <w:szCs w:val="22"/>
        </w:rPr>
        <w:fldChar w:fldCharType="begin" w:fldLock="1"/>
      </w:r>
      <w:r w:rsidR="006C3FD5" w:rsidRPr="00224346">
        <w:rPr>
          <w:sz w:val="22"/>
          <w:szCs w:val="22"/>
        </w:rPr>
        <w:instrText>&lt;info user="CAIMMO\Steinboeck" lastStyle="-1" name="PA_Jahresergebnis_dt_final.docx" path="M:\CAIMMOAG\UK\PR\Presse-Events\PK's\2013\0320_Bilanz PK\Pressemappe_final" top="70.9" left="70.9" right="70.9" bottom="70.9" columns="1" columnSpacing="9999999" pageBreakBefore="0" revisionsEnabled="0" revisionsContent="-1" revisionsFormatting="-1" charactersFinal="5617" charactersOrig="5575" eoff="1"/&gt;</w:instrText>
      </w:r>
      <w:r w:rsidRPr="00224346">
        <w:rPr>
          <w:sz w:val="22"/>
          <w:szCs w:val="22"/>
        </w:rPr>
        <w:fldChar w:fldCharType="separate"/>
      </w:r>
      <w:r w:rsidR="006C3FD5" w:rsidRPr="00224346">
        <w:rPr>
          <w:sz w:val="22"/>
          <w:szCs w:val="22"/>
        </w:rPr>
        <w:t>&lt;Variables/&gt;</w:t>
      </w:r>
      <w:r w:rsidRPr="00224346">
        <w:rPr>
          <w:sz w:val="22"/>
          <w:szCs w:val="22"/>
        </w:rPr>
        <w:fldChar w:fldCharType="end"/>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2126"/>
      </w:tblGrid>
      <w:tr w:rsidR="00706AFC" w:rsidRPr="00706AFC" w14:paraId="23CC636C" w14:textId="77777777" w:rsidTr="005B039F">
        <w:trPr>
          <w:trHeight w:hRule="exact" w:val="832"/>
        </w:trPr>
        <w:tc>
          <w:tcPr>
            <w:tcW w:w="6946" w:type="dxa"/>
            <w:tcMar>
              <w:left w:w="0" w:type="dxa"/>
              <w:right w:w="0" w:type="dxa"/>
            </w:tcMar>
          </w:tcPr>
          <w:p w14:paraId="2878B66D" w14:textId="77777777" w:rsidR="00706AFC" w:rsidRPr="00706AFC" w:rsidRDefault="00706AFC" w:rsidP="00706AFC">
            <w:pPr>
              <w:spacing w:line="240" w:lineRule="atLeast"/>
              <w:rPr>
                <w:caps/>
                <w:sz w:val="24"/>
                <w:szCs w:val="24"/>
                <w:lang w:val="en-US"/>
              </w:rPr>
            </w:pPr>
            <w:r w:rsidRPr="00706AFC">
              <w:rPr>
                <w:caps/>
                <w:sz w:val="24"/>
                <w:szCs w:val="24"/>
                <w:lang w:val="en-US"/>
              </w:rPr>
              <w:t>PRESS RELEASE</w:t>
            </w:r>
          </w:p>
          <w:p w14:paraId="39FB4AF7" w14:textId="77777777" w:rsidR="00706AFC" w:rsidRPr="00706AFC" w:rsidRDefault="00706AFC" w:rsidP="00706AFC">
            <w:pPr>
              <w:spacing w:line="240" w:lineRule="atLeast"/>
              <w:rPr>
                <w:caps/>
                <w:lang w:val="en-US"/>
              </w:rPr>
            </w:pPr>
          </w:p>
        </w:tc>
        <w:tc>
          <w:tcPr>
            <w:tcW w:w="2126" w:type="dxa"/>
            <w:tcMar>
              <w:left w:w="0" w:type="dxa"/>
              <w:right w:w="0" w:type="dxa"/>
            </w:tcMar>
          </w:tcPr>
          <w:p w14:paraId="7877B7A0" w14:textId="77777777" w:rsidR="00706AFC" w:rsidRPr="00706AFC" w:rsidRDefault="00706AFC" w:rsidP="00706AFC">
            <w:pPr>
              <w:spacing w:line="240" w:lineRule="atLeast"/>
              <w:rPr>
                <w:caps/>
                <w:spacing w:val="80"/>
                <w:sz w:val="16"/>
                <w:lang w:val="en-US"/>
              </w:rPr>
            </w:pPr>
          </w:p>
        </w:tc>
      </w:tr>
      <w:tr w:rsidR="00706AFC" w:rsidRPr="00706AFC" w14:paraId="54D245EE" w14:textId="77777777" w:rsidTr="005B039F">
        <w:trPr>
          <w:trHeight w:hRule="exact" w:val="798"/>
        </w:trPr>
        <w:tc>
          <w:tcPr>
            <w:tcW w:w="6946" w:type="dxa"/>
            <w:tcMar>
              <w:left w:w="0" w:type="dxa"/>
              <w:right w:w="0" w:type="dxa"/>
            </w:tcMar>
          </w:tcPr>
          <w:p w14:paraId="730EE818" w14:textId="77777777" w:rsidR="00706AFC" w:rsidRPr="00706AFC" w:rsidRDefault="00706AFC" w:rsidP="00706AFC">
            <w:pPr>
              <w:spacing w:line="240" w:lineRule="atLeast"/>
              <w:rPr>
                <w:lang w:val="en-US"/>
              </w:rPr>
            </w:pPr>
          </w:p>
        </w:tc>
        <w:tc>
          <w:tcPr>
            <w:tcW w:w="2126" w:type="dxa"/>
            <w:tcMar>
              <w:left w:w="0" w:type="dxa"/>
              <w:right w:w="0" w:type="dxa"/>
            </w:tcMar>
          </w:tcPr>
          <w:p w14:paraId="1DEAD3F6" w14:textId="61A2145E" w:rsidR="00706AFC" w:rsidRPr="00706AFC" w:rsidRDefault="005B039F" w:rsidP="005B039F">
            <w:pPr>
              <w:spacing w:line="240" w:lineRule="atLeast"/>
              <w:jc w:val="right"/>
              <w:rPr>
                <w:lang w:val="en-US"/>
              </w:rPr>
            </w:pPr>
            <w:bookmarkStart w:id="0" w:name="tmDatum"/>
            <w:r>
              <w:rPr>
                <w:lang w:val="en-US"/>
              </w:rPr>
              <w:t>21</w:t>
            </w:r>
            <w:r w:rsidRPr="005B039F">
              <w:rPr>
                <w:vertAlign w:val="superscript"/>
                <w:lang w:val="en-US"/>
              </w:rPr>
              <w:t>st</w:t>
            </w:r>
            <w:r w:rsidR="00706AFC" w:rsidRPr="00706AFC">
              <w:rPr>
                <w:lang w:val="en-US"/>
              </w:rPr>
              <w:t xml:space="preserve"> </w:t>
            </w:r>
            <w:bookmarkEnd w:id="0"/>
            <w:r w:rsidR="00706AFC">
              <w:rPr>
                <w:lang w:val="en-US"/>
              </w:rPr>
              <w:t>April</w:t>
            </w:r>
            <w:r w:rsidR="00706AFC" w:rsidRPr="00706AFC">
              <w:rPr>
                <w:lang w:val="en-US"/>
              </w:rPr>
              <w:t xml:space="preserve"> 2026</w:t>
            </w:r>
          </w:p>
        </w:tc>
      </w:tr>
    </w:tbl>
    <w:p w14:paraId="4DABDB36" w14:textId="2517BDBE" w:rsidR="0093563E" w:rsidRPr="00A82D53" w:rsidRDefault="0093563E" w:rsidP="00B47EB9">
      <w:pPr>
        <w:rPr>
          <w:spacing w:val="165"/>
        </w:rPr>
      </w:pPr>
    </w:p>
    <w:p w14:paraId="339EC6C0" w14:textId="77777777" w:rsidR="00F06DEB" w:rsidRDefault="00F06DEB" w:rsidP="00F20841">
      <w:pPr>
        <w:jc w:val="both"/>
        <w:rPr>
          <w:bCs/>
          <w:sz w:val="22"/>
          <w:szCs w:val="22"/>
        </w:rPr>
      </w:pPr>
    </w:p>
    <w:p w14:paraId="666E5964" w14:textId="4F866E8C" w:rsidR="00F06DEB" w:rsidRPr="005B039F" w:rsidRDefault="00F06DEB" w:rsidP="005B039F">
      <w:pPr>
        <w:rPr>
          <w:b/>
          <w:sz w:val="28"/>
          <w:szCs w:val="28"/>
          <w:lang w:val="en-US"/>
        </w:rPr>
      </w:pPr>
      <w:r w:rsidRPr="005B039F">
        <w:rPr>
          <w:b/>
          <w:sz w:val="28"/>
          <w:szCs w:val="28"/>
          <w:lang w:val="en-US"/>
        </w:rPr>
        <w:t xml:space="preserve">The European Union’s largest agency will remain at </w:t>
      </w:r>
      <w:r w:rsidR="00471915" w:rsidRPr="005B039F">
        <w:rPr>
          <w:b/>
          <w:sz w:val="28"/>
          <w:szCs w:val="28"/>
          <w:lang w:val="en-US"/>
        </w:rPr>
        <w:t xml:space="preserve">CA Immo´s Warsaw </w:t>
      </w:r>
      <w:r w:rsidRPr="005B039F">
        <w:rPr>
          <w:b/>
          <w:sz w:val="28"/>
          <w:szCs w:val="28"/>
          <w:lang w:val="en-US"/>
        </w:rPr>
        <w:t>Spire B for another three years</w:t>
      </w:r>
    </w:p>
    <w:p w14:paraId="32684445" w14:textId="77777777" w:rsidR="00F06DEB" w:rsidRPr="00F06DEB" w:rsidRDefault="00F06DEB" w:rsidP="00F06DEB">
      <w:pPr>
        <w:jc w:val="both"/>
        <w:rPr>
          <w:bCs/>
          <w:sz w:val="22"/>
          <w:szCs w:val="22"/>
          <w:lang w:val="en-US"/>
        </w:rPr>
      </w:pPr>
    </w:p>
    <w:p w14:paraId="650FD6F8" w14:textId="2F81DA29" w:rsidR="00F06DEB" w:rsidRPr="00F06DEB" w:rsidRDefault="00F06DEB" w:rsidP="00F06DEB">
      <w:pPr>
        <w:jc w:val="both"/>
        <w:rPr>
          <w:b/>
          <w:sz w:val="22"/>
          <w:szCs w:val="22"/>
          <w:lang w:val="en-US"/>
        </w:rPr>
      </w:pPr>
      <w:r w:rsidRPr="00F06DEB">
        <w:rPr>
          <w:b/>
          <w:sz w:val="22"/>
          <w:szCs w:val="22"/>
          <w:lang w:val="en-US"/>
        </w:rPr>
        <w:t xml:space="preserve">Frontex, the European Border and Coast Guard Agency, has decided to extend its lease for nearly 21,500 sq m of </w:t>
      </w:r>
      <w:r w:rsidR="00471915">
        <w:rPr>
          <w:b/>
          <w:sz w:val="22"/>
          <w:szCs w:val="22"/>
          <w:lang w:val="en-US"/>
        </w:rPr>
        <w:t xml:space="preserve">office </w:t>
      </w:r>
      <w:r w:rsidRPr="00F06DEB">
        <w:rPr>
          <w:b/>
          <w:sz w:val="22"/>
          <w:szCs w:val="22"/>
          <w:lang w:val="en-US"/>
        </w:rPr>
        <w:t xml:space="preserve">space in the Warsaw Spire B building, owned by CA Immo. As a result, the largest tenant in the company’s Polish portfolio will remain in the Warsaw complex for another three years. </w:t>
      </w:r>
      <w:proofErr w:type="gramStart"/>
      <w:r w:rsidRPr="00F06DEB">
        <w:rPr>
          <w:b/>
          <w:sz w:val="22"/>
          <w:szCs w:val="22"/>
          <w:lang w:val="en-US"/>
        </w:rPr>
        <w:t>Both CA</w:t>
      </w:r>
      <w:proofErr w:type="gramEnd"/>
      <w:r w:rsidRPr="00F06DEB">
        <w:rPr>
          <w:b/>
          <w:sz w:val="22"/>
          <w:szCs w:val="22"/>
          <w:lang w:val="en-US"/>
        </w:rPr>
        <w:t xml:space="preserve"> Immo buildings in the Spire complex are currently 100% let.</w:t>
      </w:r>
    </w:p>
    <w:p w14:paraId="2BB6C202" w14:textId="77777777" w:rsidR="00F06DEB" w:rsidRPr="00F06DEB" w:rsidRDefault="00F06DEB" w:rsidP="00F06DEB">
      <w:pPr>
        <w:jc w:val="both"/>
        <w:rPr>
          <w:bCs/>
          <w:sz w:val="22"/>
          <w:szCs w:val="22"/>
          <w:lang w:val="en-US"/>
        </w:rPr>
      </w:pPr>
    </w:p>
    <w:p w14:paraId="1D3D9F5F" w14:textId="77777777" w:rsidR="00F06DEB" w:rsidRPr="00F06DEB" w:rsidRDefault="00F06DEB" w:rsidP="00F06DEB">
      <w:pPr>
        <w:jc w:val="both"/>
        <w:rPr>
          <w:bCs/>
          <w:sz w:val="22"/>
          <w:szCs w:val="22"/>
          <w:lang w:val="en-US"/>
        </w:rPr>
      </w:pPr>
      <w:r w:rsidRPr="00F06DEB">
        <w:rPr>
          <w:bCs/>
          <w:sz w:val="22"/>
          <w:szCs w:val="22"/>
          <w:lang w:val="en-US"/>
        </w:rPr>
        <w:t xml:space="preserve">Frontex has been using space in the property managed by CA Immo for years. Spire B, located in the heart of Warsaw’s business </w:t>
      </w:r>
      <w:proofErr w:type="spellStart"/>
      <w:r w:rsidRPr="00F06DEB">
        <w:rPr>
          <w:bCs/>
          <w:sz w:val="22"/>
          <w:szCs w:val="22"/>
          <w:lang w:val="en-US"/>
        </w:rPr>
        <w:t>centre</w:t>
      </w:r>
      <w:proofErr w:type="spellEnd"/>
      <w:r w:rsidRPr="00F06DEB">
        <w:rPr>
          <w:bCs/>
          <w:sz w:val="22"/>
          <w:szCs w:val="22"/>
          <w:lang w:val="en-US"/>
        </w:rPr>
        <w:t xml:space="preserve"> at Rondo </w:t>
      </w:r>
      <w:proofErr w:type="spellStart"/>
      <w:r w:rsidRPr="00F06DEB">
        <w:rPr>
          <w:bCs/>
          <w:sz w:val="22"/>
          <w:szCs w:val="22"/>
          <w:lang w:val="en-US"/>
        </w:rPr>
        <w:t>Daszyńskiego</w:t>
      </w:r>
      <w:proofErr w:type="spellEnd"/>
      <w:r w:rsidRPr="00F06DEB">
        <w:rPr>
          <w:bCs/>
          <w:sz w:val="22"/>
          <w:szCs w:val="22"/>
          <w:lang w:val="en-US"/>
        </w:rPr>
        <w:t xml:space="preserve">, is entirely occupied by this prestigious institution. </w:t>
      </w:r>
    </w:p>
    <w:p w14:paraId="6017AE6A" w14:textId="77777777" w:rsidR="00F06DEB" w:rsidRPr="00F06DEB" w:rsidRDefault="00F06DEB" w:rsidP="00F06DEB">
      <w:pPr>
        <w:jc w:val="both"/>
        <w:rPr>
          <w:bCs/>
          <w:sz w:val="22"/>
          <w:szCs w:val="22"/>
          <w:lang w:val="en-US"/>
        </w:rPr>
      </w:pPr>
    </w:p>
    <w:p w14:paraId="078B0D7A" w14:textId="77777777" w:rsidR="00F06DEB" w:rsidRPr="00F06DEB" w:rsidRDefault="00F06DEB" w:rsidP="00F06DEB">
      <w:pPr>
        <w:jc w:val="both"/>
        <w:rPr>
          <w:bCs/>
          <w:sz w:val="22"/>
          <w:szCs w:val="22"/>
          <w:lang w:val="en-US"/>
        </w:rPr>
      </w:pPr>
      <w:r w:rsidRPr="00F06DEB">
        <w:rPr>
          <w:b/>
          <w:sz w:val="22"/>
          <w:szCs w:val="22"/>
          <w:lang w:val="en-US"/>
        </w:rPr>
        <w:t xml:space="preserve">Agata </w:t>
      </w:r>
      <w:proofErr w:type="spellStart"/>
      <w:r w:rsidRPr="00F06DEB">
        <w:rPr>
          <w:b/>
          <w:sz w:val="22"/>
          <w:szCs w:val="22"/>
          <w:lang w:val="en-US"/>
        </w:rPr>
        <w:t>Wołos</w:t>
      </w:r>
      <w:proofErr w:type="spellEnd"/>
      <w:r w:rsidRPr="00F06DEB">
        <w:rPr>
          <w:b/>
          <w:sz w:val="22"/>
          <w:szCs w:val="22"/>
          <w:lang w:val="en-US"/>
        </w:rPr>
        <w:t xml:space="preserve">, Senior Asset Manager at CA Immo in Poland: </w:t>
      </w:r>
      <w:r w:rsidRPr="00F06DEB">
        <w:rPr>
          <w:bCs/>
          <w:sz w:val="22"/>
          <w:szCs w:val="22"/>
          <w:lang w:val="en-US"/>
        </w:rPr>
        <w:t xml:space="preserve">“We are delighted that Frontex has decided to continue its mission in our building. For us, this is the best confirmation that the office buildings in the Warsaw Spire complex offer the highest standards of security and working comfort, meeting the rigorous requirements of EU agencies. Our aim is to build lasting relationships with tenants and provide them with infrastructure that supports their development in a stable and modern environment. And this means constantly maintaining the technical condition of the building and </w:t>
      </w:r>
      <w:proofErr w:type="spellStart"/>
      <w:r w:rsidRPr="00F06DEB">
        <w:rPr>
          <w:bCs/>
          <w:sz w:val="22"/>
          <w:szCs w:val="22"/>
          <w:lang w:val="en-US"/>
        </w:rPr>
        <w:t>modernising</w:t>
      </w:r>
      <w:proofErr w:type="spellEnd"/>
      <w:r w:rsidRPr="00F06DEB">
        <w:rPr>
          <w:bCs/>
          <w:sz w:val="22"/>
          <w:szCs w:val="22"/>
          <w:lang w:val="en-US"/>
        </w:rPr>
        <w:t xml:space="preserve"> its systems.” </w:t>
      </w:r>
    </w:p>
    <w:p w14:paraId="7C90A32F" w14:textId="77777777" w:rsidR="00F06DEB" w:rsidRPr="00F06DEB" w:rsidRDefault="00F06DEB" w:rsidP="00F06DEB">
      <w:pPr>
        <w:jc w:val="both"/>
        <w:rPr>
          <w:bCs/>
          <w:sz w:val="22"/>
          <w:szCs w:val="22"/>
          <w:lang w:val="en-US"/>
        </w:rPr>
      </w:pPr>
    </w:p>
    <w:p w14:paraId="16DC66A1" w14:textId="77777777" w:rsidR="00F06DEB" w:rsidRPr="00F06DEB" w:rsidRDefault="00F06DEB" w:rsidP="00F06DEB">
      <w:pPr>
        <w:spacing w:line="319" w:lineRule="auto"/>
        <w:rPr>
          <w:b/>
          <w:bCs/>
          <w:sz w:val="22"/>
          <w:szCs w:val="22"/>
          <w:lang w:val="en-US"/>
        </w:rPr>
      </w:pPr>
      <w:r w:rsidRPr="00F06DEB">
        <w:rPr>
          <w:b/>
          <w:bCs/>
          <w:sz w:val="22"/>
          <w:szCs w:val="22"/>
          <w:lang w:val="en-US"/>
        </w:rPr>
        <w:t>Portfolio stability and high-quality management</w:t>
      </w:r>
    </w:p>
    <w:p w14:paraId="3355915E" w14:textId="77777777" w:rsidR="00F06DEB" w:rsidRDefault="00F06DEB" w:rsidP="005B039F">
      <w:pPr>
        <w:rPr>
          <w:sz w:val="22"/>
          <w:szCs w:val="22"/>
          <w:lang w:val="en-US"/>
        </w:rPr>
      </w:pPr>
      <w:r w:rsidRPr="00F06DEB">
        <w:rPr>
          <w:sz w:val="22"/>
          <w:szCs w:val="22"/>
          <w:lang w:val="en-US"/>
        </w:rPr>
        <w:t xml:space="preserve">The full letting of both buildings (B and C) within the Warsaw Spire complex sends a strong signal regarding the stability of CA Immo’s portfolio on the Warsaw market. The company is committed to sustainable development and the certification of its properties – Warsaw Spire B, like other buildings in the portfolio, meets high energy efficiency requirements and ESG standards. CA Immo has been a pioneer among landlords in Poland, offering for years lease agreements containing mutual commitments to maintain and operate the building with a view to sustainable development (so-called </w:t>
      </w:r>
      <w:proofErr w:type="gramStart"/>
      <w:r w:rsidRPr="00F06DEB">
        <w:rPr>
          <w:sz w:val="22"/>
          <w:szCs w:val="22"/>
          <w:lang w:val="en-US"/>
        </w:rPr>
        <w:t>Green</w:t>
      </w:r>
      <w:proofErr w:type="gramEnd"/>
      <w:r w:rsidRPr="00F06DEB">
        <w:rPr>
          <w:sz w:val="22"/>
          <w:szCs w:val="22"/>
          <w:lang w:val="en-US"/>
        </w:rPr>
        <w:t xml:space="preserve"> leases).</w:t>
      </w:r>
    </w:p>
    <w:p w14:paraId="656D7EB3" w14:textId="77777777" w:rsidR="00D050B9" w:rsidRDefault="00D050B9" w:rsidP="00F06DEB">
      <w:pPr>
        <w:spacing w:line="319" w:lineRule="auto"/>
        <w:rPr>
          <w:sz w:val="22"/>
          <w:szCs w:val="22"/>
          <w:lang w:val="en-US"/>
        </w:rPr>
      </w:pPr>
    </w:p>
    <w:p w14:paraId="2C95A89D" w14:textId="77777777" w:rsidR="00D050B9" w:rsidRPr="00686CB9" w:rsidRDefault="00D050B9" w:rsidP="00D050B9">
      <w:pPr>
        <w:rPr>
          <w:b/>
          <w:sz w:val="22"/>
          <w:szCs w:val="22"/>
          <w:lang w:val="en-US"/>
        </w:rPr>
      </w:pPr>
      <w:r>
        <w:rPr>
          <w:b/>
          <w:sz w:val="22"/>
          <w:szCs w:val="22"/>
          <w:lang w:val="en-US"/>
        </w:rPr>
        <w:t>Warsaw Spire Building B</w:t>
      </w:r>
      <w:r w:rsidRPr="00686CB9">
        <w:rPr>
          <w:b/>
          <w:sz w:val="22"/>
          <w:szCs w:val="22"/>
          <w:lang w:val="en-US"/>
        </w:rPr>
        <w:t xml:space="preserve"> – Location and features </w:t>
      </w:r>
    </w:p>
    <w:p w14:paraId="307F5578" w14:textId="3C4A95C0" w:rsidR="00D050B9" w:rsidRDefault="00D050B9" w:rsidP="00D050B9">
      <w:pPr>
        <w:rPr>
          <w:sz w:val="22"/>
          <w:szCs w:val="22"/>
          <w:lang w:val="en-US"/>
        </w:rPr>
      </w:pPr>
      <w:r w:rsidRPr="005B039F">
        <w:rPr>
          <w:sz w:val="22"/>
          <w:szCs w:val="22"/>
          <w:lang w:val="en-US"/>
        </w:rPr>
        <w:t>Warsaw Spire Building B is part of the Warsaw Spire complex, awarded Best Office &amp; Business Development at the M</w:t>
      </w:r>
      <w:r w:rsidR="005B039F">
        <w:rPr>
          <w:sz w:val="22"/>
          <w:szCs w:val="22"/>
          <w:lang w:val="en-US"/>
        </w:rPr>
        <w:t>IPIM</w:t>
      </w:r>
      <w:r w:rsidRPr="005B039F">
        <w:rPr>
          <w:sz w:val="22"/>
          <w:szCs w:val="22"/>
          <w:lang w:val="en-US"/>
        </w:rPr>
        <w:t xml:space="preserve"> Awards 2017. The building offers 21,600 sqm of Gross Lettable Area (96% office space, the remainder retail and storage), 263 underground parking spaces, and </w:t>
      </w:r>
      <w:proofErr w:type="gramStart"/>
      <w:r w:rsidRPr="005B039F">
        <w:rPr>
          <w:sz w:val="22"/>
          <w:szCs w:val="22"/>
          <w:lang w:val="en-US"/>
        </w:rPr>
        <w:t>is located in</w:t>
      </w:r>
      <w:proofErr w:type="gramEnd"/>
      <w:r w:rsidRPr="005B039F">
        <w:rPr>
          <w:sz w:val="22"/>
          <w:szCs w:val="22"/>
          <w:lang w:val="en-US"/>
        </w:rPr>
        <w:t xml:space="preserve"> the city </w:t>
      </w:r>
      <w:proofErr w:type="spellStart"/>
      <w:r w:rsidRPr="005B039F">
        <w:rPr>
          <w:sz w:val="22"/>
          <w:szCs w:val="22"/>
          <w:lang w:val="en-US"/>
        </w:rPr>
        <w:t>centre</w:t>
      </w:r>
      <w:proofErr w:type="spellEnd"/>
      <w:r w:rsidRPr="005B039F">
        <w:rPr>
          <w:sz w:val="22"/>
          <w:szCs w:val="22"/>
          <w:lang w:val="en-US"/>
        </w:rPr>
        <w:t xml:space="preserve"> at Rondo </w:t>
      </w:r>
      <w:proofErr w:type="spellStart"/>
      <w:r w:rsidRPr="005B039F">
        <w:rPr>
          <w:sz w:val="22"/>
          <w:szCs w:val="22"/>
          <w:lang w:val="en-US"/>
        </w:rPr>
        <w:t>Daszyńskiego</w:t>
      </w:r>
      <w:proofErr w:type="spellEnd"/>
      <w:r w:rsidRPr="005B039F">
        <w:rPr>
          <w:sz w:val="22"/>
          <w:szCs w:val="22"/>
          <w:lang w:val="en-US"/>
        </w:rPr>
        <w:t xml:space="preserve">, Warsaw’s new commercial hub. It features modern technical solutions and access to a wide range of </w:t>
      </w:r>
      <w:r w:rsidR="008C684F">
        <w:rPr>
          <w:sz w:val="22"/>
          <w:szCs w:val="22"/>
          <w:lang w:val="en-US"/>
        </w:rPr>
        <w:t>restaurant</w:t>
      </w:r>
      <w:r w:rsidRPr="005B039F">
        <w:rPr>
          <w:sz w:val="22"/>
          <w:szCs w:val="22"/>
          <w:lang w:val="en-US"/>
        </w:rPr>
        <w:t xml:space="preserve"> and retail options around </w:t>
      </w:r>
      <w:proofErr w:type="spellStart"/>
      <w:r w:rsidRPr="005B039F">
        <w:rPr>
          <w:sz w:val="22"/>
          <w:szCs w:val="22"/>
          <w:lang w:val="en-US"/>
        </w:rPr>
        <w:t>Plac</w:t>
      </w:r>
      <w:proofErr w:type="spellEnd"/>
      <w:r w:rsidRPr="005B039F">
        <w:rPr>
          <w:sz w:val="22"/>
          <w:szCs w:val="22"/>
          <w:lang w:val="en-US"/>
        </w:rPr>
        <w:t xml:space="preserve"> </w:t>
      </w:r>
      <w:proofErr w:type="spellStart"/>
      <w:r w:rsidRPr="005B039F">
        <w:rPr>
          <w:sz w:val="22"/>
          <w:szCs w:val="22"/>
          <w:lang w:val="en-US"/>
        </w:rPr>
        <w:t>Europejski</w:t>
      </w:r>
      <w:proofErr w:type="spellEnd"/>
      <w:r w:rsidRPr="005B039F">
        <w:rPr>
          <w:sz w:val="22"/>
          <w:szCs w:val="22"/>
          <w:lang w:val="en-US"/>
        </w:rPr>
        <w:t xml:space="preserve"> and Rondo </w:t>
      </w:r>
      <w:proofErr w:type="spellStart"/>
      <w:r w:rsidRPr="005B039F">
        <w:rPr>
          <w:sz w:val="22"/>
          <w:szCs w:val="22"/>
          <w:lang w:val="en-US"/>
        </w:rPr>
        <w:t>Daszyńskiego</w:t>
      </w:r>
      <w:proofErr w:type="spellEnd"/>
      <w:r w:rsidR="008C684F">
        <w:rPr>
          <w:sz w:val="22"/>
          <w:szCs w:val="22"/>
          <w:lang w:val="en-US"/>
        </w:rPr>
        <w:t>.</w:t>
      </w:r>
      <w:r w:rsidRPr="005B039F">
        <w:rPr>
          <w:sz w:val="22"/>
          <w:szCs w:val="22"/>
          <w:lang w:val="en-US"/>
        </w:rPr>
        <w:t xml:space="preserve"> </w:t>
      </w:r>
      <w:r w:rsidR="008C684F">
        <w:rPr>
          <w:sz w:val="22"/>
          <w:szCs w:val="22"/>
          <w:lang w:val="en-US"/>
        </w:rPr>
        <w:t>E</w:t>
      </w:r>
      <w:r w:rsidRPr="005B039F">
        <w:rPr>
          <w:sz w:val="22"/>
          <w:szCs w:val="22"/>
          <w:lang w:val="en-US"/>
        </w:rPr>
        <w:t>xcellent private and public transport connections</w:t>
      </w:r>
      <w:r w:rsidR="008C684F">
        <w:rPr>
          <w:sz w:val="22"/>
          <w:szCs w:val="22"/>
          <w:lang w:val="en-US"/>
        </w:rPr>
        <w:t>,</w:t>
      </w:r>
      <w:r w:rsidRPr="005B039F">
        <w:rPr>
          <w:sz w:val="22"/>
          <w:szCs w:val="22"/>
          <w:lang w:val="en-US"/>
        </w:rPr>
        <w:t xml:space="preserve"> including the second Metro line, as well as tram and bus routes, ensur</w:t>
      </w:r>
      <w:r w:rsidR="008C684F">
        <w:rPr>
          <w:sz w:val="22"/>
          <w:szCs w:val="22"/>
          <w:lang w:val="en-US"/>
        </w:rPr>
        <w:t>e</w:t>
      </w:r>
      <w:r w:rsidRPr="005B039F">
        <w:rPr>
          <w:sz w:val="22"/>
          <w:szCs w:val="22"/>
          <w:lang w:val="en-US"/>
        </w:rPr>
        <w:t xml:space="preserve"> easy access across all Warsaw districts.</w:t>
      </w:r>
    </w:p>
    <w:p w14:paraId="059F4883" w14:textId="77777777" w:rsidR="00D050B9" w:rsidRPr="00D050B9" w:rsidRDefault="00D050B9" w:rsidP="00D050B9">
      <w:pPr>
        <w:rPr>
          <w:sz w:val="22"/>
          <w:szCs w:val="22"/>
          <w:u w:val="single"/>
          <w:lang w:val="en-US"/>
        </w:rPr>
      </w:pPr>
    </w:p>
    <w:p w14:paraId="1FFE989D" w14:textId="77777777" w:rsidR="00D050B9" w:rsidRPr="00A95E57" w:rsidRDefault="00D050B9" w:rsidP="00D050B9">
      <w:pPr>
        <w:rPr>
          <w:sz w:val="22"/>
          <w:szCs w:val="22"/>
          <w:lang w:val="en-US"/>
        </w:rPr>
      </w:pPr>
      <w:bookmarkStart w:id="1" w:name="_Hlk227141496"/>
      <w:r w:rsidRPr="00A95E57">
        <w:rPr>
          <w:b/>
          <w:sz w:val="22"/>
          <w:szCs w:val="22"/>
          <w:lang w:val="en-US"/>
        </w:rPr>
        <w:t xml:space="preserve">CA Immo in Warsaw </w:t>
      </w:r>
    </w:p>
    <w:p w14:paraId="05318579" w14:textId="074D85AA" w:rsidR="00D050B9" w:rsidRPr="00A36A3D" w:rsidRDefault="00D050B9" w:rsidP="005B039F">
      <w:pPr>
        <w:tabs>
          <w:tab w:val="left" w:pos="9356"/>
        </w:tabs>
        <w:ind w:right="6"/>
        <w:rPr>
          <w:sz w:val="22"/>
          <w:szCs w:val="22"/>
          <w:lang w:val="en-US"/>
        </w:rPr>
      </w:pPr>
      <w:r w:rsidRPr="00AC2609">
        <w:rPr>
          <w:sz w:val="22"/>
          <w:szCs w:val="22"/>
          <w:lang w:val="en-US"/>
        </w:rPr>
        <w:t xml:space="preserve">The </w:t>
      </w:r>
      <w:r>
        <w:rPr>
          <w:sz w:val="22"/>
          <w:szCs w:val="22"/>
          <w:lang w:val="en-US"/>
        </w:rPr>
        <w:t>Polish</w:t>
      </w:r>
      <w:r w:rsidRPr="00AC2609">
        <w:rPr>
          <w:sz w:val="22"/>
          <w:szCs w:val="22"/>
          <w:lang w:val="en-US"/>
        </w:rPr>
        <w:t xml:space="preserve"> portfolio</w:t>
      </w:r>
      <w:r>
        <w:rPr>
          <w:sz w:val="22"/>
          <w:szCs w:val="22"/>
          <w:lang w:val="en-US"/>
        </w:rPr>
        <w:t>,</w:t>
      </w:r>
      <w:r w:rsidRPr="00AC2609">
        <w:rPr>
          <w:sz w:val="22"/>
          <w:szCs w:val="22"/>
          <w:lang w:val="en-US"/>
        </w:rPr>
        <w:t xml:space="preserve"> which accounted for </w:t>
      </w:r>
      <w:r w:rsidR="00A70BC0">
        <w:rPr>
          <w:sz w:val="22"/>
          <w:szCs w:val="22"/>
          <w:lang w:val="en-US"/>
        </w:rPr>
        <w:t>around</w:t>
      </w:r>
      <w:r w:rsidRPr="00AC2609">
        <w:rPr>
          <w:sz w:val="22"/>
          <w:szCs w:val="22"/>
          <w:lang w:val="en-US"/>
        </w:rPr>
        <w:t xml:space="preserve"> </w:t>
      </w:r>
      <w:r w:rsidR="007D7CFD">
        <w:rPr>
          <w:sz w:val="22"/>
          <w:szCs w:val="22"/>
          <w:lang w:val="en-US"/>
        </w:rPr>
        <w:t>10</w:t>
      </w:r>
      <w:r w:rsidRPr="00AC2609">
        <w:rPr>
          <w:sz w:val="22"/>
          <w:szCs w:val="22"/>
          <w:lang w:val="en-US"/>
        </w:rPr>
        <w:t xml:space="preserve">% of </w:t>
      </w:r>
      <w:r w:rsidR="007D7CFD">
        <w:rPr>
          <w:sz w:val="22"/>
          <w:szCs w:val="22"/>
          <w:lang w:val="en-US"/>
        </w:rPr>
        <w:t>CA Immo´s</w:t>
      </w:r>
      <w:r w:rsidRPr="00AC2609">
        <w:rPr>
          <w:sz w:val="22"/>
          <w:szCs w:val="22"/>
          <w:lang w:val="en-US"/>
        </w:rPr>
        <w:t xml:space="preserve"> to</w:t>
      </w:r>
      <w:r>
        <w:rPr>
          <w:sz w:val="22"/>
          <w:szCs w:val="22"/>
          <w:lang w:val="en-US"/>
        </w:rPr>
        <w:t>t</w:t>
      </w:r>
      <w:r w:rsidRPr="00AC2609">
        <w:rPr>
          <w:sz w:val="22"/>
          <w:szCs w:val="22"/>
          <w:lang w:val="en-US"/>
        </w:rPr>
        <w:t xml:space="preserve">al </w:t>
      </w:r>
      <w:r w:rsidR="007D7CFD">
        <w:rPr>
          <w:sz w:val="22"/>
          <w:szCs w:val="22"/>
          <w:lang w:val="en-US"/>
        </w:rPr>
        <w:t>property assets</w:t>
      </w:r>
      <w:r w:rsidRPr="00AC2609">
        <w:rPr>
          <w:sz w:val="22"/>
          <w:szCs w:val="22"/>
          <w:lang w:val="en-US"/>
        </w:rPr>
        <w:t xml:space="preserve"> as </w:t>
      </w:r>
      <w:proofErr w:type="gramStart"/>
      <w:r w:rsidRPr="00AC2609">
        <w:rPr>
          <w:sz w:val="22"/>
          <w:szCs w:val="22"/>
          <w:lang w:val="en-US"/>
        </w:rPr>
        <w:t>at</w:t>
      </w:r>
      <w:proofErr w:type="gramEnd"/>
      <w:r w:rsidRPr="00AC2609">
        <w:rPr>
          <w:sz w:val="22"/>
          <w:szCs w:val="22"/>
          <w:lang w:val="en-US"/>
        </w:rPr>
        <w:t xml:space="preserve"> </w:t>
      </w:r>
      <w:r w:rsidR="00D16C22">
        <w:rPr>
          <w:sz w:val="22"/>
          <w:szCs w:val="22"/>
          <w:lang w:val="en-US"/>
        </w:rPr>
        <w:t>31 December</w:t>
      </w:r>
      <w:r w:rsidRPr="00AC2609">
        <w:rPr>
          <w:sz w:val="22"/>
          <w:szCs w:val="22"/>
          <w:lang w:val="en-US"/>
        </w:rPr>
        <w:t xml:space="preserve"> 20</w:t>
      </w:r>
      <w:r w:rsidR="00D16C22">
        <w:rPr>
          <w:sz w:val="22"/>
          <w:szCs w:val="22"/>
          <w:lang w:val="en-US"/>
        </w:rPr>
        <w:t>25</w:t>
      </w:r>
      <w:r w:rsidRPr="00AC2609">
        <w:rPr>
          <w:sz w:val="22"/>
          <w:szCs w:val="22"/>
          <w:lang w:val="en-US"/>
        </w:rPr>
        <w:t xml:space="preserve">, </w:t>
      </w:r>
      <w:r>
        <w:rPr>
          <w:sz w:val="22"/>
          <w:szCs w:val="22"/>
          <w:lang w:val="en-US"/>
        </w:rPr>
        <w:t xml:space="preserve">consists of </w:t>
      </w:r>
      <w:r w:rsidR="00A70BC0">
        <w:rPr>
          <w:sz w:val="22"/>
          <w:szCs w:val="22"/>
          <w:lang w:val="en-US"/>
        </w:rPr>
        <w:t>six</w:t>
      </w:r>
      <w:r>
        <w:rPr>
          <w:sz w:val="22"/>
          <w:szCs w:val="22"/>
          <w:lang w:val="en-US"/>
        </w:rPr>
        <w:t xml:space="preserve"> office buildings in Warsaw</w:t>
      </w:r>
      <w:r w:rsidRPr="00AC2609">
        <w:rPr>
          <w:sz w:val="22"/>
          <w:szCs w:val="22"/>
          <w:lang w:val="en-US"/>
        </w:rPr>
        <w:t xml:space="preserve">. </w:t>
      </w:r>
      <w:r w:rsidRPr="00A36A3D">
        <w:rPr>
          <w:sz w:val="22"/>
          <w:szCs w:val="22"/>
          <w:lang w:val="en-US"/>
        </w:rPr>
        <w:t xml:space="preserve">The book value of the </w:t>
      </w:r>
      <w:r>
        <w:rPr>
          <w:sz w:val="22"/>
          <w:szCs w:val="22"/>
          <w:lang w:val="en-US"/>
        </w:rPr>
        <w:t>portfolio</w:t>
      </w:r>
      <w:r w:rsidRPr="00A36A3D">
        <w:rPr>
          <w:sz w:val="22"/>
          <w:szCs w:val="22"/>
          <w:lang w:val="en-US"/>
        </w:rPr>
        <w:t xml:space="preserve"> comprising </w:t>
      </w:r>
      <w:r w:rsidR="007D7CFD">
        <w:rPr>
          <w:sz w:val="22"/>
          <w:szCs w:val="22"/>
          <w:lang w:val="en-US"/>
        </w:rPr>
        <w:t xml:space="preserve">a gross leasable area of </w:t>
      </w:r>
      <w:r w:rsidRPr="00A36A3D">
        <w:rPr>
          <w:sz w:val="22"/>
          <w:szCs w:val="22"/>
          <w:lang w:val="en-US"/>
        </w:rPr>
        <w:t xml:space="preserve">around </w:t>
      </w:r>
      <w:r>
        <w:rPr>
          <w:sz w:val="22"/>
          <w:szCs w:val="22"/>
          <w:lang w:val="en-US"/>
        </w:rPr>
        <w:t>1</w:t>
      </w:r>
      <w:r w:rsidR="00A70BC0">
        <w:rPr>
          <w:sz w:val="22"/>
          <w:szCs w:val="22"/>
          <w:lang w:val="en-US"/>
        </w:rPr>
        <w:t>3</w:t>
      </w:r>
      <w:r w:rsidR="007D7CFD">
        <w:rPr>
          <w:sz w:val="22"/>
          <w:szCs w:val="22"/>
          <w:lang w:val="en-US"/>
        </w:rPr>
        <w:t>6</w:t>
      </w:r>
      <w:r w:rsidRPr="00A36A3D">
        <w:rPr>
          <w:sz w:val="22"/>
          <w:szCs w:val="22"/>
          <w:lang w:val="en-US"/>
        </w:rPr>
        <w:t>,</w:t>
      </w:r>
      <w:r w:rsidR="007D7CFD">
        <w:rPr>
          <w:sz w:val="22"/>
          <w:szCs w:val="22"/>
          <w:lang w:val="en-US"/>
        </w:rPr>
        <w:t>0</w:t>
      </w:r>
      <w:r>
        <w:rPr>
          <w:sz w:val="22"/>
          <w:szCs w:val="22"/>
          <w:lang w:val="en-US"/>
        </w:rPr>
        <w:t>0</w:t>
      </w:r>
      <w:r w:rsidRPr="00A36A3D">
        <w:rPr>
          <w:sz w:val="22"/>
          <w:szCs w:val="22"/>
          <w:lang w:val="en-US"/>
        </w:rPr>
        <w:t xml:space="preserve">0 sqm </w:t>
      </w:r>
      <w:r>
        <w:rPr>
          <w:sz w:val="22"/>
          <w:szCs w:val="22"/>
          <w:lang w:val="en-US"/>
        </w:rPr>
        <w:t>was approximately €</w:t>
      </w:r>
      <w:r w:rsidR="007D7CFD">
        <w:rPr>
          <w:sz w:val="22"/>
          <w:szCs w:val="22"/>
          <w:lang w:val="en-US"/>
        </w:rPr>
        <w:t>4</w:t>
      </w:r>
      <w:r w:rsidR="002F116D">
        <w:rPr>
          <w:sz w:val="22"/>
          <w:szCs w:val="22"/>
          <w:lang w:val="en-US"/>
        </w:rPr>
        <w:t>75</w:t>
      </w:r>
      <w:r w:rsidRPr="00A36A3D">
        <w:rPr>
          <w:sz w:val="22"/>
          <w:szCs w:val="22"/>
          <w:lang w:val="en-US"/>
        </w:rPr>
        <w:t xml:space="preserve">m </w:t>
      </w:r>
      <w:r w:rsidR="007D7CFD">
        <w:rPr>
          <w:sz w:val="22"/>
          <w:szCs w:val="22"/>
          <w:lang w:val="en-US"/>
        </w:rPr>
        <w:t>in the end of 2025</w:t>
      </w:r>
      <w:r>
        <w:rPr>
          <w:sz w:val="22"/>
          <w:szCs w:val="22"/>
          <w:lang w:val="en-US"/>
        </w:rPr>
        <w:t xml:space="preserve">, the occupancy rate stood at </w:t>
      </w:r>
      <w:r w:rsidRPr="002F116D">
        <w:rPr>
          <w:sz w:val="22"/>
          <w:szCs w:val="22"/>
          <w:lang w:val="en-US"/>
        </w:rPr>
        <w:t>9</w:t>
      </w:r>
      <w:r w:rsidR="002F116D" w:rsidRPr="005B039F">
        <w:rPr>
          <w:sz w:val="22"/>
          <w:szCs w:val="22"/>
          <w:lang w:val="en-US"/>
        </w:rPr>
        <w:t>8</w:t>
      </w:r>
      <w:r w:rsidRPr="002F116D">
        <w:rPr>
          <w:sz w:val="22"/>
          <w:szCs w:val="22"/>
          <w:lang w:val="en-US"/>
        </w:rPr>
        <w:t>%.</w:t>
      </w:r>
      <w:r>
        <w:rPr>
          <w:sz w:val="22"/>
          <w:szCs w:val="22"/>
          <w:lang w:val="en-US"/>
        </w:rPr>
        <w:t xml:space="preserve"> </w:t>
      </w:r>
    </w:p>
    <w:bookmarkEnd w:id="1"/>
    <w:p w14:paraId="141A275A" w14:textId="77777777" w:rsidR="00D050B9" w:rsidRPr="00F06DEB" w:rsidRDefault="00D050B9" w:rsidP="00F06DEB">
      <w:pPr>
        <w:spacing w:line="319" w:lineRule="auto"/>
        <w:rPr>
          <w:sz w:val="22"/>
          <w:szCs w:val="22"/>
          <w:lang w:val="en-US"/>
        </w:rPr>
      </w:pPr>
    </w:p>
    <w:p w14:paraId="1D6F1F0D" w14:textId="77777777" w:rsidR="00F06DEB" w:rsidRPr="00F06DEB" w:rsidRDefault="00F06DEB" w:rsidP="00F06DEB">
      <w:pPr>
        <w:spacing w:line="319" w:lineRule="auto"/>
        <w:rPr>
          <w:b/>
          <w:bCs/>
          <w:sz w:val="22"/>
          <w:szCs w:val="22"/>
          <w:lang w:val="en-US"/>
        </w:rPr>
      </w:pPr>
    </w:p>
    <w:p w14:paraId="37593D5D" w14:textId="77777777" w:rsidR="00921594" w:rsidRPr="00471915" w:rsidRDefault="00921594" w:rsidP="007834CC">
      <w:pPr>
        <w:tabs>
          <w:tab w:val="left" w:pos="5529"/>
        </w:tabs>
        <w:rPr>
          <w:b/>
          <w:bCs/>
          <w:sz w:val="22"/>
          <w:szCs w:val="22"/>
          <w:lang w:val="en-US"/>
        </w:rPr>
      </w:pPr>
    </w:p>
    <w:sectPr w:rsidR="00921594" w:rsidRPr="00471915" w:rsidSect="00777DF4">
      <w:headerReference w:type="default" r:id="rId9"/>
      <w:headerReference w:type="first" r:id="rId10"/>
      <w:footerReference w:type="first" r:id="rId11"/>
      <w:pgSz w:w="11907" w:h="16840" w:code="9"/>
      <w:pgMar w:top="1418" w:right="1418" w:bottom="1418" w:left="1418" w:header="851" w:footer="1134" w:gutter="0"/>
      <w:paperSrc w:first="101" w:other="101"/>
      <w:cols w:space="720"/>
      <w:titlePg/>
    </w:sectPr>
  </w:body>
</w:document>
</file>

<file path=word/customizations.xml><?xml version="1.0" encoding="utf-8"?>
<wne:tcg xmlns:r="http://schemas.openxmlformats.org/officeDocument/2006/relationships" xmlns:wne="http://schemas.microsoft.com/office/word/2006/wordml">
  <wne:keymaps>
    <wne:keymap wne:kcmPrimary="0173">
      <wne:macro wne:macroName="PROJECT.MDLVBDISPATCHER.KEYCALLBACK_006"/>
    </wne:keymap>
    <wne:keymap wne:kcmPrimary="0359">
      <wne:macro wne:macroName="PROJECT.MDLVBDISPATCHER.KEYCALLBACK_004"/>
    </wne:keymap>
    <wne:keymap wne:kcmPrimary="035A">
      <wne:macro wne:macroName="PROJECT.MDLVBDISPATCHER.KEYCALLBACK_002"/>
    </wne:keymap>
    <wne:keymap wne:kcmPrimary="0425">
      <wne:macro wne:macroName="PROJECT.MDLVBDISPATCHER.KEYCALLBACK_027"/>
    </wne:keymap>
    <wne:keymap wne:kcmPrimary="0427">
      <wne:macro wne:macroName="PROJECT.MDLVBDISPATCHER.KEYCALLBACK_026"/>
    </wne:keymap>
    <wne:keymap wne:kcmPrimary="0443" wne:kcmSecondary="0041">
      <wne:macro wne:macroName="PROJECT.MDLVBDISPATCHER.KEYCALLBACK_022"/>
    </wne:keymap>
    <wne:keymap wne:kcmPrimary="0443" wne:kcmSecondary="004C">
      <wne:macro wne:macroName="PROJECT.MDLVBDISPATCHER.KEYCALLBACK_020"/>
    </wne:keymap>
    <wne:keymap wne:kcmPrimary="0443" wne:kcmSecondary="004F">
      <wne:macro wne:macroName="PROJECT.MDLVBDISPATCHER.KEYCALLBACK_021"/>
    </wne:keymap>
    <wne:keymap wne:kcmPrimary="0447" wne:kcmSecondary="0041">
      <wne:macro wne:macroName="PROJECT.MDLVBDISPATCHER.KEYCALLBACK_019"/>
    </wne:keymap>
    <wne:keymap wne:kcmPrimary="0447" wne:kcmSecondary="004C">
      <wne:macro wne:macroName="PROJECT.MDLVBDISPATCHER.KEYCALLBACK_017"/>
    </wne:keymap>
    <wne:keymap wne:kcmPrimary="0447" wne:kcmSecondary="004F">
      <wne:macro wne:macroName="PROJECT.MDLVBDISPATCHER.KEYCALLBACK_018"/>
    </wne:keymap>
    <wne:keymap wne:kcmPrimary="0452" wne:kcmSecondary="0041">
      <wne:macro wne:macroName="PROJECT.MDLVBDISPATCHER.KEYCALLBACK_025"/>
    </wne:keymap>
    <wne:keymap wne:kcmPrimary="0453" wne:kcmSecondary="0054">
      <wne:macro wne:macroName="PROJECT.MDLVBDISPATCHER.KEYCALLBACK_007"/>
    </wne:keymap>
    <wne:keymap wne:kcmPrimary="0454" wne:kcmSecondary="0041">
      <wne:macro wne:macroName="PROJECT.MDLVBDISPATCHER.KEYCALLBACK_009"/>
    </wne:keymap>
    <wne:keymap wne:kcmPrimary="0454" wne:kcmSecondary="0047">
      <wne:macro wne:macroName="PROJECT.MDLVBDISPATCHER.KEYCALLBACK_005"/>
    </wne:keymap>
    <wne:keymap wne:kcmPrimary="0454" wne:kcmSecondary="0048">
      <wne:macro wne:macroName="PROJECT.MDLVBDISPATCHER.KEYCALLBACK_001"/>
    </wne:keymap>
    <wne:keymap wne:kcmPrimary="0454" wne:kcmSecondary="004C">
      <wne:macro wne:macroName="PROJECT.MDLVBDISPATCHER.KEYCALLBACK_023"/>
    </wne:keymap>
    <wne:keymap wne:kcmPrimary="0454" wne:kcmSecondary="0053">
      <wne:macro wne:macroName="PROJECT.MDLVBDISPATCHER.KEYCALLBACK_003"/>
    </wne:keymap>
    <wne:keymap wne:kcmPrimary="0454" wne:kcmSecondary="0059">
      <wne:macro wne:macroName="PROJECT.MDLVBDISPATCHER.KEYCALLBACK_024"/>
    </wne:keymap>
    <wne:keymap wne:kcmPrimary="0458" wne:kcmSecondary="0041">
      <wne:macro wne:macroName="PROJECT.MDLVBDISPATCHER.KEYCALLBACK_013"/>
    </wne:keymap>
    <wne:keymap wne:kcmPrimary="0458" wne:kcmSecondary="0044">
      <wne:macro wne:macroName="PROJECT.MDLVBDISPATCHER.KEYCALLBACK_016"/>
    </wne:keymap>
    <wne:keymap wne:kcmPrimary="0458" wne:kcmSecondary="0045">
      <wne:macro wne:macroName="PROJECT.MDLVBDISPATCHER.KEYCALLBACK_014"/>
    </wne:keymap>
    <wne:keymap wne:kcmPrimary="0458" wne:kcmSecondary="004C">
      <wne:macro wne:macroName="PROJECT.MDLVBDISPATCHER.KEYCALLBACK_010"/>
    </wne:keymap>
    <wne:keymap wne:kcmPrimary="0458" wne:kcmSecondary="004F">
      <wne:macro wne:macroName="PROJECT.MDLVBDISPATCHER.KEYCALLBACK_011"/>
    </wne:keymap>
    <wne:keymap wne:kcmPrimary="0458" wne:kcmSecondary="0050">
      <wne:macro wne:macroName="PROJECT.MDLVBDISPATCHER.KEYCALLBACK_012"/>
    </wne:keymap>
    <wne:keymap wne:kcmPrimary="0458" wne:kcmSecondary="0054">
      <wne:macro wne:macroName="PROJECT.MDLVBDISPATCHER.KEYCALLBACK_015"/>
    </wne:keymap>
    <wne:keymap wne:kcmPrimary="0525">
      <wne:macro wne:macroName="PROJECT.MDLVBDISPATCHER.KEYCALLBACK_029"/>
    </wne:keymap>
    <wne:keymap wne:kcmPrimary="0527">
      <wne:macro wne:macroName="PROJECT.MDLVBDISPATCHER.KEYCALLBACK_028"/>
    </wne:keymap>
    <wne:keymap wne:kcmPrimary="0620">
      <wne:macro wne:macroName="PROJECT.MDLVBDISPATCHER.KEYCALLBACK_008"/>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844F0" w14:textId="77777777" w:rsidR="00276DC7" w:rsidRDefault="00276DC7">
      <w:r>
        <w:separator/>
      </w:r>
    </w:p>
  </w:endnote>
  <w:endnote w:type="continuationSeparator" w:id="0">
    <w:p w14:paraId="78EE4944" w14:textId="77777777" w:rsidR="00276DC7" w:rsidRDefault="0027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970A" w14:textId="77777777" w:rsidR="00EA51F2" w:rsidRDefault="00EA51F2">
    <w:pPr>
      <w:rPr>
        <w:i/>
        <w:iCs/>
        <w:sz w:val="18"/>
        <w:szCs w:val="18"/>
        <w:lang w:val="de-DE"/>
      </w:rPr>
    </w:pPr>
  </w:p>
  <w:p w14:paraId="4E6C2530" w14:textId="77777777" w:rsidR="00EA51F2" w:rsidRDefault="00EA51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09B7" w14:textId="77777777" w:rsidR="00276DC7" w:rsidRDefault="00276DC7">
      <w:r>
        <w:separator/>
      </w:r>
    </w:p>
  </w:footnote>
  <w:footnote w:type="continuationSeparator" w:id="0">
    <w:p w14:paraId="0098C2D1" w14:textId="77777777" w:rsidR="00276DC7" w:rsidRDefault="0027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3E7B" w14:textId="77777777" w:rsidR="00EA51F2" w:rsidRDefault="00EA51F2">
    <w:pPr>
      <w:pStyle w:val="CommentSubject"/>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E4C2" w14:textId="77777777" w:rsidR="00EA51F2" w:rsidRDefault="00EA51F2" w:rsidP="00F35097">
    <w:pPr>
      <w:pStyle w:val="CommentSubject"/>
      <w:jc w:val="right"/>
    </w:pPr>
    <w:r>
      <w:rPr>
        <w:noProof/>
      </w:rPr>
      <w:drawing>
        <wp:inline distT="0" distB="0" distL="0" distR="0" wp14:anchorId="3233E09A" wp14:editId="0B3C3536">
          <wp:extent cx="2000250" cy="39370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000250" cy="393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074956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7C2BA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7AEA3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3948C2"/>
    <w:multiLevelType w:val="multilevel"/>
    <w:tmpl w:val="32CE63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65FAE"/>
    <w:multiLevelType w:val="multilevel"/>
    <w:tmpl w:val="E076CA04"/>
    <w:lvl w:ilvl="0">
      <w:start w:val="1"/>
      <w:numFmt w:val="bullet"/>
      <w:lvlText w:val=""/>
      <w:lvlJc w:val="left"/>
      <w:pPr>
        <w:tabs>
          <w:tab w:val="num" w:pos="1425"/>
        </w:tabs>
        <w:ind w:left="1425" w:hanging="360"/>
      </w:pPr>
      <w:rPr>
        <w:rFonts w:ascii="Symbol" w:hAnsi="Symbol" w:hint="default"/>
      </w:rPr>
    </w:lvl>
    <w:lvl w:ilvl="1">
      <w:start w:val="1"/>
      <w:numFmt w:val="bullet"/>
      <w:lvlText w:val="o"/>
      <w:lvlJc w:val="left"/>
      <w:pPr>
        <w:tabs>
          <w:tab w:val="num" w:pos="2145"/>
        </w:tabs>
        <w:ind w:left="2145" w:hanging="360"/>
      </w:pPr>
      <w:rPr>
        <w:rFonts w:ascii="Courier New" w:hAnsi="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7C056E1"/>
    <w:multiLevelType w:val="multilevel"/>
    <w:tmpl w:val="7BBC7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C6B4C"/>
    <w:multiLevelType w:val="multilevel"/>
    <w:tmpl w:val="5EDA51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bullet"/>
      <w:lvlText w:val=""/>
      <w:lvlJc w:val="left"/>
      <w:pPr>
        <w:ind w:left="851" w:hanging="284"/>
      </w:pPr>
      <w:rPr>
        <w:rFonts w:ascii="Wingdings" w:hAnsi="Wingdings" w:hint="default"/>
        <w:color w:val="auto"/>
      </w:rPr>
    </w:lvl>
    <w:lvl w:ilvl="4">
      <w:start w:val="1"/>
      <w:numFmt w:val="bullet"/>
      <w:lvlText w:val=""/>
      <w:lvlJc w:val="left"/>
      <w:pPr>
        <w:tabs>
          <w:tab w:val="num" w:pos="567"/>
        </w:tabs>
        <w:ind w:left="851" w:hanging="284"/>
      </w:pPr>
      <w:rPr>
        <w:rFonts w:ascii="Symbol" w:hAnsi="Symbol" w:hint="default"/>
        <w:strike w:val="0"/>
        <w:dstrike w:val="0"/>
        <w:color w:val="auto"/>
        <w:vertAlign w:val="baseli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1A0BAF"/>
    <w:multiLevelType w:val="singleLevel"/>
    <w:tmpl w:val="D32A83BE"/>
    <w:lvl w:ilvl="0">
      <w:numFmt w:val="decimal"/>
      <w:lvlText w:val=""/>
      <w:lvlJc w:val="left"/>
    </w:lvl>
  </w:abstractNum>
  <w:abstractNum w:abstractNumId="9" w15:restartNumberingAfterBreak="0">
    <w:nsid w:val="2A1C1DCE"/>
    <w:multiLevelType w:val="multilevel"/>
    <w:tmpl w:val="59966290"/>
    <w:lvl w:ilvl="0">
      <w:numFmt w:val="decimal"/>
      <w:lvlText w:val=""/>
      <w:lvlJc w:val="left"/>
    </w:lvl>
    <w:lvl w:ilvl="1">
      <w:numFmt w:val="decimal"/>
      <w:lvlText w:val="V"/>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8D36A9"/>
    <w:multiLevelType w:val="hybridMultilevel"/>
    <w:tmpl w:val="6D3C2CD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6A22B3"/>
    <w:multiLevelType w:val="hybridMultilevel"/>
    <w:tmpl w:val="D3DAF8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3C349C"/>
    <w:multiLevelType w:val="multilevel"/>
    <w:tmpl w:val="D5663F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67763"/>
    <w:multiLevelType w:val="multilevel"/>
    <w:tmpl w:val="BE2C22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CF323B"/>
    <w:multiLevelType w:val="hybridMultilevel"/>
    <w:tmpl w:val="7878FCD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E216B8"/>
    <w:multiLevelType w:val="hybridMultilevel"/>
    <w:tmpl w:val="6F06D37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C634BB"/>
    <w:multiLevelType w:val="hybridMultilevel"/>
    <w:tmpl w:val="CF1E46D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1B2BD6"/>
    <w:multiLevelType w:val="multilevel"/>
    <w:tmpl w:val="C972A9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511D92"/>
    <w:multiLevelType w:val="hybridMultilevel"/>
    <w:tmpl w:val="37B2093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78F1C10"/>
    <w:multiLevelType w:val="multilevel"/>
    <w:tmpl w:val="89CA81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DE41D9"/>
    <w:multiLevelType w:val="hybridMultilevel"/>
    <w:tmpl w:val="EBC69E1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4ED77B8"/>
    <w:multiLevelType w:val="singleLevel"/>
    <w:tmpl w:val="66A404A2"/>
    <w:lvl w:ilvl="0">
      <w:numFmt w:val="decimal"/>
      <w:lvlText w:val=""/>
      <w:lvlJc w:val="left"/>
    </w:lvl>
  </w:abstractNum>
  <w:num w:numId="1" w16cid:durableId="720135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pl-PL" w:vendorID="64" w:dllVersion="0" w:nlCheck="1" w:checkStyle="0"/>
  <w:activeWritingStyle w:appName="MSWord" w:lang="en-US" w:vendorID="64" w:dllVersion="4096" w:nlCheck="1" w:checkStyle="0"/>
  <w:activeWritingStyle w:appName="MSWord" w:lang="pl-P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reWorkProperties" w:val="&lt;properties xmlns=&quot;FIRE.work&quot;&gt;&lt;property xmlns=&quot;&quot; key=&quot;documentType&quot; value=&quot;0&quot;/&gt;&lt;/properties&gt;_x000d__x000a_"/>
  </w:docVars>
  <w:rsids>
    <w:rsidRoot w:val="00201A4C"/>
    <w:rsid w:val="00000645"/>
    <w:rsid w:val="00000A9C"/>
    <w:rsid w:val="00001275"/>
    <w:rsid w:val="00001C5E"/>
    <w:rsid w:val="00003F9C"/>
    <w:rsid w:val="0000597B"/>
    <w:rsid w:val="00005AED"/>
    <w:rsid w:val="000078A0"/>
    <w:rsid w:val="00007ABB"/>
    <w:rsid w:val="00013245"/>
    <w:rsid w:val="00014B75"/>
    <w:rsid w:val="00015672"/>
    <w:rsid w:val="000166AA"/>
    <w:rsid w:val="00017675"/>
    <w:rsid w:val="00017CF3"/>
    <w:rsid w:val="00020F3D"/>
    <w:rsid w:val="00020F5B"/>
    <w:rsid w:val="000231CE"/>
    <w:rsid w:val="000257C3"/>
    <w:rsid w:val="00027332"/>
    <w:rsid w:val="00030909"/>
    <w:rsid w:val="00031B92"/>
    <w:rsid w:val="00032C90"/>
    <w:rsid w:val="000338BF"/>
    <w:rsid w:val="0003451C"/>
    <w:rsid w:val="00037F2D"/>
    <w:rsid w:val="0004192F"/>
    <w:rsid w:val="00042208"/>
    <w:rsid w:val="00042913"/>
    <w:rsid w:val="00043949"/>
    <w:rsid w:val="00043D27"/>
    <w:rsid w:val="00045A2D"/>
    <w:rsid w:val="000466BD"/>
    <w:rsid w:val="000474F5"/>
    <w:rsid w:val="00051198"/>
    <w:rsid w:val="00052363"/>
    <w:rsid w:val="000612BB"/>
    <w:rsid w:val="000650A9"/>
    <w:rsid w:val="00065F5A"/>
    <w:rsid w:val="0006671D"/>
    <w:rsid w:val="00070C1C"/>
    <w:rsid w:val="00071189"/>
    <w:rsid w:val="000722B5"/>
    <w:rsid w:val="000738B1"/>
    <w:rsid w:val="00074BD9"/>
    <w:rsid w:val="0007590C"/>
    <w:rsid w:val="00076596"/>
    <w:rsid w:val="00076CDD"/>
    <w:rsid w:val="000811AB"/>
    <w:rsid w:val="000830C4"/>
    <w:rsid w:val="000831CA"/>
    <w:rsid w:val="0008660D"/>
    <w:rsid w:val="00090B81"/>
    <w:rsid w:val="00090CE7"/>
    <w:rsid w:val="00091611"/>
    <w:rsid w:val="00092978"/>
    <w:rsid w:val="00092B7D"/>
    <w:rsid w:val="00094F96"/>
    <w:rsid w:val="000A16F8"/>
    <w:rsid w:val="000A48CC"/>
    <w:rsid w:val="000A63D5"/>
    <w:rsid w:val="000A78EC"/>
    <w:rsid w:val="000A7F8B"/>
    <w:rsid w:val="000B0866"/>
    <w:rsid w:val="000B3BBE"/>
    <w:rsid w:val="000B4707"/>
    <w:rsid w:val="000B532B"/>
    <w:rsid w:val="000B5B3D"/>
    <w:rsid w:val="000B7139"/>
    <w:rsid w:val="000C10EC"/>
    <w:rsid w:val="000C2460"/>
    <w:rsid w:val="000C7C06"/>
    <w:rsid w:val="000D1CC1"/>
    <w:rsid w:val="000D2815"/>
    <w:rsid w:val="000D3441"/>
    <w:rsid w:val="000D61E3"/>
    <w:rsid w:val="000D6505"/>
    <w:rsid w:val="000D736F"/>
    <w:rsid w:val="000D7E77"/>
    <w:rsid w:val="000E010B"/>
    <w:rsid w:val="000E103E"/>
    <w:rsid w:val="000E11A6"/>
    <w:rsid w:val="000E123C"/>
    <w:rsid w:val="000E1328"/>
    <w:rsid w:val="000E2BFB"/>
    <w:rsid w:val="000E3B48"/>
    <w:rsid w:val="000E5B4D"/>
    <w:rsid w:val="000E6C31"/>
    <w:rsid w:val="000F0912"/>
    <w:rsid w:val="000F2650"/>
    <w:rsid w:val="000F4417"/>
    <w:rsid w:val="000F7C9A"/>
    <w:rsid w:val="00100865"/>
    <w:rsid w:val="00102B3F"/>
    <w:rsid w:val="001030E6"/>
    <w:rsid w:val="001072D5"/>
    <w:rsid w:val="00111254"/>
    <w:rsid w:val="00111677"/>
    <w:rsid w:val="0011274B"/>
    <w:rsid w:val="00114DFD"/>
    <w:rsid w:val="00114E5D"/>
    <w:rsid w:val="001156A5"/>
    <w:rsid w:val="00123B73"/>
    <w:rsid w:val="001240E5"/>
    <w:rsid w:val="00125A47"/>
    <w:rsid w:val="0012644A"/>
    <w:rsid w:val="00133A35"/>
    <w:rsid w:val="00137BED"/>
    <w:rsid w:val="00144519"/>
    <w:rsid w:val="001446F4"/>
    <w:rsid w:val="00155028"/>
    <w:rsid w:val="00156336"/>
    <w:rsid w:val="00157097"/>
    <w:rsid w:val="001576D4"/>
    <w:rsid w:val="00160733"/>
    <w:rsid w:val="00161354"/>
    <w:rsid w:val="001629A3"/>
    <w:rsid w:val="001654ED"/>
    <w:rsid w:val="00166039"/>
    <w:rsid w:val="00166660"/>
    <w:rsid w:val="00171C05"/>
    <w:rsid w:val="001729AE"/>
    <w:rsid w:val="0018003B"/>
    <w:rsid w:val="0018099A"/>
    <w:rsid w:val="001813CA"/>
    <w:rsid w:val="001836EA"/>
    <w:rsid w:val="00186C7A"/>
    <w:rsid w:val="0018710A"/>
    <w:rsid w:val="0018713D"/>
    <w:rsid w:val="001904E7"/>
    <w:rsid w:val="0019090C"/>
    <w:rsid w:val="00190D44"/>
    <w:rsid w:val="00193042"/>
    <w:rsid w:val="00195411"/>
    <w:rsid w:val="00196006"/>
    <w:rsid w:val="00196DCB"/>
    <w:rsid w:val="001A0275"/>
    <w:rsid w:val="001A073B"/>
    <w:rsid w:val="001A0E8F"/>
    <w:rsid w:val="001A24A8"/>
    <w:rsid w:val="001A2B54"/>
    <w:rsid w:val="001A4584"/>
    <w:rsid w:val="001A4C16"/>
    <w:rsid w:val="001A7C9D"/>
    <w:rsid w:val="001B0855"/>
    <w:rsid w:val="001B4066"/>
    <w:rsid w:val="001B4076"/>
    <w:rsid w:val="001B4165"/>
    <w:rsid w:val="001B490F"/>
    <w:rsid w:val="001C0600"/>
    <w:rsid w:val="001C25F6"/>
    <w:rsid w:val="001C3C7D"/>
    <w:rsid w:val="001C6E83"/>
    <w:rsid w:val="001C7032"/>
    <w:rsid w:val="001C7DF1"/>
    <w:rsid w:val="001D13FC"/>
    <w:rsid w:val="001D161F"/>
    <w:rsid w:val="001D30C7"/>
    <w:rsid w:val="001D52EE"/>
    <w:rsid w:val="001D71A8"/>
    <w:rsid w:val="001E0741"/>
    <w:rsid w:val="001E0CC7"/>
    <w:rsid w:val="001E0F64"/>
    <w:rsid w:val="001E2AB2"/>
    <w:rsid w:val="001E43CE"/>
    <w:rsid w:val="001E4FD7"/>
    <w:rsid w:val="001E678E"/>
    <w:rsid w:val="001E738E"/>
    <w:rsid w:val="001F0953"/>
    <w:rsid w:val="001F257C"/>
    <w:rsid w:val="001F7237"/>
    <w:rsid w:val="001F7E52"/>
    <w:rsid w:val="0020065D"/>
    <w:rsid w:val="00201344"/>
    <w:rsid w:val="00201A4C"/>
    <w:rsid w:val="00203555"/>
    <w:rsid w:val="00204FB1"/>
    <w:rsid w:val="00205493"/>
    <w:rsid w:val="00205B0E"/>
    <w:rsid w:val="002072C9"/>
    <w:rsid w:val="0021016D"/>
    <w:rsid w:val="00210EBB"/>
    <w:rsid w:val="00211062"/>
    <w:rsid w:val="00211A67"/>
    <w:rsid w:val="00213CDD"/>
    <w:rsid w:val="00217EC0"/>
    <w:rsid w:val="002200A8"/>
    <w:rsid w:val="0022027A"/>
    <w:rsid w:val="00224346"/>
    <w:rsid w:val="002246E2"/>
    <w:rsid w:val="002263A9"/>
    <w:rsid w:val="00227EA7"/>
    <w:rsid w:val="00230B2D"/>
    <w:rsid w:val="00231370"/>
    <w:rsid w:val="002313CE"/>
    <w:rsid w:val="002314C5"/>
    <w:rsid w:val="00231A87"/>
    <w:rsid w:val="00232378"/>
    <w:rsid w:val="002326B5"/>
    <w:rsid w:val="00232D8D"/>
    <w:rsid w:val="0023356A"/>
    <w:rsid w:val="00233FB8"/>
    <w:rsid w:val="002374DC"/>
    <w:rsid w:val="00237A87"/>
    <w:rsid w:val="00237FD8"/>
    <w:rsid w:val="00243CED"/>
    <w:rsid w:val="00244C75"/>
    <w:rsid w:val="002455AA"/>
    <w:rsid w:val="002467B9"/>
    <w:rsid w:val="00247A6E"/>
    <w:rsid w:val="0025235A"/>
    <w:rsid w:val="00252590"/>
    <w:rsid w:val="002540FE"/>
    <w:rsid w:val="0025471A"/>
    <w:rsid w:val="00254D77"/>
    <w:rsid w:val="002556AC"/>
    <w:rsid w:val="002560E6"/>
    <w:rsid w:val="0025641B"/>
    <w:rsid w:val="00260F34"/>
    <w:rsid w:val="00262AE5"/>
    <w:rsid w:val="00263317"/>
    <w:rsid w:val="0026373D"/>
    <w:rsid w:val="00264115"/>
    <w:rsid w:val="00264857"/>
    <w:rsid w:val="00264F9B"/>
    <w:rsid w:val="002651B8"/>
    <w:rsid w:val="00266E9A"/>
    <w:rsid w:val="00267CAE"/>
    <w:rsid w:val="00270DBE"/>
    <w:rsid w:val="00270FE1"/>
    <w:rsid w:val="00272456"/>
    <w:rsid w:val="0027477A"/>
    <w:rsid w:val="002751EE"/>
    <w:rsid w:val="00275A3F"/>
    <w:rsid w:val="002760F1"/>
    <w:rsid w:val="00276DC7"/>
    <w:rsid w:val="00280FB8"/>
    <w:rsid w:val="00281025"/>
    <w:rsid w:val="0028118D"/>
    <w:rsid w:val="00283F8B"/>
    <w:rsid w:val="002902DF"/>
    <w:rsid w:val="00294BF0"/>
    <w:rsid w:val="00295C28"/>
    <w:rsid w:val="00296EB6"/>
    <w:rsid w:val="002A0545"/>
    <w:rsid w:val="002A0F20"/>
    <w:rsid w:val="002A1A53"/>
    <w:rsid w:val="002B1C0B"/>
    <w:rsid w:val="002B1D18"/>
    <w:rsid w:val="002B1F44"/>
    <w:rsid w:val="002B20D7"/>
    <w:rsid w:val="002C015A"/>
    <w:rsid w:val="002C3B9D"/>
    <w:rsid w:val="002C4494"/>
    <w:rsid w:val="002C5136"/>
    <w:rsid w:val="002C6D82"/>
    <w:rsid w:val="002D0DC3"/>
    <w:rsid w:val="002D1092"/>
    <w:rsid w:val="002D2B32"/>
    <w:rsid w:val="002D2C0B"/>
    <w:rsid w:val="002D3ABB"/>
    <w:rsid w:val="002D5980"/>
    <w:rsid w:val="002D6272"/>
    <w:rsid w:val="002D65C5"/>
    <w:rsid w:val="002D7634"/>
    <w:rsid w:val="002E0408"/>
    <w:rsid w:val="002E18D9"/>
    <w:rsid w:val="002E33E9"/>
    <w:rsid w:val="002E41EE"/>
    <w:rsid w:val="002E4B9B"/>
    <w:rsid w:val="002E5F18"/>
    <w:rsid w:val="002E5FB6"/>
    <w:rsid w:val="002E66F8"/>
    <w:rsid w:val="002E6EF5"/>
    <w:rsid w:val="002F073F"/>
    <w:rsid w:val="002F0CA3"/>
    <w:rsid w:val="002F116D"/>
    <w:rsid w:val="002F1732"/>
    <w:rsid w:val="002F2310"/>
    <w:rsid w:val="002F2E66"/>
    <w:rsid w:val="002F48F4"/>
    <w:rsid w:val="002F5F5F"/>
    <w:rsid w:val="002F672E"/>
    <w:rsid w:val="002F7BBE"/>
    <w:rsid w:val="0030059F"/>
    <w:rsid w:val="00301EFD"/>
    <w:rsid w:val="0030271B"/>
    <w:rsid w:val="00302CF2"/>
    <w:rsid w:val="00303B2F"/>
    <w:rsid w:val="00303D5B"/>
    <w:rsid w:val="00307090"/>
    <w:rsid w:val="003103A3"/>
    <w:rsid w:val="0031193F"/>
    <w:rsid w:val="00312365"/>
    <w:rsid w:val="003128FF"/>
    <w:rsid w:val="00313696"/>
    <w:rsid w:val="00313836"/>
    <w:rsid w:val="00314CC0"/>
    <w:rsid w:val="003165C9"/>
    <w:rsid w:val="00321FE8"/>
    <w:rsid w:val="0032375E"/>
    <w:rsid w:val="00323D49"/>
    <w:rsid w:val="0032447D"/>
    <w:rsid w:val="00326772"/>
    <w:rsid w:val="00327A84"/>
    <w:rsid w:val="003314F2"/>
    <w:rsid w:val="003324FE"/>
    <w:rsid w:val="0033253A"/>
    <w:rsid w:val="003329D5"/>
    <w:rsid w:val="0033455F"/>
    <w:rsid w:val="00334DD3"/>
    <w:rsid w:val="00335118"/>
    <w:rsid w:val="0034219E"/>
    <w:rsid w:val="00342E37"/>
    <w:rsid w:val="00344E7C"/>
    <w:rsid w:val="003456B2"/>
    <w:rsid w:val="00345D6E"/>
    <w:rsid w:val="003478C3"/>
    <w:rsid w:val="003507E9"/>
    <w:rsid w:val="003528AE"/>
    <w:rsid w:val="00353509"/>
    <w:rsid w:val="00354D5C"/>
    <w:rsid w:val="00354F21"/>
    <w:rsid w:val="00357847"/>
    <w:rsid w:val="003607B7"/>
    <w:rsid w:val="0036123B"/>
    <w:rsid w:val="00361731"/>
    <w:rsid w:val="00362761"/>
    <w:rsid w:val="0036363E"/>
    <w:rsid w:val="00363A69"/>
    <w:rsid w:val="003652C6"/>
    <w:rsid w:val="0036531D"/>
    <w:rsid w:val="003667DD"/>
    <w:rsid w:val="003678A2"/>
    <w:rsid w:val="00373179"/>
    <w:rsid w:val="00373456"/>
    <w:rsid w:val="003739F0"/>
    <w:rsid w:val="00375A8A"/>
    <w:rsid w:val="00382DE3"/>
    <w:rsid w:val="003834F5"/>
    <w:rsid w:val="003869CF"/>
    <w:rsid w:val="003875BC"/>
    <w:rsid w:val="003876BB"/>
    <w:rsid w:val="00390C88"/>
    <w:rsid w:val="003910B2"/>
    <w:rsid w:val="00392762"/>
    <w:rsid w:val="00392F71"/>
    <w:rsid w:val="00393217"/>
    <w:rsid w:val="0039386D"/>
    <w:rsid w:val="00393CE1"/>
    <w:rsid w:val="003950E8"/>
    <w:rsid w:val="003951CB"/>
    <w:rsid w:val="003965CD"/>
    <w:rsid w:val="00397894"/>
    <w:rsid w:val="003A3EDE"/>
    <w:rsid w:val="003B047C"/>
    <w:rsid w:val="003B1521"/>
    <w:rsid w:val="003B4F55"/>
    <w:rsid w:val="003B5EA5"/>
    <w:rsid w:val="003B6025"/>
    <w:rsid w:val="003B79C9"/>
    <w:rsid w:val="003B7EF9"/>
    <w:rsid w:val="003C06CD"/>
    <w:rsid w:val="003C0975"/>
    <w:rsid w:val="003C0DD1"/>
    <w:rsid w:val="003C280F"/>
    <w:rsid w:val="003C47E9"/>
    <w:rsid w:val="003D0C87"/>
    <w:rsid w:val="003D3489"/>
    <w:rsid w:val="003D34BB"/>
    <w:rsid w:val="003D3C23"/>
    <w:rsid w:val="003D6C8E"/>
    <w:rsid w:val="003D79F6"/>
    <w:rsid w:val="003E54DA"/>
    <w:rsid w:val="003E6C03"/>
    <w:rsid w:val="003E7618"/>
    <w:rsid w:val="003F7099"/>
    <w:rsid w:val="0040333A"/>
    <w:rsid w:val="00405E6E"/>
    <w:rsid w:val="00407C54"/>
    <w:rsid w:val="00412139"/>
    <w:rsid w:val="00412210"/>
    <w:rsid w:val="00412BCB"/>
    <w:rsid w:val="00415A34"/>
    <w:rsid w:val="004161FA"/>
    <w:rsid w:val="0041638B"/>
    <w:rsid w:val="00416A16"/>
    <w:rsid w:val="004173A7"/>
    <w:rsid w:val="00420538"/>
    <w:rsid w:val="00421093"/>
    <w:rsid w:val="00424D37"/>
    <w:rsid w:val="004256FF"/>
    <w:rsid w:val="00427B45"/>
    <w:rsid w:val="00431FB2"/>
    <w:rsid w:val="004325AD"/>
    <w:rsid w:val="00435510"/>
    <w:rsid w:val="00435B51"/>
    <w:rsid w:val="00436DE9"/>
    <w:rsid w:val="004376AE"/>
    <w:rsid w:val="0044430B"/>
    <w:rsid w:val="004503B4"/>
    <w:rsid w:val="00450DBD"/>
    <w:rsid w:val="004517BB"/>
    <w:rsid w:val="0045487A"/>
    <w:rsid w:val="00454D75"/>
    <w:rsid w:val="00455542"/>
    <w:rsid w:val="00455FA1"/>
    <w:rsid w:val="00456AA8"/>
    <w:rsid w:val="00456FDB"/>
    <w:rsid w:val="00457569"/>
    <w:rsid w:val="00460313"/>
    <w:rsid w:val="00460749"/>
    <w:rsid w:val="00462597"/>
    <w:rsid w:val="00464FDD"/>
    <w:rsid w:val="004654B5"/>
    <w:rsid w:val="00470A7F"/>
    <w:rsid w:val="004715A3"/>
    <w:rsid w:val="0047173F"/>
    <w:rsid w:val="00471915"/>
    <w:rsid w:val="004764BD"/>
    <w:rsid w:val="00477028"/>
    <w:rsid w:val="00485D38"/>
    <w:rsid w:val="00490F71"/>
    <w:rsid w:val="004929E0"/>
    <w:rsid w:val="00492BF4"/>
    <w:rsid w:val="00494557"/>
    <w:rsid w:val="0049668D"/>
    <w:rsid w:val="004A1C24"/>
    <w:rsid w:val="004A1E2C"/>
    <w:rsid w:val="004A240A"/>
    <w:rsid w:val="004A287F"/>
    <w:rsid w:val="004A520F"/>
    <w:rsid w:val="004A5B7D"/>
    <w:rsid w:val="004B0251"/>
    <w:rsid w:val="004B0274"/>
    <w:rsid w:val="004B09EB"/>
    <w:rsid w:val="004B1B9A"/>
    <w:rsid w:val="004B2B77"/>
    <w:rsid w:val="004B2B7F"/>
    <w:rsid w:val="004B2D6D"/>
    <w:rsid w:val="004B34B5"/>
    <w:rsid w:val="004B4DFC"/>
    <w:rsid w:val="004B7D7C"/>
    <w:rsid w:val="004C11D7"/>
    <w:rsid w:val="004C185B"/>
    <w:rsid w:val="004C2198"/>
    <w:rsid w:val="004C21AB"/>
    <w:rsid w:val="004C4E15"/>
    <w:rsid w:val="004C58B7"/>
    <w:rsid w:val="004C5974"/>
    <w:rsid w:val="004C6BEA"/>
    <w:rsid w:val="004C7E8E"/>
    <w:rsid w:val="004D2DCD"/>
    <w:rsid w:val="004D74CB"/>
    <w:rsid w:val="004D7C28"/>
    <w:rsid w:val="004D7E6D"/>
    <w:rsid w:val="004E1E2D"/>
    <w:rsid w:val="004E2747"/>
    <w:rsid w:val="004E3F6D"/>
    <w:rsid w:val="004E6928"/>
    <w:rsid w:val="004E737C"/>
    <w:rsid w:val="004F1513"/>
    <w:rsid w:val="004F2E3F"/>
    <w:rsid w:val="004F43AB"/>
    <w:rsid w:val="0050028F"/>
    <w:rsid w:val="00500508"/>
    <w:rsid w:val="00504736"/>
    <w:rsid w:val="00504962"/>
    <w:rsid w:val="00504E54"/>
    <w:rsid w:val="00505F8A"/>
    <w:rsid w:val="005069A6"/>
    <w:rsid w:val="00506F5F"/>
    <w:rsid w:val="00507441"/>
    <w:rsid w:val="005105DC"/>
    <w:rsid w:val="005105E4"/>
    <w:rsid w:val="00510DB0"/>
    <w:rsid w:val="0051151F"/>
    <w:rsid w:val="00513528"/>
    <w:rsid w:val="00513666"/>
    <w:rsid w:val="005138C9"/>
    <w:rsid w:val="00513AE4"/>
    <w:rsid w:val="00517E96"/>
    <w:rsid w:val="00520A79"/>
    <w:rsid w:val="00522A33"/>
    <w:rsid w:val="00523563"/>
    <w:rsid w:val="005237B5"/>
    <w:rsid w:val="00530056"/>
    <w:rsid w:val="00531D69"/>
    <w:rsid w:val="00535047"/>
    <w:rsid w:val="005353FB"/>
    <w:rsid w:val="00535464"/>
    <w:rsid w:val="00536051"/>
    <w:rsid w:val="00536F31"/>
    <w:rsid w:val="005375F7"/>
    <w:rsid w:val="00537751"/>
    <w:rsid w:val="00543A68"/>
    <w:rsid w:val="00546D51"/>
    <w:rsid w:val="00551C56"/>
    <w:rsid w:val="005528D5"/>
    <w:rsid w:val="00553EBF"/>
    <w:rsid w:val="005573C4"/>
    <w:rsid w:val="00557844"/>
    <w:rsid w:val="00560218"/>
    <w:rsid w:val="00560663"/>
    <w:rsid w:val="005623D6"/>
    <w:rsid w:val="00562DA7"/>
    <w:rsid w:val="0056314D"/>
    <w:rsid w:val="00564DC5"/>
    <w:rsid w:val="00565FD2"/>
    <w:rsid w:val="005668DD"/>
    <w:rsid w:val="0056778E"/>
    <w:rsid w:val="0057683E"/>
    <w:rsid w:val="00576883"/>
    <w:rsid w:val="00581113"/>
    <w:rsid w:val="00581259"/>
    <w:rsid w:val="005904EB"/>
    <w:rsid w:val="00590893"/>
    <w:rsid w:val="00591ED1"/>
    <w:rsid w:val="005935C9"/>
    <w:rsid w:val="005955F7"/>
    <w:rsid w:val="0059591D"/>
    <w:rsid w:val="00596377"/>
    <w:rsid w:val="0059713D"/>
    <w:rsid w:val="005A3C56"/>
    <w:rsid w:val="005A4B2E"/>
    <w:rsid w:val="005A4E37"/>
    <w:rsid w:val="005A5D31"/>
    <w:rsid w:val="005A7A08"/>
    <w:rsid w:val="005B039F"/>
    <w:rsid w:val="005B1FA5"/>
    <w:rsid w:val="005B28DC"/>
    <w:rsid w:val="005B49F9"/>
    <w:rsid w:val="005B62C4"/>
    <w:rsid w:val="005C2073"/>
    <w:rsid w:val="005C2623"/>
    <w:rsid w:val="005C3C6F"/>
    <w:rsid w:val="005C6CD8"/>
    <w:rsid w:val="005C7662"/>
    <w:rsid w:val="005D1AA4"/>
    <w:rsid w:val="005D2F26"/>
    <w:rsid w:val="005D3352"/>
    <w:rsid w:val="005D3753"/>
    <w:rsid w:val="005D649F"/>
    <w:rsid w:val="005D71CC"/>
    <w:rsid w:val="005E38E3"/>
    <w:rsid w:val="005E464B"/>
    <w:rsid w:val="005E731C"/>
    <w:rsid w:val="005F194F"/>
    <w:rsid w:val="005F2CD8"/>
    <w:rsid w:val="005F4F98"/>
    <w:rsid w:val="005F7382"/>
    <w:rsid w:val="006010BC"/>
    <w:rsid w:val="00601259"/>
    <w:rsid w:val="006059DC"/>
    <w:rsid w:val="00605F0A"/>
    <w:rsid w:val="00611B70"/>
    <w:rsid w:val="0061254F"/>
    <w:rsid w:val="00613612"/>
    <w:rsid w:val="006138FB"/>
    <w:rsid w:val="00614512"/>
    <w:rsid w:val="00617DED"/>
    <w:rsid w:val="00623116"/>
    <w:rsid w:val="00624302"/>
    <w:rsid w:val="006252F6"/>
    <w:rsid w:val="00626225"/>
    <w:rsid w:val="00626ADC"/>
    <w:rsid w:val="006277BD"/>
    <w:rsid w:val="0063247E"/>
    <w:rsid w:val="006364F3"/>
    <w:rsid w:val="00637729"/>
    <w:rsid w:val="0064156D"/>
    <w:rsid w:val="006417A1"/>
    <w:rsid w:val="00641874"/>
    <w:rsid w:val="00641B56"/>
    <w:rsid w:val="00643C5D"/>
    <w:rsid w:val="006445AB"/>
    <w:rsid w:val="0064572A"/>
    <w:rsid w:val="006458F2"/>
    <w:rsid w:val="006543E7"/>
    <w:rsid w:val="00654B5A"/>
    <w:rsid w:val="006552D1"/>
    <w:rsid w:val="0065542D"/>
    <w:rsid w:val="00656DB2"/>
    <w:rsid w:val="006572AF"/>
    <w:rsid w:val="00657EEA"/>
    <w:rsid w:val="00660088"/>
    <w:rsid w:val="006603C0"/>
    <w:rsid w:val="006631EC"/>
    <w:rsid w:val="0066374F"/>
    <w:rsid w:val="0066443C"/>
    <w:rsid w:val="00670880"/>
    <w:rsid w:val="00670FC7"/>
    <w:rsid w:val="00671DFA"/>
    <w:rsid w:val="00672560"/>
    <w:rsid w:val="006731B7"/>
    <w:rsid w:val="00676D55"/>
    <w:rsid w:val="00677872"/>
    <w:rsid w:val="0068008D"/>
    <w:rsid w:val="00680B11"/>
    <w:rsid w:val="00681DCF"/>
    <w:rsid w:val="00682BAB"/>
    <w:rsid w:val="00683F63"/>
    <w:rsid w:val="006849C4"/>
    <w:rsid w:val="00685360"/>
    <w:rsid w:val="0068553A"/>
    <w:rsid w:val="00685BA7"/>
    <w:rsid w:val="006906D1"/>
    <w:rsid w:val="00691233"/>
    <w:rsid w:val="006918E2"/>
    <w:rsid w:val="0069248E"/>
    <w:rsid w:val="00692592"/>
    <w:rsid w:val="006926A0"/>
    <w:rsid w:val="0069334E"/>
    <w:rsid w:val="00693974"/>
    <w:rsid w:val="006947C1"/>
    <w:rsid w:val="00695BB5"/>
    <w:rsid w:val="0069633A"/>
    <w:rsid w:val="00696FDE"/>
    <w:rsid w:val="006A0F6E"/>
    <w:rsid w:val="006A39B8"/>
    <w:rsid w:val="006A599F"/>
    <w:rsid w:val="006B232C"/>
    <w:rsid w:val="006B3454"/>
    <w:rsid w:val="006B36AE"/>
    <w:rsid w:val="006B697F"/>
    <w:rsid w:val="006C067F"/>
    <w:rsid w:val="006C3FD5"/>
    <w:rsid w:val="006C51B2"/>
    <w:rsid w:val="006C6AE6"/>
    <w:rsid w:val="006C7962"/>
    <w:rsid w:val="006D2292"/>
    <w:rsid w:val="006D2AFF"/>
    <w:rsid w:val="006D5479"/>
    <w:rsid w:val="006D6DC1"/>
    <w:rsid w:val="006E0F05"/>
    <w:rsid w:val="006E277E"/>
    <w:rsid w:val="006E3E6B"/>
    <w:rsid w:val="006E4228"/>
    <w:rsid w:val="006E426A"/>
    <w:rsid w:val="006E6AD7"/>
    <w:rsid w:val="006E7E79"/>
    <w:rsid w:val="006F0413"/>
    <w:rsid w:val="006F0B71"/>
    <w:rsid w:val="006F1686"/>
    <w:rsid w:val="006F193E"/>
    <w:rsid w:val="006F4333"/>
    <w:rsid w:val="006F4369"/>
    <w:rsid w:val="006F7423"/>
    <w:rsid w:val="006F7D32"/>
    <w:rsid w:val="00704B38"/>
    <w:rsid w:val="00706AFC"/>
    <w:rsid w:val="00712C45"/>
    <w:rsid w:val="007131DC"/>
    <w:rsid w:val="00713AF7"/>
    <w:rsid w:val="0071498D"/>
    <w:rsid w:val="00716790"/>
    <w:rsid w:val="00720B00"/>
    <w:rsid w:val="00720FD1"/>
    <w:rsid w:val="00723B5C"/>
    <w:rsid w:val="00723B71"/>
    <w:rsid w:val="00723E1C"/>
    <w:rsid w:val="007246B1"/>
    <w:rsid w:val="0072530E"/>
    <w:rsid w:val="007316B5"/>
    <w:rsid w:val="0073232A"/>
    <w:rsid w:val="007401C1"/>
    <w:rsid w:val="007415D5"/>
    <w:rsid w:val="00743181"/>
    <w:rsid w:val="00746167"/>
    <w:rsid w:val="00751CA1"/>
    <w:rsid w:val="00754E28"/>
    <w:rsid w:val="00756410"/>
    <w:rsid w:val="00756486"/>
    <w:rsid w:val="007569F0"/>
    <w:rsid w:val="00757223"/>
    <w:rsid w:val="00760C6C"/>
    <w:rsid w:val="00762ED3"/>
    <w:rsid w:val="0076393B"/>
    <w:rsid w:val="00764E0C"/>
    <w:rsid w:val="007656B6"/>
    <w:rsid w:val="00766280"/>
    <w:rsid w:val="00766823"/>
    <w:rsid w:val="00770A24"/>
    <w:rsid w:val="0077104F"/>
    <w:rsid w:val="007712FC"/>
    <w:rsid w:val="00771B55"/>
    <w:rsid w:val="00774BD6"/>
    <w:rsid w:val="0077682A"/>
    <w:rsid w:val="0077709D"/>
    <w:rsid w:val="00777DF4"/>
    <w:rsid w:val="00782DD7"/>
    <w:rsid w:val="00783048"/>
    <w:rsid w:val="007834CC"/>
    <w:rsid w:val="007862A6"/>
    <w:rsid w:val="0078715B"/>
    <w:rsid w:val="00787BEF"/>
    <w:rsid w:val="00787F83"/>
    <w:rsid w:val="00793590"/>
    <w:rsid w:val="00793750"/>
    <w:rsid w:val="00793830"/>
    <w:rsid w:val="007945AC"/>
    <w:rsid w:val="00797448"/>
    <w:rsid w:val="007A09C1"/>
    <w:rsid w:val="007A2C49"/>
    <w:rsid w:val="007A342A"/>
    <w:rsid w:val="007A4C82"/>
    <w:rsid w:val="007A5B41"/>
    <w:rsid w:val="007A66EA"/>
    <w:rsid w:val="007B1FF1"/>
    <w:rsid w:val="007B3CC0"/>
    <w:rsid w:val="007B453B"/>
    <w:rsid w:val="007B5A9B"/>
    <w:rsid w:val="007B6A1E"/>
    <w:rsid w:val="007C062F"/>
    <w:rsid w:val="007C07D2"/>
    <w:rsid w:val="007C172B"/>
    <w:rsid w:val="007C3301"/>
    <w:rsid w:val="007C337C"/>
    <w:rsid w:val="007C364C"/>
    <w:rsid w:val="007C38F2"/>
    <w:rsid w:val="007C3974"/>
    <w:rsid w:val="007C3C5B"/>
    <w:rsid w:val="007C4BFC"/>
    <w:rsid w:val="007C7B7E"/>
    <w:rsid w:val="007D37C6"/>
    <w:rsid w:val="007D5851"/>
    <w:rsid w:val="007D6912"/>
    <w:rsid w:val="007D7CFD"/>
    <w:rsid w:val="007E045C"/>
    <w:rsid w:val="007E14B4"/>
    <w:rsid w:val="007E56FC"/>
    <w:rsid w:val="007E6079"/>
    <w:rsid w:val="007E6D01"/>
    <w:rsid w:val="007E6ED9"/>
    <w:rsid w:val="007F2B93"/>
    <w:rsid w:val="007F39DE"/>
    <w:rsid w:val="007F48DC"/>
    <w:rsid w:val="007F4FEC"/>
    <w:rsid w:val="007F54E9"/>
    <w:rsid w:val="007F6175"/>
    <w:rsid w:val="00800E64"/>
    <w:rsid w:val="00801EEB"/>
    <w:rsid w:val="008048D0"/>
    <w:rsid w:val="00805814"/>
    <w:rsid w:val="00806808"/>
    <w:rsid w:val="00806C0D"/>
    <w:rsid w:val="00807BA4"/>
    <w:rsid w:val="00810A4F"/>
    <w:rsid w:val="00812E6F"/>
    <w:rsid w:val="008170D1"/>
    <w:rsid w:val="00817D00"/>
    <w:rsid w:val="0082207A"/>
    <w:rsid w:val="00833518"/>
    <w:rsid w:val="008376CE"/>
    <w:rsid w:val="008377E8"/>
    <w:rsid w:val="00837874"/>
    <w:rsid w:val="00840184"/>
    <w:rsid w:val="00841FC6"/>
    <w:rsid w:val="00843DD3"/>
    <w:rsid w:val="008464FE"/>
    <w:rsid w:val="008470C7"/>
    <w:rsid w:val="0084750F"/>
    <w:rsid w:val="00847788"/>
    <w:rsid w:val="00850699"/>
    <w:rsid w:val="00850D38"/>
    <w:rsid w:val="00851C7E"/>
    <w:rsid w:val="008543F8"/>
    <w:rsid w:val="00857D67"/>
    <w:rsid w:val="008640F0"/>
    <w:rsid w:val="0086552D"/>
    <w:rsid w:val="00867A7D"/>
    <w:rsid w:val="00872232"/>
    <w:rsid w:val="00873618"/>
    <w:rsid w:val="00873E02"/>
    <w:rsid w:val="00874158"/>
    <w:rsid w:val="00874162"/>
    <w:rsid w:val="00874A5B"/>
    <w:rsid w:val="00875561"/>
    <w:rsid w:val="00875DBC"/>
    <w:rsid w:val="00876BD1"/>
    <w:rsid w:val="0088131E"/>
    <w:rsid w:val="0088378B"/>
    <w:rsid w:val="00883828"/>
    <w:rsid w:val="00883C17"/>
    <w:rsid w:val="008860B4"/>
    <w:rsid w:val="008866B7"/>
    <w:rsid w:val="00891753"/>
    <w:rsid w:val="00895F83"/>
    <w:rsid w:val="00897A8B"/>
    <w:rsid w:val="008A008E"/>
    <w:rsid w:val="008A2134"/>
    <w:rsid w:val="008A39DB"/>
    <w:rsid w:val="008A4C38"/>
    <w:rsid w:val="008A50F1"/>
    <w:rsid w:val="008A6590"/>
    <w:rsid w:val="008B4AC1"/>
    <w:rsid w:val="008B4C93"/>
    <w:rsid w:val="008B577D"/>
    <w:rsid w:val="008B5BE5"/>
    <w:rsid w:val="008B5D02"/>
    <w:rsid w:val="008B676E"/>
    <w:rsid w:val="008B7BA9"/>
    <w:rsid w:val="008C142E"/>
    <w:rsid w:val="008C39E8"/>
    <w:rsid w:val="008C4DAA"/>
    <w:rsid w:val="008C684F"/>
    <w:rsid w:val="008C77A6"/>
    <w:rsid w:val="008D062E"/>
    <w:rsid w:val="008D1AC6"/>
    <w:rsid w:val="008D21CE"/>
    <w:rsid w:val="008D5E65"/>
    <w:rsid w:val="008D716B"/>
    <w:rsid w:val="008D7D9B"/>
    <w:rsid w:val="008E006E"/>
    <w:rsid w:val="008E090E"/>
    <w:rsid w:val="008E1C51"/>
    <w:rsid w:val="008E20DE"/>
    <w:rsid w:val="008E55F7"/>
    <w:rsid w:val="008E6596"/>
    <w:rsid w:val="008E6C07"/>
    <w:rsid w:val="008F01AD"/>
    <w:rsid w:val="008F1B84"/>
    <w:rsid w:val="008F1F95"/>
    <w:rsid w:val="008F2C0F"/>
    <w:rsid w:val="008F3D60"/>
    <w:rsid w:val="008F58C4"/>
    <w:rsid w:val="008F5A6E"/>
    <w:rsid w:val="008F6137"/>
    <w:rsid w:val="008F754C"/>
    <w:rsid w:val="008F76C1"/>
    <w:rsid w:val="009016A5"/>
    <w:rsid w:val="00901FD7"/>
    <w:rsid w:val="00903533"/>
    <w:rsid w:val="009035FD"/>
    <w:rsid w:val="009111C2"/>
    <w:rsid w:val="00911687"/>
    <w:rsid w:val="00912B6E"/>
    <w:rsid w:val="0091436B"/>
    <w:rsid w:val="00916095"/>
    <w:rsid w:val="0091642F"/>
    <w:rsid w:val="00921496"/>
    <w:rsid w:val="00921594"/>
    <w:rsid w:val="00926C1B"/>
    <w:rsid w:val="009279EF"/>
    <w:rsid w:val="009314AD"/>
    <w:rsid w:val="00933AB5"/>
    <w:rsid w:val="00933FD7"/>
    <w:rsid w:val="0093563E"/>
    <w:rsid w:val="0093771A"/>
    <w:rsid w:val="00937B8E"/>
    <w:rsid w:val="0094158B"/>
    <w:rsid w:val="009416DB"/>
    <w:rsid w:val="00941DBC"/>
    <w:rsid w:val="00941F94"/>
    <w:rsid w:val="00944457"/>
    <w:rsid w:val="00944737"/>
    <w:rsid w:val="00945732"/>
    <w:rsid w:val="00947A0E"/>
    <w:rsid w:val="009512EC"/>
    <w:rsid w:val="00951E49"/>
    <w:rsid w:val="0095552A"/>
    <w:rsid w:val="00957F5D"/>
    <w:rsid w:val="00960C3D"/>
    <w:rsid w:val="00964309"/>
    <w:rsid w:val="009647AA"/>
    <w:rsid w:val="00964893"/>
    <w:rsid w:val="009671C4"/>
    <w:rsid w:val="00970B20"/>
    <w:rsid w:val="00972585"/>
    <w:rsid w:val="00973801"/>
    <w:rsid w:val="0097553F"/>
    <w:rsid w:val="009806D4"/>
    <w:rsid w:val="00980D0A"/>
    <w:rsid w:val="009819B5"/>
    <w:rsid w:val="009826B6"/>
    <w:rsid w:val="00983A3B"/>
    <w:rsid w:val="00985CFC"/>
    <w:rsid w:val="00985D0E"/>
    <w:rsid w:val="009866DB"/>
    <w:rsid w:val="00991211"/>
    <w:rsid w:val="0099247A"/>
    <w:rsid w:val="00993EBD"/>
    <w:rsid w:val="009942DD"/>
    <w:rsid w:val="00996522"/>
    <w:rsid w:val="0099736A"/>
    <w:rsid w:val="00997BCA"/>
    <w:rsid w:val="009A265F"/>
    <w:rsid w:val="009A46FD"/>
    <w:rsid w:val="009A4AD3"/>
    <w:rsid w:val="009A6BD6"/>
    <w:rsid w:val="009A6F01"/>
    <w:rsid w:val="009B06FA"/>
    <w:rsid w:val="009B273B"/>
    <w:rsid w:val="009B38CC"/>
    <w:rsid w:val="009B6683"/>
    <w:rsid w:val="009B73BC"/>
    <w:rsid w:val="009C026A"/>
    <w:rsid w:val="009C0C95"/>
    <w:rsid w:val="009C1714"/>
    <w:rsid w:val="009C3209"/>
    <w:rsid w:val="009C3495"/>
    <w:rsid w:val="009C3A87"/>
    <w:rsid w:val="009C5066"/>
    <w:rsid w:val="009C6004"/>
    <w:rsid w:val="009D154C"/>
    <w:rsid w:val="009D2FF1"/>
    <w:rsid w:val="009D378D"/>
    <w:rsid w:val="009D4C17"/>
    <w:rsid w:val="009D6A55"/>
    <w:rsid w:val="009E007D"/>
    <w:rsid w:val="009E1968"/>
    <w:rsid w:val="009E3600"/>
    <w:rsid w:val="009E44BE"/>
    <w:rsid w:val="009E6217"/>
    <w:rsid w:val="009E6A88"/>
    <w:rsid w:val="009E7E15"/>
    <w:rsid w:val="009F0C8A"/>
    <w:rsid w:val="009F7BDD"/>
    <w:rsid w:val="009F7F5B"/>
    <w:rsid w:val="00A00F87"/>
    <w:rsid w:val="00A01061"/>
    <w:rsid w:val="00A01827"/>
    <w:rsid w:val="00A04B9B"/>
    <w:rsid w:val="00A04CA2"/>
    <w:rsid w:val="00A057A6"/>
    <w:rsid w:val="00A05B9B"/>
    <w:rsid w:val="00A05BBC"/>
    <w:rsid w:val="00A11661"/>
    <w:rsid w:val="00A11B94"/>
    <w:rsid w:val="00A12079"/>
    <w:rsid w:val="00A12856"/>
    <w:rsid w:val="00A158F1"/>
    <w:rsid w:val="00A166DE"/>
    <w:rsid w:val="00A17A8D"/>
    <w:rsid w:val="00A20A9D"/>
    <w:rsid w:val="00A23DCB"/>
    <w:rsid w:val="00A30B65"/>
    <w:rsid w:val="00A30C5C"/>
    <w:rsid w:val="00A33FD5"/>
    <w:rsid w:val="00A34624"/>
    <w:rsid w:val="00A36FB7"/>
    <w:rsid w:val="00A41843"/>
    <w:rsid w:val="00A460D4"/>
    <w:rsid w:val="00A47A4E"/>
    <w:rsid w:val="00A55257"/>
    <w:rsid w:val="00A56234"/>
    <w:rsid w:val="00A60784"/>
    <w:rsid w:val="00A611E0"/>
    <w:rsid w:val="00A6239A"/>
    <w:rsid w:val="00A6580F"/>
    <w:rsid w:val="00A66B66"/>
    <w:rsid w:val="00A70BC0"/>
    <w:rsid w:val="00A728FE"/>
    <w:rsid w:val="00A75207"/>
    <w:rsid w:val="00A75500"/>
    <w:rsid w:val="00A76FCD"/>
    <w:rsid w:val="00A775E1"/>
    <w:rsid w:val="00A81AFD"/>
    <w:rsid w:val="00A823E4"/>
    <w:rsid w:val="00A82D53"/>
    <w:rsid w:val="00A8328A"/>
    <w:rsid w:val="00A8449C"/>
    <w:rsid w:val="00A86A0D"/>
    <w:rsid w:val="00A8768C"/>
    <w:rsid w:val="00A876E3"/>
    <w:rsid w:val="00A90337"/>
    <w:rsid w:val="00A90AEC"/>
    <w:rsid w:val="00A90DCC"/>
    <w:rsid w:val="00A920F7"/>
    <w:rsid w:val="00A9735D"/>
    <w:rsid w:val="00AA7684"/>
    <w:rsid w:val="00AA7819"/>
    <w:rsid w:val="00AA7F9F"/>
    <w:rsid w:val="00AB02E5"/>
    <w:rsid w:val="00AB167F"/>
    <w:rsid w:val="00AB1973"/>
    <w:rsid w:val="00AB1F2A"/>
    <w:rsid w:val="00AB2901"/>
    <w:rsid w:val="00AB74A6"/>
    <w:rsid w:val="00AB7EF7"/>
    <w:rsid w:val="00AC79DC"/>
    <w:rsid w:val="00AD0643"/>
    <w:rsid w:val="00AD0CE2"/>
    <w:rsid w:val="00AD0DAA"/>
    <w:rsid w:val="00AD39EA"/>
    <w:rsid w:val="00AD3EEE"/>
    <w:rsid w:val="00AD4E16"/>
    <w:rsid w:val="00AD62FA"/>
    <w:rsid w:val="00AD726F"/>
    <w:rsid w:val="00AE1AE7"/>
    <w:rsid w:val="00AE31FF"/>
    <w:rsid w:val="00AE4B64"/>
    <w:rsid w:val="00AE4FE9"/>
    <w:rsid w:val="00AF18AE"/>
    <w:rsid w:val="00AF2AD6"/>
    <w:rsid w:val="00AF3CA0"/>
    <w:rsid w:val="00AF5F20"/>
    <w:rsid w:val="00AF6ABB"/>
    <w:rsid w:val="00B00A6E"/>
    <w:rsid w:val="00B028AE"/>
    <w:rsid w:val="00B03A3E"/>
    <w:rsid w:val="00B07DE4"/>
    <w:rsid w:val="00B12409"/>
    <w:rsid w:val="00B12597"/>
    <w:rsid w:val="00B12960"/>
    <w:rsid w:val="00B12CCC"/>
    <w:rsid w:val="00B130ED"/>
    <w:rsid w:val="00B1345F"/>
    <w:rsid w:val="00B13597"/>
    <w:rsid w:val="00B14408"/>
    <w:rsid w:val="00B17566"/>
    <w:rsid w:val="00B21934"/>
    <w:rsid w:val="00B2445A"/>
    <w:rsid w:val="00B24C5B"/>
    <w:rsid w:val="00B25FF0"/>
    <w:rsid w:val="00B27C0E"/>
    <w:rsid w:val="00B322A0"/>
    <w:rsid w:val="00B3273E"/>
    <w:rsid w:val="00B3396D"/>
    <w:rsid w:val="00B34DD6"/>
    <w:rsid w:val="00B35287"/>
    <w:rsid w:val="00B361ED"/>
    <w:rsid w:val="00B3682A"/>
    <w:rsid w:val="00B41847"/>
    <w:rsid w:val="00B41BF7"/>
    <w:rsid w:val="00B43777"/>
    <w:rsid w:val="00B45102"/>
    <w:rsid w:val="00B46D89"/>
    <w:rsid w:val="00B47EB9"/>
    <w:rsid w:val="00B507F9"/>
    <w:rsid w:val="00B50F42"/>
    <w:rsid w:val="00B513B9"/>
    <w:rsid w:val="00B54101"/>
    <w:rsid w:val="00B54A7D"/>
    <w:rsid w:val="00B550FC"/>
    <w:rsid w:val="00B575C7"/>
    <w:rsid w:val="00B6080B"/>
    <w:rsid w:val="00B60AC9"/>
    <w:rsid w:val="00B629D7"/>
    <w:rsid w:val="00B62CAA"/>
    <w:rsid w:val="00B64B97"/>
    <w:rsid w:val="00B66AB9"/>
    <w:rsid w:val="00B71F4C"/>
    <w:rsid w:val="00B73667"/>
    <w:rsid w:val="00B74AC8"/>
    <w:rsid w:val="00B76006"/>
    <w:rsid w:val="00B77412"/>
    <w:rsid w:val="00B81D70"/>
    <w:rsid w:val="00B82FA5"/>
    <w:rsid w:val="00B8426E"/>
    <w:rsid w:val="00B903D5"/>
    <w:rsid w:val="00B907AC"/>
    <w:rsid w:val="00B916BF"/>
    <w:rsid w:val="00B91C27"/>
    <w:rsid w:val="00B93053"/>
    <w:rsid w:val="00B932B9"/>
    <w:rsid w:val="00B934D8"/>
    <w:rsid w:val="00B93581"/>
    <w:rsid w:val="00B96F13"/>
    <w:rsid w:val="00B974EA"/>
    <w:rsid w:val="00B97557"/>
    <w:rsid w:val="00BA36BE"/>
    <w:rsid w:val="00BA5AF8"/>
    <w:rsid w:val="00BA5D98"/>
    <w:rsid w:val="00BA6C34"/>
    <w:rsid w:val="00BA7AA5"/>
    <w:rsid w:val="00BB18CD"/>
    <w:rsid w:val="00BB1CA2"/>
    <w:rsid w:val="00BB5292"/>
    <w:rsid w:val="00BC4617"/>
    <w:rsid w:val="00BC538D"/>
    <w:rsid w:val="00BD1565"/>
    <w:rsid w:val="00BD2A5A"/>
    <w:rsid w:val="00BD2E11"/>
    <w:rsid w:val="00BD369A"/>
    <w:rsid w:val="00BE1D37"/>
    <w:rsid w:val="00BE3538"/>
    <w:rsid w:val="00BE417A"/>
    <w:rsid w:val="00BE4776"/>
    <w:rsid w:val="00BE6ABE"/>
    <w:rsid w:val="00BF05A0"/>
    <w:rsid w:val="00BF3231"/>
    <w:rsid w:val="00BF36E7"/>
    <w:rsid w:val="00BF41CC"/>
    <w:rsid w:val="00BF50F4"/>
    <w:rsid w:val="00C02844"/>
    <w:rsid w:val="00C062BD"/>
    <w:rsid w:val="00C0724C"/>
    <w:rsid w:val="00C1060E"/>
    <w:rsid w:val="00C1132D"/>
    <w:rsid w:val="00C12335"/>
    <w:rsid w:val="00C13088"/>
    <w:rsid w:val="00C1563A"/>
    <w:rsid w:val="00C15E97"/>
    <w:rsid w:val="00C17C21"/>
    <w:rsid w:val="00C17CC2"/>
    <w:rsid w:val="00C205E6"/>
    <w:rsid w:val="00C21D86"/>
    <w:rsid w:val="00C2377A"/>
    <w:rsid w:val="00C24F37"/>
    <w:rsid w:val="00C253FB"/>
    <w:rsid w:val="00C258AB"/>
    <w:rsid w:val="00C264DF"/>
    <w:rsid w:val="00C304F0"/>
    <w:rsid w:val="00C31528"/>
    <w:rsid w:val="00C31909"/>
    <w:rsid w:val="00C32F47"/>
    <w:rsid w:val="00C34BD1"/>
    <w:rsid w:val="00C4027B"/>
    <w:rsid w:val="00C4242A"/>
    <w:rsid w:val="00C43776"/>
    <w:rsid w:val="00C45ABD"/>
    <w:rsid w:val="00C47637"/>
    <w:rsid w:val="00C501DE"/>
    <w:rsid w:val="00C50906"/>
    <w:rsid w:val="00C519BB"/>
    <w:rsid w:val="00C54974"/>
    <w:rsid w:val="00C54D9A"/>
    <w:rsid w:val="00C556CA"/>
    <w:rsid w:val="00C55E24"/>
    <w:rsid w:val="00C5619A"/>
    <w:rsid w:val="00C612AF"/>
    <w:rsid w:val="00C6149D"/>
    <w:rsid w:val="00C614F8"/>
    <w:rsid w:val="00C62CB9"/>
    <w:rsid w:val="00C63F77"/>
    <w:rsid w:val="00C647C7"/>
    <w:rsid w:val="00C65279"/>
    <w:rsid w:val="00C652F0"/>
    <w:rsid w:val="00C66CFD"/>
    <w:rsid w:val="00C66F1F"/>
    <w:rsid w:val="00C670DE"/>
    <w:rsid w:val="00C7027E"/>
    <w:rsid w:val="00C711CF"/>
    <w:rsid w:val="00C73E18"/>
    <w:rsid w:val="00C75595"/>
    <w:rsid w:val="00C81586"/>
    <w:rsid w:val="00C81B80"/>
    <w:rsid w:val="00C83367"/>
    <w:rsid w:val="00C8351F"/>
    <w:rsid w:val="00C83881"/>
    <w:rsid w:val="00C83F03"/>
    <w:rsid w:val="00C852DC"/>
    <w:rsid w:val="00C861CE"/>
    <w:rsid w:val="00C8654A"/>
    <w:rsid w:val="00C87A8F"/>
    <w:rsid w:val="00C900D3"/>
    <w:rsid w:val="00C9105D"/>
    <w:rsid w:val="00C91E7A"/>
    <w:rsid w:val="00C94ACB"/>
    <w:rsid w:val="00C952B0"/>
    <w:rsid w:val="00C9635F"/>
    <w:rsid w:val="00CA068C"/>
    <w:rsid w:val="00CA26F8"/>
    <w:rsid w:val="00CA35AA"/>
    <w:rsid w:val="00CA41D9"/>
    <w:rsid w:val="00CA615A"/>
    <w:rsid w:val="00CB09D9"/>
    <w:rsid w:val="00CB4CC2"/>
    <w:rsid w:val="00CB59D2"/>
    <w:rsid w:val="00CB79FB"/>
    <w:rsid w:val="00CC0176"/>
    <w:rsid w:val="00CC175C"/>
    <w:rsid w:val="00CC2ED6"/>
    <w:rsid w:val="00CC3A1A"/>
    <w:rsid w:val="00CC4F7C"/>
    <w:rsid w:val="00CC6842"/>
    <w:rsid w:val="00CC72B3"/>
    <w:rsid w:val="00CC73AC"/>
    <w:rsid w:val="00CC7699"/>
    <w:rsid w:val="00CC793F"/>
    <w:rsid w:val="00CD1855"/>
    <w:rsid w:val="00CD606F"/>
    <w:rsid w:val="00CD6311"/>
    <w:rsid w:val="00CD696C"/>
    <w:rsid w:val="00CE099F"/>
    <w:rsid w:val="00CE0D44"/>
    <w:rsid w:val="00CE0F12"/>
    <w:rsid w:val="00CE11F5"/>
    <w:rsid w:val="00CE13F7"/>
    <w:rsid w:val="00CE651D"/>
    <w:rsid w:val="00CE71C6"/>
    <w:rsid w:val="00CF1F26"/>
    <w:rsid w:val="00CF2DB1"/>
    <w:rsid w:val="00CF3F9E"/>
    <w:rsid w:val="00CF4BB6"/>
    <w:rsid w:val="00CF5653"/>
    <w:rsid w:val="00CF7012"/>
    <w:rsid w:val="00CF7312"/>
    <w:rsid w:val="00CF7DAC"/>
    <w:rsid w:val="00D02FFB"/>
    <w:rsid w:val="00D032F6"/>
    <w:rsid w:val="00D04D81"/>
    <w:rsid w:val="00D050B9"/>
    <w:rsid w:val="00D06253"/>
    <w:rsid w:val="00D06F61"/>
    <w:rsid w:val="00D10998"/>
    <w:rsid w:val="00D1121B"/>
    <w:rsid w:val="00D13767"/>
    <w:rsid w:val="00D1570A"/>
    <w:rsid w:val="00D16C22"/>
    <w:rsid w:val="00D201AA"/>
    <w:rsid w:val="00D216D2"/>
    <w:rsid w:val="00D22D8A"/>
    <w:rsid w:val="00D2340D"/>
    <w:rsid w:val="00D252C6"/>
    <w:rsid w:val="00D257A4"/>
    <w:rsid w:val="00D3019F"/>
    <w:rsid w:val="00D30CD5"/>
    <w:rsid w:val="00D33D03"/>
    <w:rsid w:val="00D36461"/>
    <w:rsid w:val="00D401C1"/>
    <w:rsid w:val="00D411AF"/>
    <w:rsid w:val="00D4340E"/>
    <w:rsid w:val="00D4375F"/>
    <w:rsid w:val="00D43F7B"/>
    <w:rsid w:val="00D45FE0"/>
    <w:rsid w:val="00D5009F"/>
    <w:rsid w:val="00D5162E"/>
    <w:rsid w:val="00D529ED"/>
    <w:rsid w:val="00D53021"/>
    <w:rsid w:val="00D5508E"/>
    <w:rsid w:val="00D57694"/>
    <w:rsid w:val="00D646FB"/>
    <w:rsid w:val="00D647DB"/>
    <w:rsid w:val="00D66678"/>
    <w:rsid w:val="00D66AEA"/>
    <w:rsid w:val="00D67AE1"/>
    <w:rsid w:val="00D71D2F"/>
    <w:rsid w:val="00D72D67"/>
    <w:rsid w:val="00D730B6"/>
    <w:rsid w:val="00D73872"/>
    <w:rsid w:val="00D739F0"/>
    <w:rsid w:val="00D7439F"/>
    <w:rsid w:val="00D74FBE"/>
    <w:rsid w:val="00D80E0A"/>
    <w:rsid w:val="00D819BC"/>
    <w:rsid w:val="00D82109"/>
    <w:rsid w:val="00D830DF"/>
    <w:rsid w:val="00D83957"/>
    <w:rsid w:val="00D84E35"/>
    <w:rsid w:val="00D8555C"/>
    <w:rsid w:val="00D95378"/>
    <w:rsid w:val="00D95BCE"/>
    <w:rsid w:val="00D96032"/>
    <w:rsid w:val="00D960F2"/>
    <w:rsid w:val="00DA0768"/>
    <w:rsid w:val="00DA3A61"/>
    <w:rsid w:val="00DA579F"/>
    <w:rsid w:val="00DB0EE3"/>
    <w:rsid w:val="00DB19FC"/>
    <w:rsid w:val="00DB23FB"/>
    <w:rsid w:val="00DB4823"/>
    <w:rsid w:val="00DB6605"/>
    <w:rsid w:val="00DB6A77"/>
    <w:rsid w:val="00DB795A"/>
    <w:rsid w:val="00DC0AE8"/>
    <w:rsid w:val="00DC2F4A"/>
    <w:rsid w:val="00DC69EC"/>
    <w:rsid w:val="00DC7067"/>
    <w:rsid w:val="00DD0162"/>
    <w:rsid w:val="00DD155A"/>
    <w:rsid w:val="00DD2365"/>
    <w:rsid w:val="00DD2699"/>
    <w:rsid w:val="00DD35AE"/>
    <w:rsid w:val="00DD38D9"/>
    <w:rsid w:val="00DD3F70"/>
    <w:rsid w:val="00DD45BA"/>
    <w:rsid w:val="00DD4942"/>
    <w:rsid w:val="00DD4D07"/>
    <w:rsid w:val="00DD5C57"/>
    <w:rsid w:val="00DD7794"/>
    <w:rsid w:val="00DD7837"/>
    <w:rsid w:val="00DE0353"/>
    <w:rsid w:val="00DE10E6"/>
    <w:rsid w:val="00DE30ED"/>
    <w:rsid w:val="00DE3CC2"/>
    <w:rsid w:val="00DE42A9"/>
    <w:rsid w:val="00DE478B"/>
    <w:rsid w:val="00DE523B"/>
    <w:rsid w:val="00DE58BF"/>
    <w:rsid w:val="00DF0F08"/>
    <w:rsid w:val="00DF1696"/>
    <w:rsid w:val="00DF25AC"/>
    <w:rsid w:val="00DF2E73"/>
    <w:rsid w:val="00DF2F76"/>
    <w:rsid w:val="00DF3616"/>
    <w:rsid w:val="00DF5420"/>
    <w:rsid w:val="00E01147"/>
    <w:rsid w:val="00E014EB"/>
    <w:rsid w:val="00E01E5E"/>
    <w:rsid w:val="00E0223A"/>
    <w:rsid w:val="00E02F8B"/>
    <w:rsid w:val="00E04DF3"/>
    <w:rsid w:val="00E05E3F"/>
    <w:rsid w:val="00E066A8"/>
    <w:rsid w:val="00E11045"/>
    <w:rsid w:val="00E113D8"/>
    <w:rsid w:val="00E129D2"/>
    <w:rsid w:val="00E12E94"/>
    <w:rsid w:val="00E13A0F"/>
    <w:rsid w:val="00E15D7C"/>
    <w:rsid w:val="00E1700B"/>
    <w:rsid w:val="00E1741C"/>
    <w:rsid w:val="00E204BC"/>
    <w:rsid w:val="00E22918"/>
    <w:rsid w:val="00E22EDA"/>
    <w:rsid w:val="00E23AE9"/>
    <w:rsid w:val="00E2461B"/>
    <w:rsid w:val="00E252D3"/>
    <w:rsid w:val="00E30DA5"/>
    <w:rsid w:val="00E3161D"/>
    <w:rsid w:val="00E32956"/>
    <w:rsid w:val="00E3299F"/>
    <w:rsid w:val="00E35795"/>
    <w:rsid w:val="00E3588A"/>
    <w:rsid w:val="00E37060"/>
    <w:rsid w:val="00E40108"/>
    <w:rsid w:val="00E415C7"/>
    <w:rsid w:val="00E4250E"/>
    <w:rsid w:val="00E42767"/>
    <w:rsid w:val="00E46CCE"/>
    <w:rsid w:val="00E50E4B"/>
    <w:rsid w:val="00E61CA4"/>
    <w:rsid w:val="00E62782"/>
    <w:rsid w:val="00E64142"/>
    <w:rsid w:val="00E6497B"/>
    <w:rsid w:val="00E65F6D"/>
    <w:rsid w:val="00E70350"/>
    <w:rsid w:val="00E72879"/>
    <w:rsid w:val="00E8005D"/>
    <w:rsid w:val="00E81BC5"/>
    <w:rsid w:val="00E82ADB"/>
    <w:rsid w:val="00E82C3C"/>
    <w:rsid w:val="00E841C2"/>
    <w:rsid w:val="00E84816"/>
    <w:rsid w:val="00E85990"/>
    <w:rsid w:val="00E865AD"/>
    <w:rsid w:val="00E86887"/>
    <w:rsid w:val="00E87040"/>
    <w:rsid w:val="00E90C0A"/>
    <w:rsid w:val="00E90EC1"/>
    <w:rsid w:val="00E914DE"/>
    <w:rsid w:val="00E93F95"/>
    <w:rsid w:val="00E962FE"/>
    <w:rsid w:val="00E967E2"/>
    <w:rsid w:val="00EA01A8"/>
    <w:rsid w:val="00EA1A07"/>
    <w:rsid w:val="00EA3209"/>
    <w:rsid w:val="00EA51F2"/>
    <w:rsid w:val="00EA5A2B"/>
    <w:rsid w:val="00EA7612"/>
    <w:rsid w:val="00EA7D9D"/>
    <w:rsid w:val="00EB0204"/>
    <w:rsid w:val="00EB1F12"/>
    <w:rsid w:val="00EB571C"/>
    <w:rsid w:val="00EB68D2"/>
    <w:rsid w:val="00EB7767"/>
    <w:rsid w:val="00EB78F6"/>
    <w:rsid w:val="00EC0E44"/>
    <w:rsid w:val="00EC2F0D"/>
    <w:rsid w:val="00ED1AF1"/>
    <w:rsid w:val="00ED2CD5"/>
    <w:rsid w:val="00ED2DE4"/>
    <w:rsid w:val="00ED33D3"/>
    <w:rsid w:val="00ED44B8"/>
    <w:rsid w:val="00ED66D2"/>
    <w:rsid w:val="00ED6EC0"/>
    <w:rsid w:val="00EE012A"/>
    <w:rsid w:val="00EE01EC"/>
    <w:rsid w:val="00EE04E8"/>
    <w:rsid w:val="00EE1646"/>
    <w:rsid w:val="00EE1FC4"/>
    <w:rsid w:val="00EE2D30"/>
    <w:rsid w:val="00EE31E1"/>
    <w:rsid w:val="00EE3E4C"/>
    <w:rsid w:val="00EE477C"/>
    <w:rsid w:val="00EE5A54"/>
    <w:rsid w:val="00EE7EE2"/>
    <w:rsid w:val="00EF0595"/>
    <w:rsid w:val="00EF21A9"/>
    <w:rsid w:val="00EF2752"/>
    <w:rsid w:val="00EF2967"/>
    <w:rsid w:val="00EF3D3E"/>
    <w:rsid w:val="00EF4CEC"/>
    <w:rsid w:val="00EF57B2"/>
    <w:rsid w:val="00EF591D"/>
    <w:rsid w:val="00EF609B"/>
    <w:rsid w:val="00F052B8"/>
    <w:rsid w:val="00F05932"/>
    <w:rsid w:val="00F06DEB"/>
    <w:rsid w:val="00F07803"/>
    <w:rsid w:val="00F078ED"/>
    <w:rsid w:val="00F07BCF"/>
    <w:rsid w:val="00F07C8B"/>
    <w:rsid w:val="00F10D31"/>
    <w:rsid w:val="00F10EC0"/>
    <w:rsid w:val="00F133A8"/>
    <w:rsid w:val="00F1350F"/>
    <w:rsid w:val="00F14589"/>
    <w:rsid w:val="00F14C98"/>
    <w:rsid w:val="00F15150"/>
    <w:rsid w:val="00F17437"/>
    <w:rsid w:val="00F20841"/>
    <w:rsid w:val="00F24F72"/>
    <w:rsid w:val="00F2633B"/>
    <w:rsid w:val="00F27691"/>
    <w:rsid w:val="00F30DA0"/>
    <w:rsid w:val="00F3461D"/>
    <w:rsid w:val="00F35097"/>
    <w:rsid w:val="00F35B04"/>
    <w:rsid w:val="00F360AB"/>
    <w:rsid w:val="00F40A60"/>
    <w:rsid w:val="00F411C9"/>
    <w:rsid w:val="00F43A2E"/>
    <w:rsid w:val="00F4669F"/>
    <w:rsid w:val="00F46D6F"/>
    <w:rsid w:val="00F504A8"/>
    <w:rsid w:val="00F50B22"/>
    <w:rsid w:val="00F5148D"/>
    <w:rsid w:val="00F531C5"/>
    <w:rsid w:val="00F54687"/>
    <w:rsid w:val="00F55220"/>
    <w:rsid w:val="00F55C1A"/>
    <w:rsid w:val="00F5651E"/>
    <w:rsid w:val="00F57C87"/>
    <w:rsid w:val="00F61A26"/>
    <w:rsid w:val="00F639E7"/>
    <w:rsid w:val="00F64349"/>
    <w:rsid w:val="00F64CF5"/>
    <w:rsid w:val="00F65B9F"/>
    <w:rsid w:val="00F70198"/>
    <w:rsid w:val="00F723DC"/>
    <w:rsid w:val="00F74385"/>
    <w:rsid w:val="00F76389"/>
    <w:rsid w:val="00F76A01"/>
    <w:rsid w:val="00F76BB8"/>
    <w:rsid w:val="00F80A99"/>
    <w:rsid w:val="00F80DB6"/>
    <w:rsid w:val="00F82E65"/>
    <w:rsid w:val="00F8314C"/>
    <w:rsid w:val="00F84F56"/>
    <w:rsid w:val="00F85F94"/>
    <w:rsid w:val="00F87B05"/>
    <w:rsid w:val="00F906E0"/>
    <w:rsid w:val="00F9091E"/>
    <w:rsid w:val="00F90A46"/>
    <w:rsid w:val="00F925B9"/>
    <w:rsid w:val="00F92B35"/>
    <w:rsid w:val="00F950E6"/>
    <w:rsid w:val="00F972C1"/>
    <w:rsid w:val="00FA3206"/>
    <w:rsid w:val="00FA3323"/>
    <w:rsid w:val="00FA3D38"/>
    <w:rsid w:val="00FA496E"/>
    <w:rsid w:val="00FA5B9A"/>
    <w:rsid w:val="00FA613D"/>
    <w:rsid w:val="00FA61AF"/>
    <w:rsid w:val="00FA6F3B"/>
    <w:rsid w:val="00FB02CD"/>
    <w:rsid w:val="00FB24ED"/>
    <w:rsid w:val="00FB26B1"/>
    <w:rsid w:val="00FB3BB7"/>
    <w:rsid w:val="00FB4B40"/>
    <w:rsid w:val="00FB7B38"/>
    <w:rsid w:val="00FC1175"/>
    <w:rsid w:val="00FC4E82"/>
    <w:rsid w:val="00FD05E2"/>
    <w:rsid w:val="00FD29F8"/>
    <w:rsid w:val="00FD5DF4"/>
    <w:rsid w:val="00FD7A20"/>
    <w:rsid w:val="00FE30DD"/>
    <w:rsid w:val="00FE3C8D"/>
    <w:rsid w:val="00FE4E07"/>
    <w:rsid w:val="00FE7040"/>
    <w:rsid w:val="00FF045A"/>
    <w:rsid w:val="00FF113F"/>
    <w:rsid w:val="00FF16D7"/>
    <w:rsid w:val="00FF1EC8"/>
    <w:rsid w:val="00FF25BA"/>
    <w:rsid w:val="00FF62E6"/>
    <w:rsid w:val="00FF6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588D"/>
  <w15:docId w15:val="{4F85DD50-2513-458F-9C16-A903690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6F"/>
    <w:pPr>
      <w:ind w:left="720"/>
      <w:contextualSpacing/>
    </w:pPr>
  </w:style>
  <w:style w:type="character" w:styleId="CommentReference">
    <w:name w:val="annotation reference"/>
    <w:basedOn w:val="DefaultParagraphFont"/>
    <w:uiPriority w:val="99"/>
    <w:semiHidden/>
    <w:unhideWhenUsed/>
    <w:rsid w:val="0072530E"/>
    <w:rPr>
      <w:sz w:val="16"/>
      <w:szCs w:val="16"/>
    </w:rPr>
  </w:style>
  <w:style w:type="paragraph" w:styleId="CommentText">
    <w:name w:val="annotation text"/>
    <w:basedOn w:val="Normal"/>
    <w:link w:val="CommentTextChar"/>
    <w:uiPriority w:val="99"/>
    <w:unhideWhenUsed/>
    <w:rsid w:val="0072530E"/>
  </w:style>
  <w:style w:type="character" w:customStyle="1" w:styleId="CommentTextChar">
    <w:name w:val="Comment Text Char"/>
    <w:basedOn w:val="DefaultParagraphFont"/>
    <w:link w:val="CommentText"/>
    <w:uiPriority w:val="99"/>
    <w:rsid w:val="0072530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2530E"/>
    <w:rPr>
      <w:b/>
      <w:bCs/>
    </w:rPr>
  </w:style>
  <w:style w:type="character" w:customStyle="1" w:styleId="CommentSubjectChar">
    <w:name w:val="Comment Subject Char"/>
    <w:basedOn w:val="CommentTextChar"/>
    <w:link w:val="CommentSubject"/>
    <w:uiPriority w:val="99"/>
    <w:semiHidden/>
    <w:rsid w:val="0072530E"/>
    <w:rPr>
      <w:rFonts w:asciiTheme="minorHAnsi" w:eastAsiaTheme="minorEastAsia" w:hAnsiTheme="minorHAnsi" w:cstheme="minorBidi"/>
      <w:b/>
      <w:bCs/>
    </w:rPr>
  </w:style>
  <w:style w:type="character" w:customStyle="1" w:styleId="apple-converted-space">
    <w:name w:val="apple-converted-space"/>
    <w:basedOn w:val="DefaultParagraphFont"/>
    <w:rsid w:val="00266E9A"/>
  </w:style>
  <w:style w:type="character" w:styleId="Hyperlink">
    <w:name w:val="Hyperlink"/>
    <w:basedOn w:val="DefaultParagraphFont"/>
    <w:uiPriority w:val="99"/>
    <w:unhideWhenUsed/>
    <w:rsid w:val="00E35795"/>
    <w:rPr>
      <w:color w:val="0000FF" w:themeColor="hyperlink"/>
      <w:u w:val="single"/>
    </w:rPr>
  </w:style>
  <w:style w:type="character" w:customStyle="1" w:styleId="Nierozpoznanawzmianka1">
    <w:name w:val="Nierozpoznana wzmianka1"/>
    <w:basedOn w:val="DefaultParagraphFont"/>
    <w:uiPriority w:val="99"/>
    <w:semiHidden/>
    <w:unhideWhenUsed/>
    <w:rsid w:val="00E35795"/>
    <w:rPr>
      <w:color w:val="605E5C"/>
      <w:shd w:val="clear" w:color="auto" w:fill="E1DFDD"/>
    </w:rPr>
  </w:style>
  <w:style w:type="character" w:styleId="FollowedHyperlink">
    <w:name w:val="FollowedHyperlink"/>
    <w:basedOn w:val="DefaultParagraphFont"/>
    <w:uiPriority w:val="99"/>
    <w:semiHidden/>
    <w:unhideWhenUsed/>
    <w:rsid w:val="00E35795"/>
    <w:rPr>
      <w:color w:val="800080" w:themeColor="followedHyperlink"/>
      <w:u w:val="single"/>
    </w:rPr>
  </w:style>
  <w:style w:type="paragraph" w:styleId="BalloonText">
    <w:name w:val="Balloon Text"/>
    <w:basedOn w:val="Normal"/>
    <w:link w:val="BalloonTextChar"/>
    <w:uiPriority w:val="99"/>
    <w:semiHidden/>
    <w:unhideWhenUsed/>
    <w:rsid w:val="00A82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D53"/>
    <w:rPr>
      <w:rFonts w:ascii="Segoe UI" w:hAnsi="Segoe UI" w:cs="Segoe UI"/>
      <w:sz w:val="18"/>
      <w:szCs w:val="18"/>
    </w:rPr>
  </w:style>
  <w:style w:type="paragraph" w:styleId="Revision">
    <w:name w:val="Revision"/>
    <w:hidden/>
    <w:uiPriority w:val="99"/>
    <w:semiHidden/>
    <w:rsid w:val="00DC2F4A"/>
  </w:style>
  <w:style w:type="character" w:styleId="UnresolvedMention">
    <w:name w:val="Unresolved Mention"/>
    <w:basedOn w:val="DefaultParagraphFont"/>
    <w:uiPriority w:val="99"/>
    <w:semiHidden/>
    <w:unhideWhenUsed/>
    <w:rsid w:val="00DC2F4A"/>
    <w:rPr>
      <w:color w:val="605E5C"/>
      <w:shd w:val="clear" w:color="auto" w:fill="E1DFDD"/>
    </w:rPr>
  </w:style>
  <w:style w:type="paragraph" w:styleId="EndnoteText">
    <w:name w:val="endnote text"/>
    <w:basedOn w:val="Normal"/>
    <w:link w:val="EndnoteTextChar"/>
    <w:uiPriority w:val="99"/>
    <w:semiHidden/>
    <w:unhideWhenUsed/>
    <w:rsid w:val="00CB79FB"/>
  </w:style>
  <w:style w:type="character" w:customStyle="1" w:styleId="EndnoteTextChar">
    <w:name w:val="Endnote Text Char"/>
    <w:basedOn w:val="DefaultParagraphFont"/>
    <w:link w:val="EndnoteText"/>
    <w:uiPriority w:val="99"/>
    <w:semiHidden/>
    <w:rsid w:val="00CB79FB"/>
  </w:style>
  <w:style w:type="character" w:styleId="EndnoteReference">
    <w:name w:val="endnote reference"/>
    <w:basedOn w:val="DefaultParagraphFont"/>
    <w:uiPriority w:val="99"/>
    <w:semiHidden/>
    <w:unhideWhenUsed/>
    <w:rsid w:val="00CB79FB"/>
    <w:rPr>
      <w:vertAlign w:val="superscript"/>
    </w:rPr>
  </w:style>
  <w:style w:type="table" w:styleId="TableGrid">
    <w:name w:val="Table Grid"/>
    <w:basedOn w:val="TableNormal"/>
    <w:uiPriority w:val="59"/>
    <w:rsid w:val="00706AFC"/>
    <w:rPr>
      <w:rFonts w:asciiTheme="minorHAnsi" w:eastAsiaTheme="minorHAnsi" w:hAnsiTheme="minorHAnsi" w:cstheme="minorBidi"/>
      <w:sz w:val="22"/>
      <w:szCs w:val="22"/>
      <w:lang w:val="de-D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8983">
      <w:bodyDiv w:val="1"/>
      <w:marLeft w:val="0"/>
      <w:marRight w:val="0"/>
      <w:marTop w:val="0"/>
      <w:marBottom w:val="0"/>
      <w:divBdr>
        <w:top w:val="none" w:sz="0" w:space="0" w:color="auto"/>
        <w:left w:val="none" w:sz="0" w:space="0" w:color="auto"/>
        <w:bottom w:val="none" w:sz="0" w:space="0" w:color="auto"/>
        <w:right w:val="none" w:sz="0" w:space="0" w:color="auto"/>
      </w:divBdr>
    </w:div>
    <w:div w:id="43481511">
      <w:bodyDiv w:val="1"/>
      <w:marLeft w:val="0"/>
      <w:marRight w:val="0"/>
      <w:marTop w:val="0"/>
      <w:marBottom w:val="0"/>
      <w:divBdr>
        <w:top w:val="none" w:sz="0" w:space="0" w:color="auto"/>
        <w:left w:val="none" w:sz="0" w:space="0" w:color="auto"/>
        <w:bottom w:val="none" w:sz="0" w:space="0" w:color="auto"/>
        <w:right w:val="none" w:sz="0" w:space="0" w:color="auto"/>
      </w:divBdr>
    </w:div>
    <w:div w:id="107967775">
      <w:bodyDiv w:val="1"/>
      <w:marLeft w:val="0"/>
      <w:marRight w:val="0"/>
      <w:marTop w:val="0"/>
      <w:marBottom w:val="0"/>
      <w:divBdr>
        <w:top w:val="none" w:sz="0" w:space="0" w:color="auto"/>
        <w:left w:val="none" w:sz="0" w:space="0" w:color="auto"/>
        <w:bottom w:val="none" w:sz="0" w:space="0" w:color="auto"/>
        <w:right w:val="none" w:sz="0" w:space="0" w:color="auto"/>
      </w:divBdr>
      <w:divsChild>
        <w:div w:id="657462480">
          <w:marLeft w:val="0"/>
          <w:marRight w:val="0"/>
          <w:marTop w:val="0"/>
          <w:marBottom w:val="0"/>
          <w:divBdr>
            <w:top w:val="none" w:sz="0" w:space="0" w:color="auto"/>
            <w:left w:val="none" w:sz="0" w:space="0" w:color="auto"/>
            <w:bottom w:val="none" w:sz="0" w:space="0" w:color="auto"/>
            <w:right w:val="none" w:sz="0" w:space="0" w:color="auto"/>
          </w:divBdr>
          <w:divsChild>
            <w:div w:id="884874543">
              <w:marLeft w:val="0"/>
              <w:marRight w:val="0"/>
              <w:marTop w:val="0"/>
              <w:marBottom w:val="0"/>
              <w:divBdr>
                <w:top w:val="single" w:sz="4" w:space="0" w:color="CCCCCC"/>
                <w:left w:val="none" w:sz="0" w:space="0" w:color="auto"/>
                <w:bottom w:val="none" w:sz="0" w:space="0" w:color="auto"/>
                <w:right w:val="none" w:sz="0" w:space="0" w:color="auto"/>
              </w:divBdr>
              <w:divsChild>
                <w:div w:id="9875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3562">
      <w:bodyDiv w:val="1"/>
      <w:marLeft w:val="0"/>
      <w:marRight w:val="0"/>
      <w:marTop w:val="0"/>
      <w:marBottom w:val="0"/>
      <w:divBdr>
        <w:top w:val="none" w:sz="0" w:space="0" w:color="auto"/>
        <w:left w:val="none" w:sz="0" w:space="0" w:color="auto"/>
        <w:bottom w:val="none" w:sz="0" w:space="0" w:color="auto"/>
        <w:right w:val="none" w:sz="0" w:space="0" w:color="auto"/>
      </w:divBdr>
    </w:div>
    <w:div w:id="398286586">
      <w:bodyDiv w:val="1"/>
      <w:marLeft w:val="0"/>
      <w:marRight w:val="0"/>
      <w:marTop w:val="0"/>
      <w:marBottom w:val="0"/>
      <w:divBdr>
        <w:top w:val="none" w:sz="0" w:space="0" w:color="auto"/>
        <w:left w:val="none" w:sz="0" w:space="0" w:color="auto"/>
        <w:bottom w:val="none" w:sz="0" w:space="0" w:color="auto"/>
        <w:right w:val="none" w:sz="0" w:space="0" w:color="auto"/>
      </w:divBdr>
    </w:div>
    <w:div w:id="413547714">
      <w:bodyDiv w:val="1"/>
      <w:marLeft w:val="0"/>
      <w:marRight w:val="0"/>
      <w:marTop w:val="0"/>
      <w:marBottom w:val="0"/>
      <w:divBdr>
        <w:top w:val="none" w:sz="0" w:space="0" w:color="auto"/>
        <w:left w:val="none" w:sz="0" w:space="0" w:color="auto"/>
        <w:bottom w:val="none" w:sz="0" w:space="0" w:color="auto"/>
        <w:right w:val="none" w:sz="0" w:space="0" w:color="auto"/>
      </w:divBdr>
    </w:div>
    <w:div w:id="439572411">
      <w:bodyDiv w:val="1"/>
      <w:marLeft w:val="0"/>
      <w:marRight w:val="0"/>
      <w:marTop w:val="0"/>
      <w:marBottom w:val="0"/>
      <w:divBdr>
        <w:top w:val="none" w:sz="0" w:space="0" w:color="auto"/>
        <w:left w:val="none" w:sz="0" w:space="0" w:color="auto"/>
        <w:bottom w:val="none" w:sz="0" w:space="0" w:color="auto"/>
        <w:right w:val="none" w:sz="0" w:space="0" w:color="auto"/>
      </w:divBdr>
    </w:div>
    <w:div w:id="513960536">
      <w:bodyDiv w:val="1"/>
      <w:marLeft w:val="0"/>
      <w:marRight w:val="0"/>
      <w:marTop w:val="0"/>
      <w:marBottom w:val="0"/>
      <w:divBdr>
        <w:top w:val="none" w:sz="0" w:space="0" w:color="auto"/>
        <w:left w:val="none" w:sz="0" w:space="0" w:color="auto"/>
        <w:bottom w:val="none" w:sz="0" w:space="0" w:color="auto"/>
        <w:right w:val="none" w:sz="0" w:space="0" w:color="auto"/>
      </w:divBdr>
    </w:div>
    <w:div w:id="608704318">
      <w:bodyDiv w:val="1"/>
      <w:marLeft w:val="0"/>
      <w:marRight w:val="0"/>
      <w:marTop w:val="0"/>
      <w:marBottom w:val="0"/>
      <w:divBdr>
        <w:top w:val="none" w:sz="0" w:space="0" w:color="auto"/>
        <w:left w:val="none" w:sz="0" w:space="0" w:color="auto"/>
        <w:bottom w:val="none" w:sz="0" w:space="0" w:color="auto"/>
        <w:right w:val="none" w:sz="0" w:space="0" w:color="auto"/>
      </w:divBdr>
    </w:div>
    <w:div w:id="631403657">
      <w:bodyDiv w:val="1"/>
      <w:marLeft w:val="0"/>
      <w:marRight w:val="0"/>
      <w:marTop w:val="0"/>
      <w:marBottom w:val="0"/>
      <w:divBdr>
        <w:top w:val="none" w:sz="0" w:space="0" w:color="auto"/>
        <w:left w:val="none" w:sz="0" w:space="0" w:color="auto"/>
        <w:bottom w:val="none" w:sz="0" w:space="0" w:color="auto"/>
        <w:right w:val="none" w:sz="0" w:space="0" w:color="auto"/>
      </w:divBdr>
    </w:div>
    <w:div w:id="662780318">
      <w:bodyDiv w:val="1"/>
      <w:marLeft w:val="0"/>
      <w:marRight w:val="0"/>
      <w:marTop w:val="0"/>
      <w:marBottom w:val="0"/>
      <w:divBdr>
        <w:top w:val="none" w:sz="0" w:space="0" w:color="auto"/>
        <w:left w:val="none" w:sz="0" w:space="0" w:color="auto"/>
        <w:bottom w:val="none" w:sz="0" w:space="0" w:color="auto"/>
        <w:right w:val="none" w:sz="0" w:space="0" w:color="auto"/>
      </w:divBdr>
    </w:div>
    <w:div w:id="753942166">
      <w:bodyDiv w:val="1"/>
      <w:marLeft w:val="0"/>
      <w:marRight w:val="0"/>
      <w:marTop w:val="0"/>
      <w:marBottom w:val="0"/>
      <w:divBdr>
        <w:top w:val="none" w:sz="0" w:space="0" w:color="auto"/>
        <w:left w:val="none" w:sz="0" w:space="0" w:color="auto"/>
        <w:bottom w:val="none" w:sz="0" w:space="0" w:color="auto"/>
        <w:right w:val="none" w:sz="0" w:space="0" w:color="auto"/>
      </w:divBdr>
    </w:div>
    <w:div w:id="826869711">
      <w:bodyDiv w:val="1"/>
      <w:marLeft w:val="0"/>
      <w:marRight w:val="0"/>
      <w:marTop w:val="0"/>
      <w:marBottom w:val="0"/>
      <w:divBdr>
        <w:top w:val="none" w:sz="0" w:space="0" w:color="auto"/>
        <w:left w:val="none" w:sz="0" w:space="0" w:color="auto"/>
        <w:bottom w:val="none" w:sz="0" w:space="0" w:color="auto"/>
        <w:right w:val="none" w:sz="0" w:space="0" w:color="auto"/>
      </w:divBdr>
    </w:div>
    <w:div w:id="827551860">
      <w:bodyDiv w:val="1"/>
      <w:marLeft w:val="0"/>
      <w:marRight w:val="0"/>
      <w:marTop w:val="0"/>
      <w:marBottom w:val="0"/>
      <w:divBdr>
        <w:top w:val="none" w:sz="0" w:space="0" w:color="auto"/>
        <w:left w:val="none" w:sz="0" w:space="0" w:color="auto"/>
        <w:bottom w:val="none" w:sz="0" w:space="0" w:color="auto"/>
        <w:right w:val="none" w:sz="0" w:space="0" w:color="auto"/>
      </w:divBdr>
    </w:div>
    <w:div w:id="865680535">
      <w:bodyDiv w:val="1"/>
      <w:marLeft w:val="0"/>
      <w:marRight w:val="0"/>
      <w:marTop w:val="0"/>
      <w:marBottom w:val="0"/>
      <w:divBdr>
        <w:top w:val="none" w:sz="0" w:space="0" w:color="auto"/>
        <w:left w:val="none" w:sz="0" w:space="0" w:color="auto"/>
        <w:bottom w:val="none" w:sz="0" w:space="0" w:color="auto"/>
        <w:right w:val="none" w:sz="0" w:space="0" w:color="auto"/>
      </w:divBdr>
    </w:div>
    <w:div w:id="962345095">
      <w:bodyDiv w:val="1"/>
      <w:marLeft w:val="0"/>
      <w:marRight w:val="0"/>
      <w:marTop w:val="0"/>
      <w:marBottom w:val="0"/>
      <w:divBdr>
        <w:top w:val="none" w:sz="0" w:space="0" w:color="auto"/>
        <w:left w:val="none" w:sz="0" w:space="0" w:color="auto"/>
        <w:bottom w:val="none" w:sz="0" w:space="0" w:color="auto"/>
        <w:right w:val="none" w:sz="0" w:space="0" w:color="auto"/>
      </w:divBdr>
    </w:div>
    <w:div w:id="977031330">
      <w:bodyDiv w:val="1"/>
      <w:marLeft w:val="0"/>
      <w:marRight w:val="0"/>
      <w:marTop w:val="0"/>
      <w:marBottom w:val="0"/>
      <w:divBdr>
        <w:top w:val="none" w:sz="0" w:space="0" w:color="auto"/>
        <w:left w:val="none" w:sz="0" w:space="0" w:color="auto"/>
        <w:bottom w:val="none" w:sz="0" w:space="0" w:color="auto"/>
        <w:right w:val="none" w:sz="0" w:space="0" w:color="auto"/>
      </w:divBdr>
    </w:div>
    <w:div w:id="995693633">
      <w:bodyDiv w:val="1"/>
      <w:marLeft w:val="0"/>
      <w:marRight w:val="0"/>
      <w:marTop w:val="0"/>
      <w:marBottom w:val="0"/>
      <w:divBdr>
        <w:top w:val="none" w:sz="0" w:space="0" w:color="auto"/>
        <w:left w:val="none" w:sz="0" w:space="0" w:color="auto"/>
        <w:bottom w:val="none" w:sz="0" w:space="0" w:color="auto"/>
        <w:right w:val="none" w:sz="0" w:space="0" w:color="auto"/>
      </w:divBdr>
    </w:div>
    <w:div w:id="999193926">
      <w:bodyDiv w:val="1"/>
      <w:marLeft w:val="0"/>
      <w:marRight w:val="0"/>
      <w:marTop w:val="0"/>
      <w:marBottom w:val="0"/>
      <w:divBdr>
        <w:top w:val="none" w:sz="0" w:space="0" w:color="auto"/>
        <w:left w:val="none" w:sz="0" w:space="0" w:color="auto"/>
        <w:bottom w:val="none" w:sz="0" w:space="0" w:color="auto"/>
        <w:right w:val="none" w:sz="0" w:space="0" w:color="auto"/>
      </w:divBdr>
    </w:div>
    <w:div w:id="1019695083">
      <w:bodyDiv w:val="1"/>
      <w:marLeft w:val="0"/>
      <w:marRight w:val="0"/>
      <w:marTop w:val="0"/>
      <w:marBottom w:val="0"/>
      <w:divBdr>
        <w:top w:val="none" w:sz="0" w:space="0" w:color="auto"/>
        <w:left w:val="none" w:sz="0" w:space="0" w:color="auto"/>
        <w:bottom w:val="none" w:sz="0" w:space="0" w:color="auto"/>
        <w:right w:val="none" w:sz="0" w:space="0" w:color="auto"/>
      </w:divBdr>
    </w:div>
    <w:div w:id="1024751131">
      <w:bodyDiv w:val="1"/>
      <w:marLeft w:val="0"/>
      <w:marRight w:val="0"/>
      <w:marTop w:val="0"/>
      <w:marBottom w:val="0"/>
      <w:divBdr>
        <w:top w:val="none" w:sz="0" w:space="0" w:color="auto"/>
        <w:left w:val="none" w:sz="0" w:space="0" w:color="auto"/>
        <w:bottom w:val="none" w:sz="0" w:space="0" w:color="auto"/>
        <w:right w:val="none" w:sz="0" w:space="0" w:color="auto"/>
      </w:divBdr>
    </w:div>
    <w:div w:id="1090542150">
      <w:bodyDiv w:val="1"/>
      <w:marLeft w:val="0"/>
      <w:marRight w:val="0"/>
      <w:marTop w:val="0"/>
      <w:marBottom w:val="0"/>
      <w:divBdr>
        <w:top w:val="none" w:sz="0" w:space="0" w:color="auto"/>
        <w:left w:val="none" w:sz="0" w:space="0" w:color="auto"/>
        <w:bottom w:val="none" w:sz="0" w:space="0" w:color="auto"/>
        <w:right w:val="none" w:sz="0" w:space="0" w:color="auto"/>
      </w:divBdr>
    </w:div>
    <w:div w:id="1139224292">
      <w:bodyDiv w:val="1"/>
      <w:marLeft w:val="0"/>
      <w:marRight w:val="0"/>
      <w:marTop w:val="0"/>
      <w:marBottom w:val="0"/>
      <w:divBdr>
        <w:top w:val="none" w:sz="0" w:space="0" w:color="auto"/>
        <w:left w:val="none" w:sz="0" w:space="0" w:color="auto"/>
        <w:bottom w:val="none" w:sz="0" w:space="0" w:color="auto"/>
        <w:right w:val="none" w:sz="0" w:space="0" w:color="auto"/>
      </w:divBdr>
    </w:div>
    <w:div w:id="1157258622">
      <w:bodyDiv w:val="1"/>
      <w:marLeft w:val="0"/>
      <w:marRight w:val="0"/>
      <w:marTop w:val="0"/>
      <w:marBottom w:val="0"/>
      <w:divBdr>
        <w:top w:val="none" w:sz="0" w:space="0" w:color="auto"/>
        <w:left w:val="none" w:sz="0" w:space="0" w:color="auto"/>
        <w:bottom w:val="none" w:sz="0" w:space="0" w:color="auto"/>
        <w:right w:val="none" w:sz="0" w:space="0" w:color="auto"/>
      </w:divBdr>
    </w:div>
    <w:div w:id="1176577006">
      <w:bodyDiv w:val="1"/>
      <w:marLeft w:val="0"/>
      <w:marRight w:val="0"/>
      <w:marTop w:val="0"/>
      <w:marBottom w:val="0"/>
      <w:divBdr>
        <w:top w:val="none" w:sz="0" w:space="0" w:color="auto"/>
        <w:left w:val="none" w:sz="0" w:space="0" w:color="auto"/>
        <w:bottom w:val="none" w:sz="0" w:space="0" w:color="auto"/>
        <w:right w:val="none" w:sz="0" w:space="0" w:color="auto"/>
      </w:divBdr>
    </w:div>
    <w:div w:id="1195581958">
      <w:bodyDiv w:val="1"/>
      <w:marLeft w:val="0"/>
      <w:marRight w:val="0"/>
      <w:marTop w:val="0"/>
      <w:marBottom w:val="0"/>
      <w:divBdr>
        <w:top w:val="none" w:sz="0" w:space="0" w:color="auto"/>
        <w:left w:val="none" w:sz="0" w:space="0" w:color="auto"/>
        <w:bottom w:val="none" w:sz="0" w:space="0" w:color="auto"/>
        <w:right w:val="none" w:sz="0" w:space="0" w:color="auto"/>
      </w:divBdr>
    </w:div>
    <w:div w:id="1198817222">
      <w:bodyDiv w:val="1"/>
      <w:marLeft w:val="0"/>
      <w:marRight w:val="0"/>
      <w:marTop w:val="0"/>
      <w:marBottom w:val="0"/>
      <w:divBdr>
        <w:top w:val="none" w:sz="0" w:space="0" w:color="auto"/>
        <w:left w:val="none" w:sz="0" w:space="0" w:color="auto"/>
        <w:bottom w:val="none" w:sz="0" w:space="0" w:color="auto"/>
        <w:right w:val="none" w:sz="0" w:space="0" w:color="auto"/>
      </w:divBdr>
    </w:div>
    <w:div w:id="1203783916">
      <w:bodyDiv w:val="1"/>
      <w:marLeft w:val="0"/>
      <w:marRight w:val="0"/>
      <w:marTop w:val="0"/>
      <w:marBottom w:val="0"/>
      <w:divBdr>
        <w:top w:val="none" w:sz="0" w:space="0" w:color="auto"/>
        <w:left w:val="none" w:sz="0" w:space="0" w:color="auto"/>
        <w:bottom w:val="none" w:sz="0" w:space="0" w:color="auto"/>
        <w:right w:val="none" w:sz="0" w:space="0" w:color="auto"/>
      </w:divBdr>
    </w:div>
    <w:div w:id="1230774236">
      <w:bodyDiv w:val="1"/>
      <w:marLeft w:val="0"/>
      <w:marRight w:val="0"/>
      <w:marTop w:val="0"/>
      <w:marBottom w:val="0"/>
      <w:divBdr>
        <w:top w:val="none" w:sz="0" w:space="0" w:color="auto"/>
        <w:left w:val="none" w:sz="0" w:space="0" w:color="auto"/>
        <w:bottom w:val="none" w:sz="0" w:space="0" w:color="auto"/>
        <w:right w:val="none" w:sz="0" w:space="0" w:color="auto"/>
      </w:divBdr>
    </w:div>
    <w:div w:id="1271276085">
      <w:bodyDiv w:val="1"/>
      <w:marLeft w:val="0"/>
      <w:marRight w:val="0"/>
      <w:marTop w:val="0"/>
      <w:marBottom w:val="0"/>
      <w:divBdr>
        <w:top w:val="none" w:sz="0" w:space="0" w:color="auto"/>
        <w:left w:val="none" w:sz="0" w:space="0" w:color="auto"/>
        <w:bottom w:val="none" w:sz="0" w:space="0" w:color="auto"/>
        <w:right w:val="none" w:sz="0" w:space="0" w:color="auto"/>
      </w:divBdr>
    </w:div>
    <w:div w:id="1303148049">
      <w:bodyDiv w:val="1"/>
      <w:marLeft w:val="0"/>
      <w:marRight w:val="0"/>
      <w:marTop w:val="0"/>
      <w:marBottom w:val="0"/>
      <w:divBdr>
        <w:top w:val="none" w:sz="0" w:space="0" w:color="auto"/>
        <w:left w:val="none" w:sz="0" w:space="0" w:color="auto"/>
        <w:bottom w:val="none" w:sz="0" w:space="0" w:color="auto"/>
        <w:right w:val="none" w:sz="0" w:space="0" w:color="auto"/>
      </w:divBdr>
    </w:div>
    <w:div w:id="1415711548">
      <w:bodyDiv w:val="1"/>
      <w:marLeft w:val="0"/>
      <w:marRight w:val="0"/>
      <w:marTop w:val="0"/>
      <w:marBottom w:val="0"/>
      <w:divBdr>
        <w:top w:val="none" w:sz="0" w:space="0" w:color="auto"/>
        <w:left w:val="none" w:sz="0" w:space="0" w:color="auto"/>
        <w:bottom w:val="none" w:sz="0" w:space="0" w:color="auto"/>
        <w:right w:val="none" w:sz="0" w:space="0" w:color="auto"/>
      </w:divBdr>
      <w:divsChild>
        <w:div w:id="851646840">
          <w:marLeft w:val="0"/>
          <w:marRight w:val="0"/>
          <w:marTop w:val="0"/>
          <w:marBottom w:val="450"/>
          <w:divBdr>
            <w:top w:val="none" w:sz="0" w:space="0" w:color="auto"/>
            <w:left w:val="none" w:sz="0" w:space="0" w:color="auto"/>
            <w:bottom w:val="none" w:sz="0" w:space="0" w:color="auto"/>
            <w:right w:val="none" w:sz="0" w:space="0" w:color="auto"/>
          </w:divBdr>
          <w:divsChild>
            <w:div w:id="44724537">
              <w:marLeft w:val="0"/>
              <w:marRight w:val="0"/>
              <w:marTop w:val="0"/>
              <w:marBottom w:val="0"/>
              <w:divBdr>
                <w:top w:val="none" w:sz="0" w:space="0" w:color="auto"/>
                <w:left w:val="none" w:sz="0" w:space="0" w:color="auto"/>
                <w:bottom w:val="none" w:sz="0" w:space="0" w:color="auto"/>
                <w:right w:val="none" w:sz="0" w:space="0" w:color="auto"/>
              </w:divBdr>
            </w:div>
          </w:divsChild>
        </w:div>
        <w:div w:id="265893417">
          <w:marLeft w:val="0"/>
          <w:marRight w:val="0"/>
          <w:marTop w:val="0"/>
          <w:marBottom w:val="450"/>
          <w:divBdr>
            <w:top w:val="none" w:sz="0" w:space="0" w:color="auto"/>
            <w:left w:val="none" w:sz="0" w:space="0" w:color="auto"/>
            <w:bottom w:val="none" w:sz="0" w:space="0" w:color="auto"/>
            <w:right w:val="none" w:sz="0" w:space="0" w:color="auto"/>
          </w:divBdr>
          <w:divsChild>
            <w:div w:id="7232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6815">
      <w:bodyDiv w:val="1"/>
      <w:marLeft w:val="0"/>
      <w:marRight w:val="0"/>
      <w:marTop w:val="0"/>
      <w:marBottom w:val="0"/>
      <w:divBdr>
        <w:top w:val="none" w:sz="0" w:space="0" w:color="auto"/>
        <w:left w:val="none" w:sz="0" w:space="0" w:color="auto"/>
        <w:bottom w:val="none" w:sz="0" w:space="0" w:color="auto"/>
        <w:right w:val="none" w:sz="0" w:space="0" w:color="auto"/>
      </w:divBdr>
    </w:div>
    <w:div w:id="1599867878">
      <w:bodyDiv w:val="1"/>
      <w:marLeft w:val="0"/>
      <w:marRight w:val="0"/>
      <w:marTop w:val="0"/>
      <w:marBottom w:val="0"/>
      <w:divBdr>
        <w:top w:val="none" w:sz="0" w:space="0" w:color="auto"/>
        <w:left w:val="none" w:sz="0" w:space="0" w:color="auto"/>
        <w:bottom w:val="none" w:sz="0" w:space="0" w:color="auto"/>
        <w:right w:val="none" w:sz="0" w:space="0" w:color="auto"/>
      </w:divBdr>
      <w:divsChild>
        <w:div w:id="1933583318">
          <w:marLeft w:val="0"/>
          <w:marRight w:val="0"/>
          <w:marTop w:val="0"/>
          <w:marBottom w:val="0"/>
          <w:divBdr>
            <w:top w:val="none" w:sz="0" w:space="0" w:color="auto"/>
            <w:left w:val="none" w:sz="0" w:space="0" w:color="auto"/>
            <w:bottom w:val="none" w:sz="0" w:space="0" w:color="auto"/>
            <w:right w:val="none" w:sz="0" w:space="0" w:color="auto"/>
          </w:divBdr>
          <w:divsChild>
            <w:div w:id="775831840">
              <w:marLeft w:val="0"/>
              <w:marRight w:val="0"/>
              <w:marTop w:val="0"/>
              <w:marBottom w:val="0"/>
              <w:divBdr>
                <w:top w:val="none" w:sz="0" w:space="0" w:color="auto"/>
                <w:left w:val="none" w:sz="0" w:space="0" w:color="auto"/>
                <w:bottom w:val="none" w:sz="0" w:space="0" w:color="auto"/>
                <w:right w:val="none" w:sz="0" w:space="0" w:color="auto"/>
              </w:divBdr>
              <w:divsChild>
                <w:div w:id="982461841">
                  <w:marLeft w:val="0"/>
                  <w:marRight w:val="0"/>
                  <w:marTop w:val="0"/>
                  <w:marBottom w:val="0"/>
                  <w:divBdr>
                    <w:top w:val="none" w:sz="0" w:space="0" w:color="auto"/>
                    <w:left w:val="none" w:sz="0" w:space="0" w:color="auto"/>
                    <w:bottom w:val="none" w:sz="0" w:space="0" w:color="auto"/>
                    <w:right w:val="none" w:sz="0" w:space="0" w:color="auto"/>
                  </w:divBdr>
                  <w:divsChild>
                    <w:div w:id="2055763951">
                      <w:marLeft w:val="0"/>
                      <w:marRight w:val="0"/>
                      <w:marTop w:val="0"/>
                      <w:marBottom w:val="0"/>
                      <w:divBdr>
                        <w:top w:val="none" w:sz="0" w:space="0" w:color="auto"/>
                        <w:left w:val="none" w:sz="0" w:space="0" w:color="auto"/>
                        <w:bottom w:val="none" w:sz="0" w:space="0" w:color="auto"/>
                        <w:right w:val="none" w:sz="0" w:space="0" w:color="auto"/>
                      </w:divBdr>
                      <w:divsChild>
                        <w:div w:id="4948048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06186206">
      <w:bodyDiv w:val="1"/>
      <w:marLeft w:val="0"/>
      <w:marRight w:val="0"/>
      <w:marTop w:val="0"/>
      <w:marBottom w:val="0"/>
      <w:divBdr>
        <w:top w:val="none" w:sz="0" w:space="0" w:color="auto"/>
        <w:left w:val="none" w:sz="0" w:space="0" w:color="auto"/>
        <w:bottom w:val="none" w:sz="0" w:space="0" w:color="auto"/>
        <w:right w:val="none" w:sz="0" w:space="0" w:color="auto"/>
      </w:divBdr>
    </w:div>
    <w:div w:id="1619024760">
      <w:bodyDiv w:val="1"/>
      <w:marLeft w:val="0"/>
      <w:marRight w:val="0"/>
      <w:marTop w:val="0"/>
      <w:marBottom w:val="0"/>
      <w:divBdr>
        <w:top w:val="none" w:sz="0" w:space="0" w:color="auto"/>
        <w:left w:val="none" w:sz="0" w:space="0" w:color="auto"/>
        <w:bottom w:val="none" w:sz="0" w:space="0" w:color="auto"/>
        <w:right w:val="none" w:sz="0" w:space="0" w:color="auto"/>
      </w:divBdr>
    </w:div>
    <w:div w:id="1731540815">
      <w:bodyDiv w:val="1"/>
      <w:marLeft w:val="0"/>
      <w:marRight w:val="0"/>
      <w:marTop w:val="0"/>
      <w:marBottom w:val="0"/>
      <w:divBdr>
        <w:top w:val="none" w:sz="0" w:space="0" w:color="auto"/>
        <w:left w:val="none" w:sz="0" w:space="0" w:color="auto"/>
        <w:bottom w:val="none" w:sz="0" w:space="0" w:color="auto"/>
        <w:right w:val="none" w:sz="0" w:space="0" w:color="auto"/>
      </w:divBdr>
    </w:div>
    <w:div w:id="1796176779">
      <w:bodyDiv w:val="1"/>
      <w:marLeft w:val="0"/>
      <w:marRight w:val="0"/>
      <w:marTop w:val="0"/>
      <w:marBottom w:val="0"/>
      <w:divBdr>
        <w:top w:val="none" w:sz="0" w:space="0" w:color="auto"/>
        <w:left w:val="none" w:sz="0" w:space="0" w:color="auto"/>
        <w:bottom w:val="none" w:sz="0" w:space="0" w:color="auto"/>
        <w:right w:val="none" w:sz="0" w:space="0" w:color="auto"/>
      </w:divBdr>
    </w:div>
    <w:div w:id="1858735237">
      <w:bodyDiv w:val="1"/>
      <w:marLeft w:val="0"/>
      <w:marRight w:val="0"/>
      <w:marTop w:val="0"/>
      <w:marBottom w:val="0"/>
      <w:divBdr>
        <w:top w:val="none" w:sz="0" w:space="0" w:color="auto"/>
        <w:left w:val="none" w:sz="0" w:space="0" w:color="auto"/>
        <w:bottom w:val="none" w:sz="0" w:space="0" w:color="auto"/>
        <w:right w:val="none" w:sz="0" w:space="0" w:color="auto"/>
      </w:divBdr>
    </w:div>
    <w:div w:id="1901550009">
      <w:bodyDiv w:val="1"/>
      <w:marLeft w:val="0"/>
      <w:marRight w:val="0"/>
      <w:marTop w:val="0"/>
      <w:marBottom w:val="0"/>
      <w:divBdr>
        <w:top w:val="none" w:sz="0" w:space="0" w:color="auto"/>
        <w:left w:val="none" w:sz="0" w:space="0" w:color="auto"/>
        <w:bottom w:val="none" w:sz="0" w:space="0" w:color="auto"/>
        <w:right w:val="none" w:sz="0" w:space="0" w:color="auto"/>
      </w:divBdr>
    </w:div>
    <w:div w:id="1912034093">
      <w:bodyDiv w:val="1"/>
      <w:marLeft w:val="0"/>
      <w:marRight w:val="0"/>
      <w:marTop w:val="0"/>
      <w:marBottom w:val="0"/>
      <w:divBdr>
        <w:top w:val="none" w:sz="0" w:space="0" w:color="auto"/>
        <w:left w:val="none" w:sz="0" w:space="0" w:color="auto"/>
        <w:bottom w:val="none" w:sz="0" w:space="0" w:color="auto"/>
        <w:right w:val="none" w:sz="0" w:space="0" w:color="auto"/>
      </w:divBdr>
    </w:div>
    <w:div w:id="2005274556">
      <w:bodyDiv w:val="1"/>
      <w:marLeft w:val="0"/>
      <w:marRight w:val="0"/>
      <w:marTop w:val="0"/>
      <w:marBottom w:val="0"/>
      <w:divBdr>
        <w:top w:val="none" w:sz="0" w:space="0" w:color="auto"/>
        <w:left w:val="none" w:sz="0" w:space="0" w:color="auto"/>
        <w:bottom w:val="none" w:sz="0" w:space="0" w:color="auto"/>
        <w:right w:val="none" w:sz="0" w:space="0" w:color="auto"/>
      </w:divBdr>
    </w:div>
    <w:div w:id="2039700732">
      <w:bodyDiv w:val="1"/>
      <w:marLeft w:val="0"/>
      <w:marRight w:val="0"/>
      <w:marTop w:val="0"/>
      <w:marBottom w:val="0"/>
      <w:divBdr>
        <w:top w:val="none" w:sz="0" w:space="0" w:color="auto"/>
        <w:left w:val="none" w:sz="0" w:space="0" w:color="auto"/>
        <w:bottom w:val="none" w:sz="0" w:space="0" w:color="auto"/>
        <w:right w:val="none" w:sz="0" w:space="0" w:color="auto"/>
      </w:divBdr>
    </w:div>
    <w:div w:id="2057849662">
      <w:bodyDiv w:val="1"/>
      <w:marLeft w:val="0"/>
      <w:marRight w:val="0"/>
      <w:marTop w:val="0"/>
      <w:marBottom w:val="0"/>
      <w:divBdr>
        <w:top w:val="none" w:sz="0" w:space="0" w:color="auto"/>
        <w:left w:val="none" w:sz="0" w:space="0" w:color="auto"/>
        <w:bottom w:val="none" w:sz="0" w:space="0" w:color="auto"/>
        <w:right w:val="none" w:sz="0" w:space="0" w:color="auto"/>
      </w:divBdr>
    </w:div>
    <w:div w:id="2112703474">
      <w:bodyDiv w:val="1"/>
      <w:marLeft w:val="0"/>
      <w:marRight w:val="0"/>
      <w:marTop w:val="0"/>
      <w:marBottom w:val="0"/>
      <w:divBdr>
        <w:top w:val="none" w:sz="0" w:space="0" w:color="auto"/>
        <w:left w:val="none" w:sz="0" w:space="0" w:color="auto"/>
        <w:bottom w:val="none" w:sz="0" w:space="0" w:color="auto"/>
        <w:right w:val="none" w:sz="0" w:space="0" w:color="auto"/>
      </w:divBdr>
    </w:div>
    <w:div w:id="21421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D292-712D-42E5-839E-945E8538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2937</Characters>
  <Application>Microsoft Office Word</Application>
  <DocSecurity>0</DocSecurity>
  <Lines>24</Lines>
  <Paragraphs>6</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PRESSEINFORMATION</vt:lpstr>
      <vt:lpstr>PRESSEINFORMATION</vt:lpstr>
      <vt:lpstr>PRESSEINFORMATION</vt:lpstr>
    </vt:vector>
  </TitlesOfParts>
  <Company>Menedetter-PR</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Orthograf</dc:creator>
  <cp:lastModifiedBy>magdalena ossowska</cp:lastModifiedBy>
  <cp:revision>11</cp:revision>
  <cp:lastPrinted>2022-08-22T09:31:00Z</cp:lastPrinted>
  <dcterms:created xsi:type="dcterms:W3CDTF">2026-04-14T11:02:00Z</dcterms:created>
  <dcterms:modified xsi:type="dcterms:W3CDTF">2026-04-20T14:21:00Z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1272107333</vt:i4>
  </property>
  <property fmtid="{D5CDD505-2E9C-101B-9397-08002B2CF9AE}" pid="3" name="GrammarlyDocumentId">
    <vt:lpwstr>0109076a8a237b15cba413b0b98c9dfcfef238ecdcb59f5494f80b5c937b67fb</vt:lpwstr>
  </property>
</Properties>
</file>