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634267" w14:textId="5BBE5BED" w:rsidR="00965085" w:rsidRPr="003729E7" w:rsidRDefault="00263378" w:rsidP="0020051F">
      <w:pPr>
        <w:spacing w:after="0" w:line="240" w:lineRule="auto"/>
        <w:rPr>
          <w:rFonts w:ascii="Noto Sans" w:hAnsi="Noto Sans" w:cs="Noto Sans"/>
          <w:b/>
          <w:bCs/>
          <w:sz w:val="22"/>
          <w:szCs w:val="22"/>
          <w:lang w:val="es-ES"/>
        </w:rPr>
      </w:pPr>
      <w:r>
        <w:rPr>
          <w:rFonts w:ascii="Noto Sans" w:hAnsi="Noto Sans" w:cs="Noto Sans"/>
          <w:b/>
          <w:bCs/>
          <w:sz w:val="22"/>
          <w:szCs w:val="22"/>
          <w:lang w:val="pt-PT"/>
        </w:rPr>
        <w:t>interpack 2026 (7 a 13 de maio, Messe Düsseldorf)</w:t>
      </w:r>
    </w:p>
    <w:p w14:paraId="2DDE1F57" w14:textId="2C938480" w:rsidR="00A35D11" w:rsidRPr="003729E7" w:rsidRDefault="00A35D11" w:rsidP="0020051F">
      <w:pPr>
        <w:spacing w:after="0" w:line="240" w:lineRule="auto"/>
        <w:rPr>
          <w:rFonts w:ascii="Noto Sans" w:hAnsi="Noto Sans" w:cs="Noto Sans"/>
          <w:b/>
          <w:bCs/>
          <w:sz w:val="22"/>
          <w:szCs w:val="22"/>
          <w:lang w:val="es-ES"/>
        </w:rPr>
      </w:pPr>
      <w:r>
        <w:rPr>
          <w:rFonts w:ascii="Noto Sans" w:hAnsi="Noto Sans" w:cs="Noto Sans"/>
          <w:b/>
          <w:bCs/>
          <w:sz w:val="22"/>
          <w:szCs w:val="22"/>
          <w:lang w:val="pt-PT"/>
        </w:rPr>
        <w:t>Domino Printing Sciences – Pavilhão 8b, Stand C41</w:t>
      </w:r>
    </w:p>
    <w:p w14:paraId="4BCE86D8" w14:textId="77777777" w:rsidR="00965085" w:rsidRPr="003729E7" w:rsidRDefault="00965085" w:rsidP="00A128F3">
      <w:pPr>
        <w:spacing w:before="120" w:after="120" w:line="240" w:lineRule="auto"/>
        <w:rPr>
          <w:rFonts w:ascii="Noto Sans" w:hAnsi="Noto Sans" w:cs="Noto Sans"/>
          <w:b/>
          <w:bCs/>
          <w:lang w:val="es-ES"/>
        </w:rPr>
      </w:pPr>
    </w:p>
    <w:p w14:paraId="160B9DD1" w14:textId="00886649" w:rsidR="000E7D99" w:rsidRPr="003729E7" w:rsidRDefault="000E7D99" w:rsidP="000E7D99">
      <w:pPr>
        <w:pStyle w:val="NoSpacing"/>
        <w:spacing w:before="120" w:after="120"/>
        <w:rPr>
          <w:rFonts w:ascii="Noto Sans" w:hAnsi="Noto Sans" w:cs="Noto Sans"/>
          <w:b/>
          <w:bCs/>
          <w:sz w:val="24"/>
          <w:szCs w:val="24"/>
          <w:lang w:val="es-ES"/>
        </w:rPr>
      </w:pPr>
      <w:r>
        <w:rPr>
          <w:rFonts w:ascii="Noto Sans" w:hAnsi="Noto Sans" w:cs="Noto Sans"/>
          <w:b/>
          <w:bCs/>
          <w:sz w:val="24"/>
          <w:szCs w:val="24"/>
          <w:lang w:val="pt-PT"/>
        </w:rPr>
        <w:t>Domino apresenta a Cabeça de impressão Gx-Series PRO para apoiar a transição da indústria para a codificação 2D</w:t>
      </w:r>
    </w:p>
    <w:p w14:paraId="56B2069C" w14:textId="7FE44B40" w:rsidR="000E7D99" w:rsidRPr="003729E7" w:rsidRDefault="005E63FE" w:rsidP="000E7D99">
      <w:pPr>
        <w:pStyle w:val="NoSpacing"/>
        <w:spacing w:before="120" w:after="120"/>
        <w:rPr>
          <w:rFonts w:ascii="Noto Sans" w:hAnsi="Noto Sans" w:cs="Noto Sans"/>
          <w:sz w:val="22"/>
          <w:lang w:val="es-ES"/>
        </w:rPr>
      </w:pPr>
      <w:r>
        <w:rPr>
          <w:rFonts w:ascii="Noto Sans" w:hAnsi="Noto Sans" w:cs="Noto Sans"/>
          <w:sz w:val="22"/>
          <w:lang w:val="pt-PT"/>
        </w:rPr>
        <w:t>Em antecipação da interpack 2026</w:t>
      </w:r>
      <w:r>
        <w:rPr>
          <w:rFonts w:ascii="Noto Sans" w:hAnsi="Noto Sans" w:cs="Noto Sans"/>
          <w:sz w:val="24"/>
          <w:szCs w:val="24"/>
          <w:lang w:val="pt-PT"/>
        </w:rPr>
        <w:t>,</w:t>
      </w:r>
      <w:r>
        <w:rPr>
          <w:rFonts w:ascii="Noto Sans" w:hAnsi="Noto Sans" w:cs="Noto Sans"/>
          <w:sz w:val="22"/>
          <w:lang w:val="pt-PT"/>
        </w:rPr>
        <w:t xml:space="preserve">a </w:t>
      </w:r>
      <w:hyperlink r:id="rId7" w:history="1">
        <w:r w:rsidRPr="003729E7">
          <w:rPr>
            <w:rStyle w:val="Hyperlink"/>
            <w:rFonts w:ascii="Noto Sans" w:hAnsi="Noto Sans" w:cs="Noto Sans"/>
            <w:sz w:val="22"/>
            <w:lang w:val="pt-PT"/>
          </w:rPr>
          <w:t>Domino Printing Sciences</w:t>
        </w:r>
      </w:hyperlink>
      <w:r>
        <w:rPr>
          <w:rFonts w:ascii="Noto Sans" w:hAnsi="Noto Sans" w:cs="Noto Sans"/>
          <w:sz w:val="22"/>
          <w:lang w:val="pt-PT"/>
        </w:rPr>
        <w:t xml:space="preserve"> (Domino), especialista mundial em soluções avançadas de codificação de dados variáveis, apresentou a </w:t>
      </w:r>
      <w:r>
        <w:rPr>
          <w:rFonts w:ascii="Noto Sans" w:hAnsi="Noto Sans" w:cs="Noto Sans"/>
          <w:b/>
          <w:bCs/>
          <w:sz w:val="22"/>
          <w:lang w:val="pt-PT"/>
        </w:rPr>
        <w:t>Cabeça de impressão Gx-Series PRO</w:t>
      </w:r>
      <w:r>
        <w:rPr>
          <w:rFonts w:ascii="Noto Sans" w:hAnsi="Noto Sans" w:cs="Noto Sans"/>
          <w:sz w:val="22"/>
          <w:lang w:val="pt-PT"/>
        </w:rPr>
        <w:t>. A nova solução a jato de tinta térmico (TIJ) foi concebida para ajudar os fabricantes a prepararem-se para a transição da indústria para GS1 Digital Link e códigos 2D variáveis.</w:t>
      </w:r>
    </w:p>
    <w:p w14:paraId="5181E21D" w14:textId="1255EA7E" w:rsidR="000E7D99" w:rsidRPr="003729E7" w:rsidRDefault="00A35D11" w:rsidP="000E7D99">
      <w:pPr>
        <w:pStyle w:val="NoSpacing"/>
        <w:spacing w:before="120" w:after="120"/>
        <w:rPr>
          <w:rFonts w:ascii="Noto Sans" w:hAnsi="Noto Sans" w:cs="Noto Sans"/>
          <w:sz w:val="22"/>
          <w:lang w:val="es-ES"/>
        </w:rPr>
      </w:pPr>
      <w:r>
        <w:rPr>
          <w:rFonts w:ascii="Noto Sans" w:hAnsi="Noto Sans" w:cs="Noto Sans"/>
          <w:sz w:val="22"/>
          <w:lang w:val="pt-PT"/>
        </w:rPr>
        <w:t>Com retalhistas e cadeias de abastecimento a exigirem maior transparência e precisão, a transição para a codificação 2D GS1 tornou-se um dos desenvolvimentos mais significativos na identificação de embalagens. Os fabricantes exigem agora sistemas de codificação capacitados para áreas de impressão maiores, contraste mais elevado e desempenho a velocidades superiores, tudo sem comprometer a precisão em linhas de produção cada vez mais complexas.</w:t>
      </w:r>
    </w:p>
    <w:p w14:paraId="7ECC6685" w14:textId="4B3D1425" w:rsidR="000E7D99" w:rsidRPr="003729E7" w:rsidRDefault="000E7D99" w:rsidP="000E7D99">
      <w:pPr>
        <w:pStyle w:val="NoSpacing"/>
        <w:spacing w:before="120" w:after="120"/>
        <w:rPr>
          <w:rFonts w:ascii="Noto Sans" w:hAnsi="Noto Sans" w:cs="Noto Sans"/>
          <w:sz w:val="22"/>
          <w:lang w:val="es-ES"/>
        </w:rPr>
      </w:pPr>
      <w:r>
        <w:rPr>
          <w:rFonts w:ascii="Noto Sans" w:hAnsi="Noto Sans" w:cs="Noto Sans"/>
          <w:sz w:val="22"/>
          <w:lang w:val="pt-PT"/>
        </w:rPr>
        <w:t xml:space="preserve">A </w:t>
      </w:r>
      <w:r>
        <w:rPr>
          <w:rFonts w:ascii="Noto Sans" w:hAnsi="Noto Sans" w:cs="Noto Sans"/>
          <w:b/>
          <w:bCs/>
          <w:sz w:val="22"/>
          <w:lang w:val="pt-PT"/>
        </w:rPr>
        <w:t>Cabeça de impressão Gx-Series PRO</w:t>
      </w:r>
      <w:r>
        <w:rPr>
          <w:rFonts w:ascii="Noto Sans" w:hAnsi="Noto Sans" w:cs="Noto Sans"/>
          <w:sz w:val="22"/>
          <w:lang w:val="pt-PT"/>
        </w:rPr>
        <w:t xml:space="preserve"> foi desenvolvida em torno de três prioridades principais:</w:t>
      </w:r>
    </w:p>
    <w:p w14:paraId="61465F3D" w14:textId="77777777" w:rsidR="007043CB" w:rsidRPr="003729E7" w:rsidRDefault="007043CB" w:rsidP="007043CB">
      <w:pPr>
        <w:pStyle w:val="NoSpacing"/>
        <w:numPr>
          <w:ilvl w:val="0"/>
          <w:numId w:val="3"/>
        </w:numPr>
        <w:rPr>
          <w:rFonts w:ascii="Noto Sans" w:hAnsi="Noto Sans" w:cs="Noto Sans"/>
          <w:sz w:val="22"/>
          <w:lang w:val="es-ES"/>
        </w:rPr>
      </w:pPr>
      <w:r>
        <w:rPr>
          <w:rFonts w:ascii="Noto Sans" w:hAnsi="Noto Sans" w:cs="Noto Sans"/>
          <w:b/>
          <w:bCs/>
          <w:sz w:val="22"/>
          <w:lang w:val="pt-PT"/>
        </w:rPr>
        <w:t>Redução de desperdício</w:t>
      </w:r>
      <w:r>
        <w:rPr>
          <w:rFonts w:ascii="Noto Sans" w:hAnsi="Noto Sans" w:cs="Noto Sans"/>
          <w:sz w:val="22"/>
          <w:lang w:val="pt-PT"/>
        </w:rPr>
        <w:t xml:space="preserve">: suporta aplicações como preços dinâmicos, verificações automáticas de validade e recolhas mais rápidas e precisas, incorporando informações sobre o prazo de validade e o lote diretamente em cada código 2D. Em conjunto com a </w:t>
      </w:r>
      <w:r>
        <w:rPr>
          <w:rFonts w:ascii="Noto Sans" w:hAnsi="Noto Sans" w:cs="Noto Sans"/>
          <w:b/>
          <w:bCs/>
          <w:sz w:val="22"/>
          <w:lang w:val="pt-PT"/>
        </w:rPr>
        <w:t>Automatização da Domino</w:t>
      </w:r>
      <w:r>
        <w:rPr>
          <w:rFonts w:ascii="Noto Sans" w:hAnsi="Noto Sans" w:cs="Noto Sans"/>
          <w:sz w:val="22"/>
          <w:lang w:val="pt-PT"/>
        </w:rPr>
        <w:t>, o respetivo software centralizado de gestão de etiquetas e implementação automatizada, os fabricantes e os retalhistas podem garantir que os códigos estão corretos antes da impressão, reduzir o desperdício de produtos e etiquetas e mitigar os significativos riscos financeiros, regulamentares e reputacionais associados às recolhas de produtos.</w:t>
      </w:r>
    </w:p>
    <w:p w14:paraId="0286036B" w14:textId="00CA6539" w:rsidR="000E7D99" w:rsidRPr="003729E7" w:rsidRDefault="000E7D99" w:rsidP="000E7D99">
      <w:pPr>
        <w:pStyle w:val="NoSpacing"/>
        <w:numPr>
          <w:ilvl w:val="0"/>
          <w:numId w:val="3"/>
        </w:numPr>
        <w:spacing w:before="120" w:after="120"/>
        <w:rPr>
          <w:rFonts w:ascii="Noto Sans" w:hAnsi="Noto Sans" w:cs="Noto Sans"/>
          <w:sz w:val="22"/>
          <w:lang w:val="es-ES"/>
        </w:rPr>
      </w:pPr>
      <w:r>
        <w:rPr>
          <w:rFonts w:ascii="Noto Sans" w:hAnsi="Noto Sans" w:cs="Noto Sans"/>
          <w:b/>
          <w:bCs/>
          <w:sz w:val="22"/>
          <w:lang w:val="pt-PT"/>
        </w:rPr>
        <w:t>Velocidade</w:t>
      </w:r>
      <w:r>
        <w:rPr>
          <w:rFonts w:ascii="Noto Sans" w:hAnsi="Noto Sans" w:cs="Noto Sans"/>
          <w:sz w:val="22"/>
          <w:lang w:val="pt-PT"/>
        </w:rPr>
        <w:t xml:space="preserve">: garante códigos 2D GS1 nítidos e de contraste elevado a velocidades industriais, com integração perfeita no sistema de visualização inteligente </w:t>
      </w:r>
      <w:r>
        <w:rPr>
          <w:rFonts w:ascii="Noto Sans" w:hAnsi="Noto Sans" w:cs="Noto Sans"/>
          <w:b/>
          <w:bCs/>
          <w:sz w:val="22"/>
          <w:lang w:val="pt-PT"/>
        </w:rPr>
        <w:t>R-Series</w:t>
      </w:r>
      <w:r>
        <w:rPr>
          <w:rFonts w:ascii="Noto Sans" w:hAnsi="Noto Sans" w:cs="Noto Sans"/>
          <w:sz w:val="22"/>
          <w:lang w:val="pt-PT"/>
        </w:rPr>
        <w:t xml:space="preserve"> da Domino, que permite a inspeção automática de cada código na linha de produção e a deteção de problemas antes de afetarem a produção. </w:t>
      </w:r>
    </w:p>
    <w:p w14:paraId="5E01F01D" w14:textId="3972D6FC" w:rsidR="000E7D99" w:rsidRPr="003729E7" w:rsidRDefault="000E7D99" w:rsidP="000E7D99">
      <w:pPr>
        <w:pStyle w:val="NoSpacing"/>
        <w:numPr>
          <w:ilvl w:val="0"/>
          <w:numId w:val="3"/>
        </w:numPr>
        <w:spacing w:before="120" w:after="120"/>
        <w:rPr>
          <w:rFonts w:ascii="Noto Sans" w:hAnsi="Noto Sans" w:cs="Noto Sans"/>
          <w:sz w:val="22"/>
          <w:lang w:val="es-ES"/>
        </w:rPr>
      </w:pPr>
      <w:r>
        <w:rPr>
          <w:rFonts w:ascii="Noto Sans" w:hAnsi="Noto Sans" w:cs="Noto Sans"/>
          <w:b/>
          <w:bCs/>
          <w:sz w:val="22"/>
          <w:lang w:val="pt-PT"/>
        </w:rPr>
        <w:t>Conformidade</w:t>
      </w:r>
      <w:r>
        <w:rPr>
          <w:rFonts w:ascii="Noto Sans" w:hAnsi="Noto Sans" w:cs="Noto Sans"/>
          <w:sz w:val="22"/>
          <w:lang w:val="pt-PT"/>
        </w:rPr>
        <w:t>: para ajudar os fabricantes de alimentos a cumprir a legislação, a Domino está a desenvolver tintas compatíveis com embalagens de alimentos à base de água e à base de solventes. A Domino lidera o caminho com tintas para embalagens de alimentos fabricadas em conformidade com as GMP da EuPI.</w:t>
      </w:r>
    </w:p>
    <w:p w14:paraId="0B6565C0" w14:textId="37920D22" w:rsidR="000E7D99" w:rsidRPr="003729E7" w:rsidRDefault="000E7D99" w:rsidP="000E7D99">
      <w:pPr>
        <w:pStyle w:val="NoSpacing"/>
        <w:spacing w:before="120" w:after="120"/>
        <w:rPr>
          <w:rFonts w:ascii="Noto Sans" w:hAnsi="Noto Sans" w:cs="Noto Sans"/>
          <w:sz w:val="22"/>
          <w:lang w:val="es-ES"/>
        </w:rPr>
      </w:pPr>
      <w:r>
        <w:rPr>
          <w:rFonts w:ascii="Noto Sans" w:hAnsi="Noto Sans" w:cs="Noto Sans"/>
          <w:sz w:val="22"/>
          <w:lang w:val="pt-PT"/>
        </w:rPr>
        <w:lastRenderedPageBreak/>
        <w:t xml:space="preserve">Com uma altura de impressão de 23 mm, densidade ótica elevada, alta resolução e distância de projeção longa, a </w:t>
      </w:r>
      <w:r>
        <w:rPr>
          <w:rFonts w:ascii="Noto Sans" w:hAnsi="Noto Sans" w:cs="Noto Sans"/>
          <w:b/>
          <w:bCs/>
          <w:sz w:val="22"/>
          <w:lang w:val="pt-PT"/>
        </w:rPr>
        <w:t>Cabeça de impressão</w:t>
      </w:r>
      <w:r>
        <w:rPr>
          <w:rFonts w:ascii="Noto Sans" w:hAnsi="Noto Sans" w:cs="Noto Sans"/>
          <w:sz w:val="22"/>
          <w:lang w:val="pt-PT"/>
        </w:rPr>
        <w:t xml:space="preserve"> </w:t>
      </w:r>
      <w:r>
        <w:rPr>
          <w:rFonts w:ascii="Noto Sans" w:hAnsi="Noto Sans" w:cs="Noto Sans"/>
          <w:b/>
          <w:bCs/>
          <w:sz w:val="22"/>
          <w:lang w:val="pt-PT"/>
        </w:rPr>
        <w:t>Gx-Series PRO</w:t>
      </w:r>
      <w:r>
        <w:rPr>
          <w:rFonts w:ascii="Noto Sans" w:hAnsi="Noto Sans" w:cs="Noto Sans"/>
          <w:sz w:val="22"/>
          <w:lang w:val="pt-PT"/>
        </w:rPr>
        <w:t xml:space="preserve"> é ideal para aplicações de elevado rendimento em embalagens de alimentos, produtos frescos e refrigerados, incluindo carne, peixe e aves, produtos farmacêuticos e codificação direta na caixa, sendo também muito apelativa para aplicações de uso geral. Combinada com a </w:t>
      </w:r>
      <w:r>
        <w:rPr>
          <w:rFonts w:ascii="Noto Sans" w:hAnsi="Noto Sans" w:cs="Noto Sans"/>
          <w:b/>
          <w:bCs/>
          <w:sz w:val="22"/>
          <w:lang w:val="pt-PT"/>
        </w:rPr>
        <w:t>Automatização da Domino</w:t>
      </w:r>
      <w:r>
        <w:rPr>
          <w:rFonts w:ascii="Noto Sans" w:hAnsi="Noto Sans" w:cs="Noto Sans"/>
          <w:sz w:val="22"/>
          <w:lang w:val="pt-PT"/>
        </w:rPr>
        <w:t xml:space="preserve"> e os sistemas de visualização inteligentes </w:t>
      </w:r>
      <w:r>
        <w:rPr>
          <w:rFonts w:ascii="Noto Sans" w:hAnsi="Noto Sans" w:cs="Noto Sans"/>
          <w:b/>
          <w:bCs/>
          <w:sz w:val="22"/>
          <w:lang w:val="pt-PT"/>
        </w:rPr>
        <w:t>R-Series</w:t>
      </w:r>
      <w:r>
        <w:rPr>
          <w:rFonts w:ascii="Noto Sans" w:hAnsi="Noto Sans" w:cs="Noto Sans"/>
          <w:sz w:val="22"/>
          <w:lang w:val="pt-PT"/>
        </w:rPr>
        <w:t>, o resultado é uma solução de codificação, verificação e gestão de dados totalmente integrada de um único fornecedor.</w:t>
      </w:r>
    </w:p>
    <w:p w14:paraId="4BFD28BA" w14:textId="7ED71736" w:rsidR="000E7D99" w:rsidRPr="003729E7" w:rsidRDefault="000E7D99" w:rsidP="000E7D99">
      <w:pPr>
        <w:pStyle w:val="NoSpacing"/>
        <w:spacing w:before="120" w:after="120"/>
        <w:rPr>
          <w:rFonts w:ascii="Noto Sans" w:hAnsi="Noto Sans" w:cs="Noto Sans"/>
          <w:sz w:val="22"/>
          <w:lang w:val="es-ES"/>
        </w:rPr>
      </w:pPr>
      <w:r>
        <w:rPr>
          <w:rFonts w:ascii="Noto Sans" w:hAnsi="Noto Sans" w:cs="Noto Sans"/>
          <w:sz w:val="22"/>
          <w:lang w:val="pt-PT"/>
        </w:rPr>
        <w:t>James Gibbins, Global Thermal Inkjet Product Manager, Domino, afirmou:</w:t>
      </w:r>
      <w:r>
        <w:rPr>
          <w:rFonts w:ascii="Noto Sans" w:hAnsi="Noto Sans" w:cs="Noto Sans"/>
          <w:sz w:val="22"/>
          <w:lang w:val="pt-PT"/>
        </w:rPr>
        <w:br/>
        <w:t xml:space="preserve">"A transição para GS1 Digital Link é, sem dúvida, uma das mudanças mais significativas na codificação de dados variáveis. Com a nossa nova </w:t>
      </w:r>
      <w:r>
        <w:rPr>
          <w:rFonts w:ascii="Noto Sans" w:hAnsi="Noto Sans" w:cs="Noto Sans"/>
          <w:b/>
          <w:bCs/>
          <w:sz w:val="22"/>
          <w:lang w:val="pt-PT"/>
        </w:rPr>
        <w:t>Cabeça de impressão</w:t>
      </w:r>
      <w:r>
        <w:rPr>
          <w:rFonts w:ascii="Noto Sans" w:hAnsi="Noto Sans" w:cs="Noto Sans"/>
          <w:sz w:val="22"/>
          <w:lang w:val="pt-PT"/>
        </w:rPr>
        <w:t xml:space="preserve"> </w:t>
      </w:r>
      <w:r>
        <w:rPr>
          <w:rFonts w:ascii="Noto Sans" w:hAnsi="Noto Sans" w:cs="Noto Sans"/>
          <w:b/>
          <w:bCs/>
          <w:sz w:val="22"/>
          <w:lang w:val="pt-PT"/>
        </w:rPr>
        <w:t>Gx-Series PRO</w:t>
      </w:r>
      <w:r>
        <w:rPr>
          <w:rFonts w:ascii="Noto Sans" w:hAnsi="Noto Sans" w:cs="Noto Sans"/>
          <w:sz w:val="22"/>
          <w:lang w:val="pt-PT"/>
        </w:rPr>
        <w:t xml:space="preserve"> e o nosso sistema de visualização </w:t>
      </w:r>
      <w:r>
        <w:rPr>
          <w:rFonts w:ascii="Noto Sans" w:hAnsi="Noto Sans" w:cs="Noto Sans"/>
          <w:b/>
          <w:bCs/>
          <w:sz w:val="22"/>
          <w:lang w:val="pt-PT"/>
        </w:rPr>
        <w:t>R-Series</w:t>
      </w:r>
      <w:r>
        <w:rPr>
          <w:rFonts w:ascii="Noto Sans" w:hAnsi="Noto Sans" w:cs="Noto Sans"/>
          <w:sz w:val="22"/>
          <w:lang w:val="pt-PT"/>
        </w:rPr>
        <w:t>, oferecemos aos fabricantes uma solução simples e totalmente integrada para codificação e verificação, tudo proveniente de um único fornecedor de confiança."</w:t>
      </w:r>
    </w:p>
    <w:p w14:paraId="4A104754" w14:textId="7D9D7D16" w:rsidR="000E7D99" w:rsidRPr="003729E7" w:rsidRDefault="000E7D99" w:rsidP="000E7D99">
      <w:pPr>
        <w:pStyle w:val="NoSpacing"/>
        <w:spacing w:before="120" w:after="120"/>
        <w:rPr>
          <w:rFonts w:ascii="Noto Sans" w:hAnsi="Noto Sans" w:cs="Noto Sans"/>
          <w:sz w:val="22"/>
          <w:lang w:val="es-ES"/>
        </w:rPr>
      </w:pPr>
      <w:r>
        <w:rPr>
          <w:rFonts w:ascii="Noto Sans" w:hAnsi="Noto Sans" w:cs="Noto Sans"/>
          <w:sz w:val="22"/>
          <w:lang w:val="pt-PT"/>
        </w:rPr>
        <w:t xml:space="preserve">A </w:t>
      </w:r>
      <w:r>
        <w:rPr>
          <w:rFonts w:ascii="Noto Sans" w:hAnsi="Noto Sans" w:cs="Noto Sans"/>
          <w:b/>
          <w:bCs/>
          <w:sz w:val="22"/>
          <w:lang w:val="pt-PT"/>
        </w:rPr>
        <w:t>Cabeça de impressão</w:t>
      </w:r>
      <w:r>
        <w:rPr>
          <w:rFonts w:ascii="Noto Sans" w:hAnsi="Noto Sans" w:cs="Noto Sans"/>
          <w:sz w:val="22"/>
          <w:lang w:val="pt-PT"/>
        </w:rPr>
        <w:t xml:space="preserve"> </w:t>
      </w:r>
      <w:r>
        <w:rPr>
          <w:rFonts w:ascii="Noto Sans" w:hAnsi="Noto Sans" w:cs="Noto Sans"/>
          <w:b/>
          <w:bCs/>
          <w:sz w:val="22"/>
          <w:lang w:val="pt-PT"/>
        </w:rPr>
        <w:t>Gx-Series PRO</w:t>
      </w:r>
      <w:r>
        <w:rPr>
          <w:rFonts w:ascii="Noto Sans" w:hAnsi="Noto Sans" w:cs="Noto Sans"/>
          <w:sz w:val="22"/>
          <w:lang w:val="pt-PT"/>
        </w:rPr>
        <w:t xml:space="preserve"> baseia-se na experiência de longa data da Domino na impressão a jato de tinta térmico. O resultado é uma plataforma de codificação mais flexível, otimizada e preparada para o futuro, que apoia os clientes durante um período de rápidas mudanças tecnológicas e regulamentares.</w:t>
      </w:r>
    </w:p>
    <w:p w14:paraId="6D8D4099" w14:textId="3255E1DD" w:rsidR="000E7D99" w:rsidRPr="003729E7" w:rsidRDefault="000E7D99" w:rsidP="000E7D99">
      <w:pPr>
        <w:pStyle w:val="NoSpacing"/>
        <w:spacing w:before="120" w:after="120"/>
        <w:rPr>
          <w:rFonts w:ascii="Noto Sans" w:hAnsi="Noto Sans" w:cs="Noto Sans"/>
          <w:b/>
          <w:bCs/>
          <w:sz w:val="22"/>
          <w:lang w:val="es-ES"/>
        </w:rPr>
      </w:pPr>
      <w:r>
        <w:rPr>
          <w:rFonts w:ascii="Noto Sans" w:hAnsi="Noto Sans" w:cs="Noto Sans"/>
          <w:b/>
          <w:bCs/>
          <w:sz w:val="22"/>
          <w:lang w:val="pt-PT"/>
        </w:rPr>
        <w:t>Encontre a Domino na interpack 2026</w:t>
      </w:r>
    </w:p>
    <w:p w14:paraId="5EF41AAD" w14:textId="26A63CAC" w:rsidR="000E7D99" w:rsidRPr="003729E7" w:rsidRDefault="000E7D99" w:rsidP="007043CB">
      <w:pPr>
        <w:spacing w:after="0" w:line="240" w:lineRule="auto"/>
        <w:rPr>
          <w:rFonts w:ascii="Noto Sans" w:hAnsi="Noto Sans" w:cs="Noto Sans"/>
          <w:b/>
          <w:bCs/>
          <w:sz w:val="22"/>
          <w:lang w:val="es-ES"/>
        </w:rPr>
      </w:pPr>
      <w:r>
        <w:rPr>
          <w:rFonts w:ascii="Noto Sans" w:hAnsi="Noto Sans" w:cs="Noto Sans"/>
          <w:sz w:val="22"/>
          <w:lang w:val="pt-PT"/>
        </w:rPr>
        <w:t xml:space="preserve">Os especialistas da Domino estarão disponíveis ao longo da </w:t>
      </w:r>
      <w:r>
        <w:rPr>
          <w:rFonts w:ascii="Noto Sans" w:hAnsi="Noto Sans" w:cs="Noto Sans"/>
          <w:b/>
          <w:bCs/>
          <w:sz w:val="22"/>
          <w:lang w:val="pt-PT"/>
        </w:rPr>
        <w:t>interpack 2026</w:t>
      </w:r>
      <w:r>
        <w:rPr>
          <w:rFonts w:ascii="Noto Sans" w:hAnsi="Noto Sans" w:cs="Noto Sans"/>
          <w:sz w:val="22"/>
          <w:lang w:val="pt-PT"/>
        </w:rPr>
        <w:t xml:space="preserve"> (7–13 de maio, Düsseldorf), no</w:t>
      </w:r>
      <w:r>
        <w:rPr>
          <w:rFonts w:ascii="Noto Sans" w:hAnsi="Noto Sans" w:cs="Noto Sans"/>
          <w:sz w:val="22"/>
          <w:szCs w:val="22"/>
          <w:lang w:val="pt-PT"/>
        </w:rPr>
        <w:t xml:space="preserve"> Stand C41, Pavilhão 8b</w:t>
      </w:r>
      <w:r>
        <w:rPr>
          <w:rFonts w:ascii="Noto Sans" w:hAnsi="Noto Sans" w:cs="Noto Sans"/>
          <w:sz w:val="22"/>
          <w:lang w:val="pt-PT"/>
        </w:rPr>
        <w:t xml:space="preserve">, para discutir a codificação 2D GS1, explorar desafios operacionais e aconselhar sobre estratégias de preparação. Os visitantes podem descobrir como a </w:t>
      </w:r>
      <w:r>
        <w:rPr>
          <w:rFonts w:ascii="Noto Sans" w:hAnsi="Noto Sans" w:cs="Noto Sans"/>
          <w:b/>
          <w:bCs/>
          <w:sz w:val="22"/>
          <w:lang w:val="pt-PT"/>
        </w:rPr>
        <w:t>Cabeça de impressão Gx-Series PRO</w:t>
      </w:r>
      <w:r>
        <w:rPr>
          <w:rFonts w:ascii="Noto Sans" w:hAnsi="Noto Sans" w:cs="Noto Sans"/>
          <w:sz w:val="22"/>
          <w:lang w:val="pt-PT"/>
        </w:rPr>
        <w:t xml:space="preserve"> e as soluções integradas da Domino apoiam uma codificação precisa, em conformidade e eficiente em ambientes de produção modernos.</w:t>
      </w:r>
    </w:p>
    <w:p w14:paraId="672D6A92" w14:textId="478653F2" w:rsidR="000E7D99" w:rsidRPr="003729E7" w:rsidRDefault="000E7D99" w:rsidP="000E7D99">
      <w:pPr>
        <w:pStyle w:val="NoSpacing"/>
        <w:spacing w:before="120" w:after="120"/>
        <w:rPr>
          <w:rFonts w:ascii="Noto Sans" w:hAnsi="Noto Sans" w:cs="Noto Sans"/>
          <w:sz w:val="22"/>
          <w:lang w:val="es-ES"/>
        </w:rPr>
      </w:pPr>
      <w:r>
        <w:rPr>
          <w:rFonts w:ascii="Noto Sans" w:hAnsi="Noto Sans" w:cs="Noto Sans"/>
          <w:sz w:val="22"/>
          <w:lang w:val="pt-PT"/>
        </w:rPr>
        <w:t xml:space="preserve">Para obter mais informações, visite a </w:t>
      </w:r>
      <w:hyperlink r:id="rId8" w:history="1">
        <w:r w:rsidRPr="003729E7">
          <w:rPr>
            <w:rStyle w:val="Hyperlink"/>
            <w:rFonts w:ascii="Noto Sans" w:hAnsi="Noto Sans" w:cs="Noto Sans"/>
            <w:sz w:val="22"/>
            <w:lang w:val="pt-PT"/>
          </w:rPr>
          <w:t>página de produto Jato de tinta térmico da Domino.</w:t>
        </w:r>
      </w:hyperlink>
    </w:p>
    <w:p w14:paraId="0F8CFDDE" w14:textId="77777777" w:rsidR="007214D8" w:rsidRPr="003729E7" w:rsidRDefault="007214D8" w:rsidP="00F01DC2">
      <w:pPr>
        <w:pStyle w:val="NoSpacing"/>
        <w:spacing w:before="120" w:after="120"/>
        <w:rPr>
          <w:rFonts w:ascii="Noto Sans" w:hAnsi="Noto Sans" w:cs="Noto Sans"/>
          <w:sz w:val="22"/>
          <w:lang w:val="es-ES"/>
        </w:rPr>
      </w:pPr>
    </w:p>
    <w:p w14:paraId="5E3E2CB7" w14:textId="3A93F21B" w:rsidR="007214D8" w:rsidRDefault="007214D8" w:rsidP="00F01DC2">
      <w:pPr>
        <w:pStyle w:val="NoSpacing"/>
        <w:spacing w:before="120" w:after="120"/>
        <w:rPr>
          <w:rFonts w:ascii="Noto Sans" w:hAnsi="Noto Sans" w:cs="Noto Sans"/>
          <w:b/>
          <w:bCs/>
          <w:sz w:val="22"/>
          <w:lang w:val="pt-PT"/>
        </w:rPr>
      </w:pPr>
      <w:r>
        <w:rPr>
          <w:rFonts w:ascii="Noto Sans" w:hAnsi="Noto Sans" w:cs="Noto Sans"/>
          <w:b/>
          <w:bCs/>
          <w:sz w:val="22"/>
          <w:lang w:val="pt-PT"/>
        </w:rPr>
        <w:t>&lt;</w:t>
      </w:r>
      <w:r w:rsidR="003729E7">
        <w:rPr>
          <w:rFonts w:ascii="Noto Sans" w:hAnsi="Noto Sans" w:cs="Noto Sans"/>
          <w:b/>
          <w:bCs/>
          <w:sz w:val="22"/>
          <w:lang w:val="pt-PT"/>
        </w:rPr>
        <w:t>FIM</w:t>
      </w:r>
      <w:r>
        <w:rPr>
          <w:rFonts w:ascii="Noto Sans" w:hAnsi="Noto Sans" w:cs="Noto Sans"/>
          <w:b/>
          <w:bCs/>
          <w:sz w:val="22"/>
          <w:lang w:val="pt-PT"/>
        </w:rPr>
        <w:t>&gt;</w:t>
      </w:r>
    </w:p>
    <w:p w14:paraId="286DFCD6" w14:textId="77777777" w:rsidR="003729E7" w:rsidRDefault="003729E7" w:rsidP="00F01DC2">
      <w:pPr>
        <w:pStyle w:val="NoSpacing"/>
        <w:spacing w:before="120" w:after="120"/>
        <w:rPr>
          <w:rFonts w:ascii="Noto Sans" w:hAnsi="Noto Sans" w:cs="Noto Sans"/>
          <w:b/>
          <w:bCs/>
          <w:sz w:val="22"/>
          <w:lang w:val="pt-PT"/>
        </w:rPr>
      </w:pPr>
    </w:p>
    <w:p w14:paraId="1215E7E1" w14:textId="77777777" w:rsidR="003729E7" w:rsidRPr="003729E7" w:rsidRDefault="003729E7" w:rsidP="003729E7">
      <w:pPr>
        <w:pStyle w:val="NoSpacing"/>
        <w:spacing w:before="120" w:after="120"/>
        <w:rPr>
          <w:rFonts w:ascii="Noto Sans" w:hAnsi="Noto Sans" w:cs="Noto Sans"/>
          <w:sz w:val="22"/>
          <w:lang w:val="es-ES"/>
        </w:rPr>
      </w:pPr>
      <w:bookmarkStart w:id="0" w:name="_Hlk531088985"/>
      <w:bookmarkStart w:id="1" w:name="_Hlk61949672"/>
      <w:r w:rsidRPr="003729E7">
        <w:rPr>
          <w:rFonts w:ascii="Noto Sans" w:hAnsi="Noto Sans" w:cs="Noto Sans"/>
          <w:b/>
          <w:bCs/>
          <w:sz w:val="22"/>
          <w:lang w:val="pt-PT"/>
        </w:rPr>
        <w:t>Isenção de responsabilidade</w:t>
      </w:r>
      <w:bookmarkEnd w:id="0"/>
      <w:r w:rsidRPr="003729E7">
        <w:rPr>
          <w:rFonts w:ascii="Noto Sans" w:hAnsi="Noto Sans" w:cs="Noto Sans"/>
          <w:sz w:val="22"/>
          <w:lang w:val="pt-PT"/>
        </w:rPr>
        <w:br/>
      </w:r>
      <w:r w:rsidRPr="003729E7">
        <w:rPr>
          <w:rFonts w:ascii="Noto Sans" w:hAnsi="Noto Sans" w:cs="Noto Sans"/>
          <w:sz w:val="22"/>
          <w:lang w:val="pt-PT"/>
        </w:rPr>
        <w:br/>
      </w:r>
      <w:r w:rsidRPr="003729E7">
        <w:rPr>
          <w:rFonts w:ascii="Noto Sans" w:hAnsi="Noto Sans" w:cs="Noto Sans"/>
          <w:b/>
          <w:bCs/>
          <w:sz w:val="22"/>
          <w:lang w:val="pt-PT"/>
        </w:rPr>
        <w:t>Tintas</w:t>
      </w:r>
      <w:r w:rsidRPr="003729E7">
        <w:rPr>
          <w:rFonts w:ascii="Noto Sans" w:hAnsi="Noto Sans" w:cs="Noto Sans"/>
          <w:sz w:val="22"/>
          <w:lang w:val="pt-PT"/>
        </w:rPr>
        <w:br/>
        <w:t xml:space="preserve">As informações que se encontram no presente documento não devem substituir a realização dos testes adequados às suas circunstâncias e usos específicos. A Domino Portugal – Tecnologias de Codificação, S.A. e as empresas do grupo Domino não serão, de forma alguma, responsáveis por qualquer tipo de confiança depositada neste documento em relação à adequação de qualquer uma das nossas tintas à sua </w:t>
      </w:r>
      <w:r w:rsidRPr="003729E7">
        <w:rPr>
          <w:rFonts w:ascii="Noto Sans" w:hAnsi="Noto Sans" w:cs="Noto Sans"/>
          <w:sz w:val="22"/>
          <w:lang w:val="pt-PT"/>
        </w:rPr>
        <w:lastRenderedPageBreak/>
        <w:t xml:space="preserve">aplicação em particular. O presente documento não faz parte de quaisquer termos e condições celebrados entre si e a Domino Portugal. Exclusões de responsabilidade v.1.0 Fevereiro 2018. Os Termos e Condições de venda da Domino, em particular as garantias e responsabilidades presentes nos mesmos, dever-se-ão aplicar a qualquer uma das suas compras de produtos. </w:t>
      </w:r>
      <w:r w:rsidRPr="003729E7">
        <w:rPr>
          <w:rFonts w:ascii="Noto Sans" w:hAnsi="Noto Sans" w:cs="Noto Sans"/>
          <w:sz w:val="22"/>
          <w:lang w:val="pt-PT"/>
        </w:rPr>
        <w:br/>
      </w:r>
      <w:r w:rsidRPr="003729E7">
        <w:rPr>
          <w:rFonts w:ascii="Noto Sans" w:hAnsi="Noto Sans" w:cs="Noto Sans"/>
          <w:sz w:val="22"/>
          <w:lang w:val="pt-PT"/>
        </w:rPr>
        <w:br/>
      </w:r>
      <w:r w:rsidRPr="003729E7">
        <w:rPr>
          <w:rFonts w:ascii="Noto Sans" w:hAnsi="Noto Sans" w:cs="Noto Sans"/>
          <w:b/>
          <w:bCs/>
          <w:sz w:val="22"/>
          <w:lang w:val="pt-PT"/>
        </w:rPr>
        <w:t>Geral</w:t>
      </w:r>
      <w:r w:rsidRPr="003729E7">
        <w:rPr>
          <w:rFonts w:ascii="Noto Sans" w:hAnsi="Noto Sans" w:cs="Noto Sans"/>
          <w:sz w:val="22"/>
          <w:lang w:val="pt-PT"/>
        </w:rPr>
        <w:br/>
        <w:t xml:space="preserve">As informações constantes no presente comunicado de imprensa são consideradas verdadeiras e corretas à data da publicação pela Domino. Qualquer alteração verificada após a data da publicação pode afetar a exatidão destas informações. Todos os valores em termos de desempenho e alegações citados no presente documento foram obtidos sob condições específicas e apenas poderão ser repetidos sob condições semelhantes. Para obter detalhes específicos do produto, deve entrar em contacto com o seu Account Manager da Domino Portugal. O presente documento não faz parte de quaisquer termos e condições celebrados entre si e a Domino Portugal. </w:t>
      </w:r>
      <w:r w:rsidRPr="003729E7">
        <w:rPr>
          <w:rFonts w:ascii="Noto Sans" w:hAnsi="Noto Sans" w:cs="Noto Sans"/>
          <w:sz w:val="22"/>
          <w:lang w:val="pt-PT"/>
        </w:rPr>
        <w:br/>
      </w:r>
      <w:r w:rsidRPr="003729E7">
        <w:rPr>
          <w:rFonts w:ascii="Noto Sans" w:hAnsi="Noto Sans" w:cs="Noto Sans"/>
          <w:sz w:val="22"/>
          <w:lang w:val="pt-PT"/>
        </w:rPr>
        <w:br/>
      </w:r>
      <w:r w:rsidRPr="003729E7">
        <w:rPr>
          <w:rFonts w:ascii="Noto Sans" w:hAnsi="Noto Sans" w:cs="Noto Sans"/>
          <w:b/>
          <w:bCs/>
          <w:sz w:val="22"/>
          <w:lang w:val="pt-PT"/>
        </w:rPr>
        <w:t>Imagens</w:t>
      </w:r>
      <w:r w:rsidRPr="003729E7">
        <w:rPr>
          <w:rFonts w:ascii="Noto Sans" w:hAnsi="Noto Sans" w:cs="Noto Sans"/>
          <w:sz w:val="22"/>
          <w:lang w:val="pt-PT"/>
        </w:rPr>
        <w:br/>
        <w:t xml:space="preserve">As imagens podem incluir melhorias ou extras opcionais. A qualidade de impressão pode variar de acordo com os consumíveis, o equipamento, a superfície e outros fatores. As imagens e fotografias não fazem parte de quaisquer termos e condições celebrados entre si e a Domino Portugal. </w:t>
      </w:r>
      <w:r w:rsidRPr="003729E7">
        <w:rPr>
          <w:rFonts w:ascii="Noto Sans" w:hAnsi="Noto Sans" w:cs="Noto Sans"/>
          <w:sz w:val="22"/>
          <w:lang w:val="pt-PT"/>
        </w:rPr>
        <w:br/>
      </w:r>
      <w:r w:rsidRPr="003729E7">
        <w:rPr>
          <w:rFonts w:ascii="Noto Sans" w:hAnsi="Noto Sans" w:cs="Noto Sans"/>
          <w:sz w:val="22"/>
          <w:lang w:val="pt-PT"/>
        </w:rPr>
        <w:br/>
      </w:r>
      <w:r w:rsidRPr="003729E7">
        <w:rPr>
          <w:rFonts w:ascii="Noto Sans" w:hAnsi="Noto Sans" w:cs="Noto Sans"/>
          <w:b/>
          <w:bCs/>
          <w:sz w:val="22"/>
          <w:lang w:val="pt-PT"/>
        </w:rPr>
        <w:t>Vídeos</w:t>
      </w:r>
      <w:r w:rsidRPr="003729E7">
        <w:rPr>
          <w:rFonts w:ascii="Noto Sans" w:hAnsi="Noto Sans" w:cs="Noto Sans"/>
          <w:sz w:val="22"/>
          <w:lang w:val="pt-PT"/>
        </w:rPr>
        <w:br/>
        <w:t>Este vídeo é apenas ilustrativo e pode incluir extras opcionais. Os valores relativos ao desempenho foram obtidos sob condições específicas; o desempenho individual pode variar. Os erros e as paragens das linhas de produção podem ser inevitáveis. Nada do que se encontra neste vídeo faz parte de qualquer contrato celebrado entre si e a Domino Portugal.</w:t>
      </w:r>
      <w:r w:rsidRPr="003729E7">
        <w:rPr>
          <w:rFonts w:ascii="Noto Sans" w:hAnsi="Noto Sans" w:cs="Noto Sans"/>
          <w:sz w:val="22"/>
          <w:lang w:val="es-ES"/>
        </w:rPr>
        <w:br/>
      </w:r>
      <w:r w:rsidRPr="003729E7">
        <w:rPr>
          <w:rFonts w:ascii="Noto Sans" w:hAnsi="Noto Sans" w:cs="Noto Sans"/>
          <w:b/>
          <w:sz w:val="22"/>
          <w:lang w:val="es-ES"/>
        </w:rPr>
        <w:br/>
      </w:r>
      <w:r w:rsidRPr="003729E7">
        <w:rPr>
          <w:rFonts w:ascii="Noto Sans" w:hAnsi="Noto Sans" w:cs="Noto Sans"/>
          <w:b/>
          <w:bCs/>
          <w:sz w:val="22"/>
          <w:lang w:val="pt-PT"/>
        </w:rPr>
        <w:t>Notas para os editores:</w:t>
      </w:r>
      <w:r w:rsidRPr="003729E7">
        <w:rPr>
          <w:rFonts w:ascii="Noto Sans" w:hAnsi="Noto Sans" w:cs="Noto Sans"/>
          <w:b/>
          <w:sz w:val="22"/>
          <w:lang w:val="es-ES"/>
        </w:rPr>
        <w:br/>
      </w:r>
      <w:r w:rsidRPr="003729E7">
        <w:rPr>
          <w:rFonts w:ascii="Noto Sans" w:hAnsi="Noto Sans" w:cs="Noto Sans"/>
          <w:sz w:val="22"/>
          <w:lang w:val="es-ES"/>
        </w:rPr>
        <w:br/>
      </w:r>
      <w:r w:rsidRPr="003729E7">
        <w:rPr>
          <w:rFonts w:ascii="Noto Sans" w:hAnsi="Noto Sans" w:cs="Noto Sans"/>
          <w:b/>
          <w:bCs/>
          <w:sz w:val="22"/>
          <w:lang w:val="pt-PT"/>
        </w:rPr>
        <w:t>Acerca da Domino</w:t>
      </w:r>
    </w:p>
    <w:p w14:paraId="6D6D651F" w14:textId="77777777" w:rsidR="003729E7" w:rsidRPr="003729E7" w:rsidRDefault="003729E7" w:rsidP="003729E7">
      <w:pPr>
        <w:pStyle w:val="NoSpacing"/>
        <w:spacing w:before="120" w:after="120"/>
        <w:rPr>
          <w:rFonts w:ascii="Noto Sans" w:hAnsi="Noto Sans" w:cs="Noto Sans"/>
          <w:sz w:val="22"/>
          <w:lang w:val="pt-PT"/>
        </w:rPr>
      </w:pPr>
      <w:r w:rsidRPr="003729E7">
        <w:rPr>
          <w:rFonts w:ascii="Noto Sans" w:hAnsi="Noto Sans" w:cs="Noto Sans"/>
          <w:sz w:val="22"/>
          <w:lang w:val="pt-PT"/>
        </w:rPr>
        <w:t xml:space="preserve">Desde 1978, a Domino Printing Sciences (Domino) estabeleceu uma reputação global relativamente ao desenvolvimento e fabrico de tecnologias de codificação, marcação e impressão, revelando um idêntico prestígio nos seus produtos de pós-venda e de apoio ao cliente a nível mundial. Atualmente, a Domino oferece uma das mais abrangentes gamas de soluções de codificação, desenvolvidas com o objetivo de satisfazer os requisitos de conformidade e produtividade dos fabricantes em inúmeros setores, incluindo bebidas, produtos alimentares, farmacêuticos e industriais. As principais tecnologias da empresa incluem sistemas inovadores de impressão a jato de tinta, impressão a laser, impressão e aplicação, e impressão por transferência térmica </w:t>
      </w:r>
      <w:r w:rsidRPr="003729E7">
        <w:rPr>
          <w:rFonts w:ascii="Noto Sans" w:hAnsi="Noto Sans" w:cs="Noto Sans"/>
          <w:sz w:val="22"/>
          <w:lang w:val="pt-PT"/>
        </w:rPr>
        <w:lastRenderedPageBreak/>
        <w:t xml:space="preserve">desenvolvidos para a aplicação de dados variáveis, códigos de barras e códigos de rastreabilidade exclusivos em produtos e embalagens. </w:t>
      </w:r>
      <w:r w:rsidRPr="003729E7">
        <w:rPr>
          <w:rFonts w:ascii="Noto Sans" w:hAnsi="Noto Sans" w:cs="Noto Sans"/>
          <w:sz w:val="22"/>
          <w:lang w:val="pt-PT"/>
        </w:rPr>
        <w:br/>
      </w:r>
      <w:r w:rsidRPr="003729E7">
        <w:rPr>
          <w:rFonts w:ascii="Noto Sans" w:hAnsi="Noto Sans" w:cs="Noto Sans"/>
          <w:sz w:val="22"/>
          <w:lang w:val="pt-PT"/>
        </w:rPr>
        <w:br/>
        <w:t>A Domino emprega mais de 3 000 pessoas em todo o mundo e comercializa para mais de 120 países através de uma rede global de 29 filiais e mais de 200 distribuidores. As instalações de fabrico da Domino localizam-se na Alemanha, China, EUA, Índia, Reino Unido, Suécia e Suíça.</w:t>
      </w:r>
      <w:r w:rsidRPr="003729E7">
        <w:rPr>
          <w:rFonts w:ascii="Noto Sans" w:hAnsi="Noto Sans" w:cs="Noto Sans"/>
          <w:sz w:val="22"/>
          <w:lang w:val="pt-PT"/>
        </w:rPr>
        <w:br/>
      </w:r>
      <w:r w:rsidRPr="003729E7">
        <w:rPr>
          <w:rFonts w:ascii="Noto Sans" w:hAnsi="Noto Sans" w:cs="Noto Sans"/>
          <w:sz w:val="22"/>
          <w:lang w:val="pt-PT"/>
        </w:rPr>
        <w:br/>
        <w:t xml:space="preserve">A Domino tornou-se uma divisão independente da Brother Industries Ltd. a 11 de junho de 2015. </w:t>
      </w:r>
      <w:r w:rsidRPr="003729E7">
        <w:rPr>
          <w:rFonts w:ascii="Noto Sans" w:hAnsi="Noto Sans" w:cs="Noto Sans"/>
          <w:sz w:val="22"/>
          <w:lang w:val="pt-PT"/>
        </w:rPr>
        <w:br/>
      </w:r>
      <w:r w:rsidRPr="003729E7">
        <w:rPr>
          <w:rFonts w:ascii="Noto Sans" w:hAnsi="Noto Sans" w:cs="Noto Sans"/>
          <w:sz w:val="22"/>
          <w:lang w:val="pt-PT"/>
        </w:rPr>
        <w:br/>
        <w:t>Para obter mais informações sobre a Domino,</w:t>
      </w:r>
      <w:r w:rsidRPr="003729E7">
        <w:rPr>
          <w:rFonts w:ascii="Noto Sans" w:hAnsi="Noto Sans" w:cs="Noto Sans"/>
          <w:sz w:val="22"/>
          <w:lang w:val="pt-PT"/>
        </w:rPr>
        <w:br/>
        <w:t xml:space="preserve">visite </w:t>
      </w:r>
      <w:hyperlink r:id="rId9" w:history="1">
        <w:r w:rsidRPr="003729E7">
          <w:rPr>
            <w:rStyle w:val="Hyperlink"/>
            <w:rFonts w:ascii="Noto Sans" w:hAnsi="Noto Sans" w:cs="Noto Sans"/>
            <w:sz w:val="22"/>
            <w:lang w:val="pt-PT"/>
          </w:rPr>
          <w:t>www.domino-printing.com</w:t>
        </w:r>
      </w:hyperlink>
      <w:r w:rsidRPr="003729E7">
        <w:rPr>
          <w:rFonts w:ascii="Noto Sans" w:hAnsi="Noto Sans" w:cs="Noto Sans"/>
          <w:sz w:val="22"/>
          <w:lang w:val="pt-PT"/>
        </w:rPr>
        <w:t xml:space="preserve"> </w:t>
      </w:r>
      <w:r w:rsidRPr="003729E7">
        <w:rPr>
          <w:rFonts w:ascii="Noto Sans" w:hAnsi="Noto Sans" w:cs="Noto Sans"/>
          <w:sz w:val="22"/>
          <w:lang w:val="pt-PT"/>
        </w:rPr>
        <w:br/>
      </w:r>
      <w:r w:rsidRPr="003729E7">
        <w:rPr>
          <w:rFonts w:ascii="Noto Sans" w:hAnsi="Noto Sans" w:cs="Noto Sans"/>
          <w:sz w:val="22"/>
          <w:lang w:val="pt-PT"/>
        </w:rPr>
        <w:br/>
      </w:r>
      <w:r w:rsidRPr="003729E7">
        <w:rPr>
          <w:rFonts w:ascii="Noto Sans" w:hAnsi="Noto Sans" w:cs="Noto Sans"/>
          <w:b/>
          <w:bCs/>
          <w:sz w:val="22"/>
          <w:lang w:val="pt-PT"/>
        </w:rPr>
        <w:t>Deverá contactar:</w:t>
      </w:r>
      <w:r w:rsidRPr="003729E7">
        <w:rPr>
          <w:rFonts w:ascii="Noto Sans" w:hAnsi="Noto Sans" w:cs="Noto Sans"/>
          <w:sz w:val="22"/>
          <w:lang w:val="pt-PT"/>
        </w:rPr>
        <w:br/>
      </w:r>
      <w:r w:rsidRPr="003729E7">
        <w:rPr>
          <w:rFonts w:ascii="Noto Sans" w:hAnsi="Noto Sans" w:cs="Noto Sans"/>
          <w:sz w:val="22"/>
          <w:lang w:val="pt-PT"/>
        </w:rPr>
        <w:br/>
        <w:t xml:space="preserve">Alex Challinor </w:t>
      </w:r>
      <w:r w:rsidRPr="003729E7">
        <w:rPr>
          <w:rFonts w:ascii="Noto Sans" w:hAnsi="Noto Sans" w:cs="Noto Sans"/>
          <w:sz w:val="22"/>
          <w:lang w:val="pt-PT"/>
        </w:rPr>
        <w:br/>
        <w:t xml:space="preserve">PR and Content Manager </w:t>
      </w:r>
      <w:r w:rsidRPr="003729E7">
        <w:rPr>
          <w:rFonts w:ascii="Noto Sans" w:hAnsi="Noto Sans" w:cs="Noto Sans"/>
          <w:sz w:val="22"/>
          <w:lang w:val="pt-PT"/>
        </w:rPr>
        <w:br/>
        <w:t xml:space="preserve">Domino Printing Sciences </w:t>
      </w:r>
      <w:r w:rsidRPr="003729E7">
        <w:rPr>
          <w:rFonts w:ascii="Noto Sans" w:hAnsi="Noto Sans" w:cs="Noto Sans"/>
          <w:sz w:val="22"/>
          <w:lang w:val="pt-PT"/>
        </w:rPr>
        <w:br/>
        <w:t>Tel.: +44 (0) 1954 778 780</w:t>
      </w:r>
      <w:r w:rsidRPr="003729E7">
        <w:rPr>
          <w:rFonts w:ascii="Noto Sans" w:hAnsi="Noto Sans" w:cs="Noto Sans"/>
          <w:sz w:val="22"/>
          <w:lang w:val="pt-PT"/>
        </w:rPr>
        <w:br/>
      </w:r>
      <w:hyperlink r:id="rId10" w:history="1">
        <w:r w:rsidRPr="003729E7">
          <w:rPr>
            <w:rStyle w:val="Hyperlink"/>
            <w:rFonts w:ascii="Noto Sans" w:hAnsi="Noto Sans" w:cs="Noto Sans"/>
            <w:sz w:val="22"/>
            <w:lang w:val="pt-PT"/>
          </w:rPr>
          <w:t>Alex.Challinor@domino-uk.com</w:t>
        </w:r>
      </w:hyperlink>
    </w:p>
    <w:p w14:paraId="18CD53EB" w14:textId="77777777" w:rsidR="003729E7" w:rsidRPr="003729E7" w:rsidRDefault="003729E7" w:rsidP="003729E7">
      <w:pPr>
        <w:pStyle w:val="NoSpacing"/>
        <w:spacing w:before="120" w:after="120"/>
        <w:rPr>
          <w:rFonts w:ascii="Noto Sans" w:hAnsi="Noto Sans" w:cs="Noto Sans"/>
          <w:sz w:val="22"/>
          <w:lang w:val="pt-PT"/>
        </w:rPr>
      </w:pPr>
      <w:r w:rsidRPr="003729E7">
        <w:rPr>
          <w:rFonts w:ascii="Noto Sans" w:hAnsi="Noto Sans" w:cs="Noto Sans"/>
          <w:sz w:val="22"/>
          <w:lang w:val="pt-PT"/>
        </w:rPr>
        <w:t>Daniela Ribeiro</w:t>
      </w:r>
    </w:p>
    <w:p w14:paraId="18192961" w14:textId="77777777" w:rsidR="003729E7" w:rsidRPr="003729E7" w:rsidRDefault="003729E7" w:rsidP="003729E7">
      <w:pPr>
        <w:pStyle w:val="NoSpacing"/>
        <w:spacing w:before="120" w:after="120"/>
        <w:rPr>
          <w:rFonts w:ascii="Noto Sans" w:hAnsi="Noto Sans" w:cs="Noto Sans"/>
          <w:sz w:val="22"/>
          <w:lang w:val="pt-PT"/>
        </w:rPr>
      </w:pPr>
      <w:r w:rsidRPr="003729E7">
        <w:rPr>
          <w:rFonts w:ascii="Noto Sans" w:hAnsi="Noto Sans" w:cs="Noto Sans"/>
          <w:sz w:val="22"/>
          <w:lang w:val="pt-PT"/>
        </w:rPr>
        <w:t>Marketing and Communications Executive</w:t>
      </w:r>
    </w:p>
    <w:p w14:paraId="18551AE6" w14:textId="77777777" w:rsidR="003729E7" w:rsidRPr="003729E7" w:rsidRDefault="003729E7" w:rsidP="003729E7">
      <w:pPr>
        <w:pStyle w:val="NoSpacing"/>
        <w:spacing w:before="120" w:after="120"/>
        <w:rPr>
          <w:rFonts w:ascii="Noto Sans" w:hAnsi="Noto Sans" w:cs="Noto Sans"/>
          <w:sz w:val="22"/>
          <w:lang w:val="pt-PT"/>
        </w:rPr>
      </w:pPr>
      <w:r w:rsidRPr="003729E7">
        <w:rPr>
          <w:rFonts w:ascii="Noto Sans" w:hAnsi="Noto Sans" w:cs="Noto Sans"/>
          <w:sz w:val="22"/>
          <w:lang w:val="pt-PT"/>
        </w:rPr>
        <w:t>Domino Portugal</w:t>
      </w:r>
    </w:p>
    <w:p w14:paraId="13F5A6ED" w14:textId="77777777" w:rsidR="003729E7" w:rsidRPr="003729E7" w:rsidRDefault="003729E7" w:rsidP="003729E7">
      <w:pPr>
        <w:pStyle w:val="NoSpacing"/>
        <w:spacing w:before="120" w:after="120"/>
        <w:rPr>
          <w:rFonts w:ascii="Noto Sans" w:hAnsi="Noto Sans" w:cs="Noto Sans"/>
          <w:sz w:val="22"/>
          <w:lang w:val="pt-PT"/>
        </w:rPr>
      </w:pPr>
      <w:r w:rsidRPr="003729E7">
        <w:rPr>
          <w:rFonts w:ascii="Noto Sans" w:hAnsi="Noto Sans" w:cs="Noto Sans"/>
          <w:sz w:val="22"/>
          <w:lang w:val="pt-PT"/>
        </w:rPr>
        <w:t>Tel.: +351 919866148</w:t>
      </w:r>
    </w:p>
    <w:p w14:paraId="52117C82" w14:textId="77777777" w:rsidR="003729E7" w:rsidRPr="003729E7" w:rsidRDefault="003729E7" w:rsidP="003729E7">
      <w:pPr>
        <w:pStyle w:val="NoSpacing"/>
        <w:spacing w:before="120" w:after="120"/>
        <w:rPr>
          <w:rFonts w:ascii="Noto Sans" w:hAnsi="Noto Sans" w:cs="Noto Sans"/>
          <w:sz w:val="22"/>
          <w:lang w:val="pt-PT"/>
        </w:rPr>
      </w:pPr>
      <w:hyperlink r:id="rId11" w:history="1">
        <w:r w:rsidRPr="003729E7">
          <w:rPr>
            <w:rStyle w:val="Hyperlink"/>
            <w:rFonts w:ascii="Noto Sans" w:hAnsi="Noto Sans" w:cs="Noto Sans"/>
            <w:sz w:val="22"/>
            <w:lang w:val="pt-PT"/>
          </w:rPr>
          <w:t>Daniela.Ribeiro@domino-portugal.com</w:t>
        </w:r>
      </w:hyperlink>
      <w:r w:rsidRPr="003729E7">
        <w:rPr>
          <w:rFonts w:ascii="Noto Sans" w:hAnsi="Noto Sans" w:cs="Noto Sans"/>
          <w:sz w:val="22"/>
          <w:lang w:val="pt-PT"/>
        </w:rPr>
        <w:t xml:space="preserve"> </w:t>
      </w:r>
    </w:p>
    <w:bookmarkEnd w:id="1"/>
    <w:p w14:paraId="03E259BA" w14:textId="77777777" w:rsidR="003729E7" w:rsidRPr="003729E7" w:rsidRDefault="003729E7" w:rsidP="003729E7">
      <w:pPr>
        <w:pStyle w:val="NoSpacing"/>
        <w:spacing w:before="120" w:after="120"/>
        <w:rPr>
          <w:rFonts w:ascii="Noto Sans" w:hAnsi="Noto Sans" w:cs="Noto Sans"/>
          <w:sz w:val="22"/>
          <w:lang w:val="pt-PT"/>
        </w:rPr>
      </w:pPr>
    </w:p>
    <w:p w14:paraId="1AC8E049" w14:textId="6D493A52" w:rsidR="003729E7" w:rsidRPr="003729E7" w:rsidRDefault="003729E7" w:rsidP="00F01DC2">
      <w:pPr>
        <w:pStyle w:val="NoSpacing"/>
        <w:spacing w:before="120" w:after="120"/>
        <w:rPr>
          <w:rFonts w:ascii="Noto Sans" w:hAnsi="Noto Sans" w:cs="Noto Sans"/>
          <w:sz w:val="22"/>
          <w:lang w:val="pt-PT"/>
        </w:rPr>
      </w:pPr>
    </w:p>
    <w:sectPr w:rsidR="003729E7" w:rsidRPr="003729E7" w:rsidSect="000F6D00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1440" w:right="1440" w:bottom="1440" w:left="1440" w:header="1531" w:footer="226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427BA1" w14:textId="77777777" w:rsidR="00F46900" w:rsidRPr="00A86D5D" w:rsidRDefault="00F46900" w:rsidP="00785717">
      <w:pPr>
        <w:spacing w:line="240" w:lineRule="auto"/>
      </w:pPr>
      <w:r>
        <w:separator/>
      </w:r>
    </w:p>
  </w:endnote>
  <w:endnote w:type="continuationSeparator" w:id="0">
    <w:p w14:paraId="42E1D374" w14:textId="77777777" w:rsidR="00F46900" w:rsidRPr="00A86D5D" w:rsidRDefault="00F46900" w:rsidP="0078571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Noto Sans">
    <w:panose1 w:val="020B0502040504020204"/>
    <w:charset w:val="00"/>
    <w:family w:val="swiss"/>
    <w:pitch w:val="variable"/>
    <w:sig w:usb0="E00002FF" w:usb1="4000201F" w:usb2="08000029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B2A6BA" w14:textId="77777777" w:rsidR="00EC1C5A" w:rsidRPr="00A86D5D" w:rsidRDefault="00EC1C5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0BBF90" w14:textId="77777777" w:rsidR="00785717" w:rsidRPr="00A86D5D" w:rsidRDefault="000F6D00" w:rsidP="00785717">
    <w:pPr>
      <w:pStyle w:val="Footer"/>
    </w:pPr>
    <w:r>
      <w:rPr>
        <w:noProof/>
        <w:lang w:val="pt-PT"/>
      </w:rPr>
      <w:drawing>
        <wp:anchor distT="0" distB="0" distL="114300" distR="114300" simplePos="0" relativeHeight="251659264" behindDoc="0" locked="0" layoutInCell="1" allowOverlap="1" wp14:anchorId="0522657B" wp14:editId="139BD5EF">
          <wp:simplePos x="0" y="0"/>
          <wp:positionH relativeFrom="column">
            <wp:posOffset>4953000</wp:posOffset>
          </wp:positionH>
          <wp:positionV relativeFrom="paragraph">
            <wp:posOffset>1231440</wp:posOffset>
          </wp:positionV>
          <wp:extent cx="1466850" cy="139350"/>
          <wp:effectExtent l="0" t="0" r="0" b="0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66850" cy="1393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val="pt-PT"/>
      </w:rPr>
      <w:drawing>
        <wp:anchor distT="0" distB="0" distL="114300" distR="114300" simplePos="0" relativeHeight="251658240" behindDoc="1" locked="0" layoutInCell="1" allowOverlap="1" wp14:anchorId="5C6AF8C8" wp14:editId="0ED6EB06">
          <wp:simplePos x="0" y="0"/>
          <wp:positionH relativeFrom="page">
            <wp:posOffset>47625</wp:posOffset>
          </wp:positionH>
          <wp:positionV relativeFrom="page">
            <wp:posOffset>9247505</wp:posOffset>
          </wp:positionV>
          <wp:extent cx="7448550" cy="1259840"/>
          <wp:effectExtent l="0" t="0" r="0" b="0"/>
          <wp:wrapNone/>
          <wp:docPr id="1" name="Picture 1" descr="A picture containing knife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A picture containing knife&#10;&#10;Description automatically generated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448550" cy="12598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EC25A3" w14:textId="77777777" w:rsidR="00EC1C5A" w:rsidRPr="00A86D5D" w:rsidRDefault="00EC1C5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7E22AD" w14:textId="77777777" w:rsidR="00F46900" w:rsidRPr="00A86D5D" w:rsidRDefault="00F46900" w:rsidP="00785717">
      <w:pPr>
        <w:spacing w:line="240" w:lineRule="auto"/>
      </w:pPr>
      <w:r>
        <w:separator/>
      </w:r>
    </w:p>
  </w:footnote>
  <w:footnote w:type="continuationSeparator" w:id="0">
    <w:p w14:paraId="7DFF80DA" w14:textId="77777777" w:rsidR="00F46900" w:rsidRPr="00A86D5D" w:rsidRDefault="00F46900" w:rsidP="00785717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46B7F0" w14:textId="77777777" w:rsidR="00EC1C5A" w:rsidRPr="00A86D5D" w:rsidRDefault="00EC1C5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8292FD" w14:textId="77777777" w:rsidR="000F6D00" w:rsidRPr="00A86D5D" w:rsidRDefault="002766D9">
    <w:pPr>
      <w:pStyle w:val="Header"/>
    </w:pPr>
    <w:r>
      <w:rPr>
        <w:noProof/>
        <w:lang w:val="pt-PT"/>
      </w:rPr>
      <w:drawing>
        <wp:anchor distT="0" distB="0" distL="114300" distR="114300" simplePos="0" relativeHeight="251661312" behindDoc="0" locked="0" layoutInCell="1" allowOverlap="1" wp14:anchorId="1FC77178" wp14:editId="4158C24A">
          <wp:simplePos x="0" y="0"/>
          <wp:positionH relativeFrom="page">
            <wp:posOffset>228600</wp:posOffset>
          </wp:positionH>
          <wp:positionV relativeFrom="paragraph">
            <wp:posOffset>-972185</wp:posOffset>
          </wp:positionV>
          <wp:extent cx="2781300" cy="1096645"/>
          <wp:effectExtent l="0" t="0" r="0" b="0"/>
          <wp:wrapSquare wrapText="bothSides"/>
          <wp:docPr id="3" name="Picture 3" descr="Logo, company name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 descr="Logo, company name&#10;&#10;Description automatically generated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clrChange>
                      <a:clrFrom>
                        <a:srgbClr val="FFFEFD"/>
                      </a:clrFrom>
                      <a:clrTo>
                        <a:srgbClr val="FFFEFD">
                          <a:alpha val="0"/>
                        </a:srgbClr>
                      </a:clrTo>
                    </a:clrChange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11420"/>
                  <a:stretch/>
                </pic:blipFill>
                <pic:spPr bwMode="auto">
                  <a:xfrm>
                    <a:off x="0" y="0"/>
                    <a:ext cx="2781300" cy="109664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648208" w14:textId="77777777" w:rsidR="00EC1C5A" w:rsidRPr="00A86D5D" w:rsidRDefault="00EC1C5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D376D4"/>
    <w:multiLevelType w:val="multilevel"/>
    <w:tmpl w:val="EBBC08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ED365C5"/>
    <w:multiLevelType w:val="multilevel"/>
    <w:tmpl w:val="E0722A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32B18BE"/>
    <w:multiLevelType w:val="multilevel"/>
    <w:tmpl w:val="D78A80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30581668">
    <w:abstractNumId w:val="0"/>
  </w:num>
  <w:num w:numId="2" w16cid:durableId="144587054">
    <w:abstractNumId w:val="1"/>
  </w:num>
  <w:num w:numId="3" w16cid:durableId="15403727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1DC2"/>
    <w:rsid w:val="0002201E"/>
    <w:rsid w:val="00046DE9"/>
    <w:rsid w:val="000627F9"/>
    <w:rsid w:val="000643C2"/>
    <w:rsid w:val="00074A23"/>
    <w:rsid w:val="000B4CEA"/>
    <w:rsid w:val="000C63A7"/>
    <w:rsid w:val="000C6478"/>
    <w:rsid w:val="000E7D99"/>
    <w:rsid w:val="000F6D00"/>
    <w:rsid w:val="00103DA3"/>
    <w:rsid w:val="00135252"/>
    <w:rsid w:val="00141A1B"/>
    <w:rsid w:val="00156D2C"/>
    <w:rsid w:val="001938DC"/>
    <w:rsid w:val="001C452F"/>
    <w:rsid w:val="001D743C"/>
    <w:rsid w:val="001F0E27"/>
    <w:rsid w:val="0020051F"/>
    <w:rsid w:val="00221695"/>
    <w:rsid w:val="002322E0"/>
    <w:rsid w:val="00250646"/>
    <w:rsid w:val="00263378"/>
    <w:rsid w:val="002766D9"/>
    <w:rsid w:val="002A080F"/>
    <w:rsid w:val="0032570C"/>
    <w:rsid w:val="003729E7"/>
    <w:rsid w:val="00372E92"/>
    <w:rsid w:val="00383D32"/>
    <w:rsid w:val="003B7690"/>
    <w:rsid w:val="00414563"/>
    <w:rsid w:val="00441058"/>
    <w:rsid w:val="004964D0"/>
    <w:rsid w:val="00497E2A"/>
    <w:rsid w:val="004B6A13"/>
    <w:rsid w:val="004C395C"/>
    <w:rsid w:val="004C4954"/>
    <w:rsid w:val="004D655A"/>
    <w:rsid w:val="004E5535"/>
    <w:rsid w:val="005167B1"/>
    <w:rsid w:val="005272B1"/>
    <w:rsid w:val="005524DB"/>
    <w:rsid w:val="005741C7"/>
    <w:rsid w:val="005E63FE"/>
    <w:rsid w:val="005F5B77"/>
    <w:rsid w:val="00600F53"/>
    <w:rsid w:val="00647055"/>
    <w:rsid w:val="00660F46"/>
    <w:rsid w:val="006F6D4C"/>
    <w:rsid w:val="007043CB"/>
    <w:rsid w:val="007214D8"/>
    <w:rsid w:val="00733004"/>
    <w:rsid w:val="00751B98"/>
    <w:rsid w:val="00785717"/>
    <w:rsid w:val="00790CDB"/>
    <w:rsid w:val="007C4F05"/>
    <w:rsid w:val="008220B7"/>
    <w:rsid w:val="00823B77"/>
    <w:rsid w:val="008263B2"/>
    <w:rsid w:val="00880AF4"/>
    <w:rsid w:val="00885511"/>
    <w:rsid w:val="008916A8"/>
    <w:rsid w:val="008B6455"/>
    <w:rsid w:val="008B6461"/>
    <w:rsid w:val="008D1CAC"/>
    <w:rsid w:val="008D55D2"/>
    <w:rsid w:val="008E29C7"/>
    <w:rsid w:val="008F1494"/>
    <w:rsid w:val="008F3E38"/>
    <w:rsid w:val="00931996"/>
    <w:rsid w:val="00965085"/>
    <w:rsid w:val="0097689D"/>
    <w:rsid w:val="009904CF"/>
    <w:rsid w:val="009A1716"/>
    <w:rsid w:val="009A1DEC"/>
    <w:rsid w:val="009A32B3"/>
    <w:rsid w:val="009D6280"/>
    <w:rsid w:val="009E328C"/>
    <w:rsid w:val="009E60F5"/>
    <w:rsid w:val="00A03A33"/>
    <w:rsid w:val="00A101E2"/>
    <w:rsid w:val="00A128F3"/>
    <w:rsid w:val="00A34918"/>
    <w:rsid w:val="00A34D57"/>
    <w:rsid w:val="00A35D11"/>
    <w:rsid w:val="00A75DB7"/>
    <w:rsid w:val="00A86D5D"/>
    <w:rsid w:val="00AA3A7C"/>
    <w:rsid w:val="00AB04B7"/>
    <w:rsid w:val="00AB11DA"/>
    <w:rsid w:val="00AD08B9"/>
    <w:rsid w:val="00AE3E83"/>
    <w:rsid w:val="00B21349"/>
    <w:rsid w:val="00B23C3C"/>
    <w:rsid w:val="00B306FD"/>
    <w:rsid w:val="00B546C5"/>
    <w:rsid w:val="00B55517"/>
    <w:rsid w:val="00BC7C15"/>
    <w:rsid w:val="00BD23CA"/>
    <w:rsid w:val="00C02F92"/>
    <w:rsid w:val="00C063FE"/>
    <w:rsid w:val="00C44603"/>
    <w:rsid w:val="00C541FE"/>
    <w:rsid w:val="00CF1AD5"/>
    <w:rsid w:val="00D37A0A"/>
    <w:rsid w:val="00D41C1D"/>
    <w:rsid w:val="00D544B1"/>
    <w:rsid w:val="00D602FB"/>
    <w:rsid w:val="00DA130B"/>
    <w:rsid w:val="00DF646F"/>
    <w:rsid w:val="00E03029"/>
    <w:rsid w:val="00E032D8"/>
    <w:rsid w:val="00E201E8"/>
    <w:rsid w:val="00E203D6"/>
    <w:rsid w:val="00E75F34"/>
    <w:rsid w:val="00E80A66"/>
    <w:rsid w:val="00EB28F9"/>
    <w:rsid w:val="00EC19AD"/>
    <w:rsid w:val="00EC1C5A"/>
    <w:rsid w:val="00F01DC2"/>
    <w:rsid w:val="00F46900"/>
    <w:rsid w:val="00F50B09"/>
    <w:rsid w:val="00F5604B"/>
    <w:rsid w:val="00F76ED4"/>
    <w:rsid w:val="00F82F7D"/>
    <w:rsid w:val="00FD2E50"/>
    <w:rsid w:val="00FF62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B6052D3"/>
  <w15:chartTrackingRefBased/>
  <w15:docId w15:val="{2BBF08DC-7273-451D-BC97-B8475AFD92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A32B3"/>
    <w:pPr>
      <w:spacing w:line="278" w:lineRule="auto"/>
    </w:pPr>
    <w:rPr>
      <w:kern w:val="2"/>
      <w:sz w:val="24"/>
      <w:szCs w:val="24"/>
      <w14:ligatures w14:val="standardContextual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85717"/>
    <w:pPr>
      <w:tabs>
        <w:tab w:val="center" w:pos="4513"/>
        <w:tab w:val="right" w:pos="9026"/>
      </w:tabs>
      <w:spacing w:after="0" w:line="240" w:lineRule="auto"/>
    </w:pPr>
    <w:rPr>
      <w:kern w:val="0"/>
      <w:sz w:val="22"/>
      <w:szCs w:val="22"/>
      <w14:ligatures w14:val="none"/>
    </w:rPr>
  </w:style>
  <w:style w:type="character" w:customStyle="1" w:styleId="HeaderChar">
    <w:name w:val="Header Char"/>
    <w:basedOn w:val="DefaultParagraphFont"/>
    <w:link w:val="Header"/>
    <w:uiPriority w:val="99"/>
    <w:rsid w:val="00785717"/>
  </w:style>
  <w:style w:type="paragraph" w:styleId="Footer">
    <w:name w:val="footer"/>
    <w:basedOn w:val="Normal"/>
    <w:link w:val="FooterChar"/>
    <w:uiPriority w:val="99"/>
    <w:unhideWhenUsed/>
    <w:rsid w:val="00785717"/>
    <w:pPr>
      <w:tabs>
        <w:tab w:val="center" w:pos="4513"/>
        <w:tab w:val="right" w:pos="9026"/>
      </w:tabs>
      <w:spacing w:after="0" w:line="240" w:lineRule="auto"/>
    </w:pPr>
    <w:rPr>
      <w:kern w:val="0"/>
      <w:sz w:val="22"/>
      <w:szCs w:val="22"/>
      <w14:ligatures w14:val="none"/>
    </w:rPr>
  </w:style>
  <w:style w:type="character" w:customStyle="1" w:styleId="FooterChar">
    <w:name w:val="Footer Char"/>
    <w:basedOn w:val="DefaultParagraphFont"/>
    <w:link w:val="Footer"/>
    <w:uiPriority w:val="99"/>
    <w:rsid w:val="00785717"/>
  </w:style>
  <w:style w:type="character" w:styleId="Hyperlink">
    <w:name w:val="Hyperlink"/>
    <w:basedOn w:val="DefaultParagraphFont"/>
    <w:uiPriority w:val="99"/>
    <w:rsid w:val="001D743C"/>
    <w:rPr>
      <w:color w:val="0000FF"/>
      <w:u w:val="single"/>
    </w:rPr>
  </w:style>
  <w:style w:type="paragraph" w:styleId="NoSpacing">
    <w:name w:val="No Spacing"/>
    <w:uiPriority w:val="1"/>
    <w:qFormat/>
    <w:rsid w:val="001D743C"/>
    <w:pPr>
      <w:spacing w:after="0" w:line="240" w:lineRule="auto"/>
    </w:pPr>
    <w:rPr>
      <w:rFonts w:ascii="Verdana" w:eastAsia="Calibri" w:hAnsi="Verdana" w:cs="Times New Roman"/>
      <w:sz w:val="18"/>
    </w:rPr>
  </w:style>
  <w:style w:type="character" w:styleId="UnresolvedMention">
    <w:name w:val="Unresolved Mention"/>
    <w:basedOn w:val="DefaultParagraphFont"/>
    <w:uiPriority w:val="99"/>
    <w:semiHidden/>
    <w:unhideWhenUsed/>
    <w:rsid w:val="00931996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A101E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A101E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A101E2"/>
    <w:rPr>
      <w:kern w:val="2"/>
      <w:sz w:val="20"/>
      <w:szCs w:val="20"/>
      <w14:ligatures w14:val="standardContextual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101E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101E2"/>
    <w:rPr>
      <w:b/>
      <w:bCs/>
      <w:kern w:val="2"/>
      <w:sz w:val="20"/>
      <w:szCs w:val="20"/>
      <w14:ligatures w14:val="standardContextual"/>
    </w:rPr>
  </w:style>
  <w:style w:type="paragraph" w:styleId="Revision">
    <w:name w:val="Revision"/>
    <w:hidden/>
    <w:uiPriority w:val="99"/>
    <w:semiHidden/>
    <w:rsid w:val="00E75F34"/>
    <w:pPr>
      <w:spacing w:after="0" w:line="240" w:lineRule="auto"/>
    </w:pPr>
    <w:rPr>
      <w:kern w:val="2"/>
      <w:sz w:val="24"/>
      <w:szCs w:val="24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domino-printing.com/pt-pt/products/gx-series?utm_medium=non-paid&amp;utm_source=onlinepublication&amp;utm_content=pr-gx-series-pro-interpack-pt&amp;utm_campaign=2026-int-pt-global-pr-cm-fy25-q4" TargetMode="Externa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domino-printing.com/pt-pt/news-and-events/news.aspx?utm_medium=non-paid&amp;utm_source=onlinepublication&amp;utm_content=pr-gx-series-pro-interpack-pt&amp;utm_campaign=2026-int-pt-global-pr-cm-fy25-q4" TargetMode="Externa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styles" Target="styles.xml"/><Relationship Id="rId16" Type="http://schemas.openxmlformats.org/officeDocument/2006/relationships/header" Target="head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Daniela.Ribeiro@domino-portugal.com" TargetMode="External"/><Relationship Id="rId5" Type="http://schemas.openxmlformats.org/officeDocument/2006/relationships/footnotes" Target="footnotes.xml"/><Relationship Id="rId15" Type="http://schemas.openxmlformats.org/officeDocument/2006/relationships/footer" Target="footer2.xml"/><Relationship Id="rId10" Type="http://schemas.openxmlformats.org/officeDocument/2006/relationships/hyperlink" Target="mailto:Alex.Challinor@domino-uk.com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://www.domino-printing.pt" TargetMode="External"/><Relationship Id="rId14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_Taylor-Salazar\AppData\Roaming\Microsoft\Templates\header%20and%20footer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header and footer</Template>
  <TotalTime>8</TotalTime>
  <Pages>4</Pages>
  <Words>1284</Words>
  <Characters>7320</Characters>
  <Application>Microsoft Office Word</Application>
  <DocSecurity>0</DocSecurity>
  <Lines>61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Jade Taylor-Salazar</dc:creator>
  <cp:keywords/>
  <dc:description/>
  <cp:lastModifiedBy>Rachael Cooper</cp:lastModifiedBy>
  <cp:revision>2</cp:revision>
  <dcterms:created xsi:type="dcterms:W3CDTF">2026-03-30T12:20:00Z</dcterms:created>
  <dcterms:modified xsi:type="dcterms:W3CDTF">2026-03-30T12:20:00Z</dcterms:modified>
</cp:coreProperties>
</file>