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2F684" w14:textId="77777777" w:rsidR="00AF10AD" w:rsidRDefault="00000000">
      <w:pPr>
        <w:spacing w:after="360"/>
        <w:jc w:val="both"/>
        <w:rPr>
          <w:b/>
          <w:bCs/>
          <w:color w:val="FFFFFF"/>
          <w:sz w:val="80"/>
          <w:szCs w:val="80"/>
        </w:rPr>
      </w:pPr>
      <w:r>
        <w:rPr>
          <w:b/>
          <w:bCs/>
          <w:color w:val="FFFFFF"/>
          <w:sz w:val="80"/>
          <w:szCs w:val="80"/>
        </w:rPr>
        <w:t>Informacja prasowa</w:t>
      </w:r>
    </w:p>
    <w:p w14:paraId="2E580EB4" w14:textId="77777777" w:rsidR="00AF10AD" w:rsidRDefault="00AF10AD">
      <w:pPr>
        <w:jc w:val="both"/>
        <w:rPr>
          <w:b/>
          <w:bCs/>
          <w:i/>
          <w:iCs/>
        </w:rPr>
      </w:pPr>
    </w:p>
    <w:p w14:paraId="0338E6B0" w14:textId="77777777" w:rsidR="00AF10AD" w:rsidRDefault="00AF10AD">
      <w:pPr>
        <w:jc w:val="both"/>
        <w:rPr>
          <w:b/>
          <w:bCs/>
          <w:color w:val="283796"/>
          <w:sz w:val="40"/>
          <w:szCs w:val="40"/>
        </w:rPr>
      </w:pPr>
    </w:p>
    <w:p w14:paraId="38F69281" w14:textId="77777777" w:rsidR="00AF10AD" w:rsidRDefault="00000000">
      <w:pPr>
        <w:jc w:val="both"/>
        <w:rPr>
          <w:b/>
          <w:bCs/>
          <w:color w:val="283796"/>
          <w:sz w:val="40"/>
          <w:szCs w:val="40"/>
        </w:rPr>
      </w:pPr>
      <w:r>
        <w:rPr>
          <w:b/>
          <w:bCs/>
          <w:color w:val="283796"/>
          <w:sz w:val="40"/>
          <w:szCs w:val="40"/>
        </w:rPr>
        <w:t>Sodexo Polska jako pierwsza sieć restauracji pracowniczych w Polsce wdrożyła Protein Tracker</w:t>
      </w:r>
    </w:p>
    <w:p w14:paraId="665F2AEA" w14:textId="77777777" w:rsidR="00AF10AD" w:rsidRDefault="00AF10AD">
      <w:pPr>
        <w:jc w:val="both"/>
        <w:rPr>
          <w:b/>
          <w:bCs/>
          <w:color w:val="283796"/>
          <w:sz w:val="40"/>
          <w:szCs w:val="40"/>
        </w:rPr>
      </w:pPr>
    </w:p>
    <w:p w14:paraId="6BFE51DC" w14:textId="77777777" w:rsidR="00AF10AD" w:rsidRPr="005106FF" w:rsidRDefault="00000000">
      <w:pPr>
        <w:jc w:val="both"/>
      </w:pPr>
      <w:r w:rsidRPr="005106FF">
        <w:t>Warszawa, 20 kwietnia 2026 r.</w:t>
      </w:r>
    </w:p>
    <w:p w14:paraId="1697529F" w14:textId="77777777" w:rsidR="00AF10AD" w:rsidRDefault="00AF10AD">
      <w:pPr>
        <w:jc w:val="both"/>
        <w:rPr>
          <w:b/>
          <w:bCs/>
        </w:rPr>
      </w:pPr>
    </w:p>
    <w:p w14:paraId="46494E3E" w14:textId="6CF29A37" w:rsidR="00AF10AD" w:rsidRPr="005106FF" w:rsidRDefault="00000000">
      <w:pPr>
        <w:jc w:val="both"/>
        <w:rPr>
          <w:b/>
          <w:bCs/>
          <w:lang w:val="pl-PL"/>
        </w:rPr>
      </w:pPr>
      <w:r>
        <w:rPr>
          <w:b/>
          <w:bCs/>
        </w:rPr>
        <w:t xml:space="preserve">Sodexo Polska wprowadza narzędzie Protein Tracker, które pozwala precyzyjnie określić udział białka roślinnego w kupowanych surowcach i jako pierwsza w Polsce oraz regionie Europy Środkowo-Wschodniej prowadzi takie analizy. To nowe podejście do transparentności w gastronomii zbiorowej. </w:t>
      </w:r>
      <w:r w:rsidR="005106FF" w:rsidRPr="005106FF">
        <w:rPr>
          <w:b/>
          <w:bCs/>
          <w:lang w:val="pl-PL"/>
        </w:rPr>
        <w:t xml:space="preserve">Analiza tzw. </w:t>
      </w:r>
      <w:r w:rsidR="005106FF" w:rsidRPr="005106FF">
        <w:rPr>
          <w:b/>
          <w:bCs/>
          <w:i/>
          <w:iCs/>
          <w:lang w:val="pl-PL"/>
        </w:rPr>
        <w:t>protein splitu</w:t>
      </w:r>
      <w:r w:rsidR="005106FF" w:rsidRPr="005106FF">
        <w:rPr>
          <w:b/>
          <w:bCs/>
          <w:lang w:val="pl-PL"/>
        </w:rPr>
        <w:t xml:space="preserve"> (czyli udziału białka roślinnego i odzwierzęcego w zakupionych surowcach) pokazuje, że w latach 2024–2025 udział białka roślinnego utrzymywał się na poziomie niemal 30</w:t>
      </w:r>
      <w:r w:rsidR="00AD4D77">
        <w:rPr>
          <w:b/>
          <w:bCs/>
          <w:lang w:val="pl-PL"/>
        </w:rPr>
        <w:t xml:space="preserve"> proc.</w:t>
      </w:r>
      <w:r w:rsidR="005106FF" w:rsidRPr="005106FF">
        <w:rPr>
          <w:b/>
          <w:bCs/>
          <w:lang w:val="pl-PL"/>
        </w:rPr>
        <w:t>, a jego ilość wzrosła rok do roku o ponad 7,6 tony.</w:t>
      </w:r>
    </w:p>
    <w:p w14:paraId="054B6802" w14:textId="77777777" w:rsidR="00AF10AD" w:rsidRDefault="00AF10AD">
      <w:pPr>
        <w:jc w:val="both"/>
        <w:rPr>
          <w:b/>
          <w:bCs/>
        </w:rPr>
      </w:pPr>
    </w:p>
    <w:p w14:paraId="38E1D325" w14:textId="77777777" w:rsidR="00AF10AD" w:rsidRDefault="00000000">
      <w:pPr>
        <w:jc w:val="both"/>
        <w:rPr>
          <w:b/>
          <w:bCs/>
        </w:rPr>
      </w:pPr>
      <w:r>
        <w:rPr>
          <w:b/>
          <w:bCs/>
        </w:rPr>
        <w:t>Czym jest Protein Tracker?</w:t>
      </w:r>
    </w:p>
    <w:p w14:paraId="4A6DF1AE" w14:textId="77777777" w:rsidR="00AF10AD" w:rsidRDefault="00AF10AD">
      <w:pPr>
        <w:jc w:val="both"/>
      </w:pPr>
    </w:p>
    <w:p w14:paraId="76DD85BC" w14:textId="313BF701" w:rsidR="00AF10AD" w:rsidRDefault="00000000">
      <w:pPr>
        <w:jc w:val="both"/>
      </w:pPr>
      <w:r>
        <w:t xml:space="preserve">Pomiar został wykonany z wykorzystaniem narzędzia </w:t>
      </w:r>
      <w:hyperlink r:id="rId8" w:history="1">
        <w:r w:rsidR="00AF10AD" w:rsidRPr="00376024">
          <w:rPr>
            <w:rStyle w:val="Hipercze"/>
          </w:rPr>
          <w:t>Protein Tracker</w:t>
        </w:r>
      </w:hyperlink>
      <w:r>
        <w:t xml:space="preserve"> – ustandaryzowanej metodyki opracowanej przez holenderską Green Protein Alliance i ProVeg Netherlands, wdrożonej w Polsce przez Fundację ProVeg i RoślinnieJemy. Narzędzie pozwala firmom z sektora spożywczego i gastronomicznego precyzyjnie określić, ile białka sprzedają w podziale na jego pochodzenie – roślinne lub zwierzęce. </w:t>
      </w:r>
    </w:p>
    <w:p w14:paraId="2B608239" w14:textId="77777777" w:rsidR="00AF10AD" w:rsidRDefault="00AF10AD">
      <w:pPr>
        <w:jc w:val="both"/>
      </w:pPr>
    </w:p>
    <w:p w14:paraId="3070812D" w14:textId="77777777" w:rsidR="00AF10AD" w:rsidRDefault="00000000">
      <w:pPr>
        <w:jc w:val="both"/>
      </w:pPr>
      <w:r>
        <w:t xml:space="preserve">Dla Sodexo oznacza to możliwość śledzenia, w jakim stopniu codzienne posiłki serwowane tysiącom pracowników rzeczywiście opierają się na białku roślinnym i jak zmienia się ta proporcja w czasie. </w:t>
      </w:r>
    </w:p>
    <w:p w14:paraId="6718653A" w14:textId="77777777" w:rsidR="00AF10AD" w:rsidRDefault="00AF10AD">
      <w:pPr>
        <w:jc w:val="both"/>
        <w:rPr>
          <w:highlight w:val="yellow"/>
        </w:rPr>
      </w:pPr>
    </w:p>
    <w:p w14:paraId="2DF03FA8" w14:textId="77777777" w:rsidR="00AF10AD" w:rsidRDefault="00000000">
      <w:pPr>
        <w:jc w:val="both"/>
        <w:rPr>
          <w:b/>
          <w:bCs/>
        </w:rPr>
      </w:pPr>
      <w:r>
        <w:t xml:space="preserve">– </w:t>
      </w:r>
      <w:r>
        <w:rPr>
          <w:i/>
          <w:iCs/>
        </w:rPr>
        <w:t>Przeciętny Polak je dziś trzy razy więcej mięsa niż zalecają normy żywieniowe. Jednocześnie obserwujemy, że wielu naszych gości chętnie sięga po roślinne opcje, jeśli są smaczne i dobrze skomponowane. Jest to więc nie kwestia przekonywania, a projektowania środowiska wyboru. Istotną część białka roślinnego w naszej ofercie stanowią naturalne produkty, takie jak fasola, soczewica, ciecierzyca czy orzechy</w:t>
      </w:r>
      <w:r>
        <w:t xml:space="preserve"> – mówi </w:t>
      </w:r>
      <w:r>
        <w:rPr>
          <w:b/>
          <w:bCs/>
        </w:rPr>
        <w:t>Aleksandra Pytka, Food Analyst &amp; Dietetics Specialist w Sodexo Polska.</w:t>
      </w:r>
    </w:p>
    <w:p w14:paraId="74C6E4D9" w14:textId="77777777" w:rsidR="00AF10AD" w:rsidRDefault="00AF10AD">
      <w:pPr>
        <w:jc w:val="both"/>
      </w:pPr>
    </w:p>
    <w:p w14:paraId="0D464A5A" w14:textId="77777777" w:rsidR="00AF10AD" w:rsidRDefault="00000000">
      <w:pPr>
        <w:jc w:val="both"/>
      </w:pPr>
      <w:r>
        <w:t>Metodyka klasyfikuje produkty do czterech grup: białko roślinne kluczowe (m.in. rośliny strączkowe, zamienniki mięsa, orzechy), białko roślinne niekluczowe (m.in. warzywa, chleb, ryż), produkty złożone zawierające oba rodzaje białka oraz białko zwierzęce (mięso, nabiał, jaja). Na tej podstawie wyliczana jest proporcja białek w całkowitej sprzedaży – wyrażona w kilogramach rzeczywistego białka trafiającego do konsumenta.</w:t>
      </w:r>
    </w:p>
    <w:p w14:paraId="5C9F195D" w14:textId="77777777" w:rsidR="00AF10AD" w:rsidRDefault="00AF10AD">
      <w:pPr>
        <w:jc w:val="both"/>
      </w:pPr>
    </w:p>
    <w:p w14:paraId="5E9CE73D" w14:textId="602264ED" w:rsidR="00AF10AD" w:rsidRDefault="00000000">
      <w:pPr>
        <w:jc w:val="both"/>
        <w:rPr>
          <w:b/>
          <w:bCs/>
        </w:rPr>
      </w:pPr>
      <w:r>
        <w:rPr>
          <w:i/>
          <w:iCs/>
        </w:rPr>
        <w:t xml:space="preserve">– Wdrożenie Protein Trackera przez Sodexo Polska to ważny i pionierski krok dla całego rynku gastronomii zbiorowej. Choć w Europie Zachodniej tego typu analizy stają się standardem wśród liderów branży, w Polsce dopiero zaczynamy budować świadomość znaczenia tzw. protein splitu. Transparentne mierzenie udziału białka roślinnego i zwierzęcego pozwala firmom nie tylko lepiej zarządzać ofertą, ale też realnie wpływać na zdrowie konsumentów i ograniczanie śladu środowiskowego  </w:t>
      </w:r>
      <w:r>
        <w:t xml:space="preserve">– komentuje </w:t>
      </w:r>
      <w:r>
        <w:rPr>
          <w:b/>
          <w:bCs/>
        </w:rPr>
        <w:t>Marcin Tischner, Senior Strategic Manager w Fundacji ProVeg.</w:t>
      </w:r>
    </w:p>
    <w:p w14:paraId="446002ED" w14:textId="77777777" w:rsidR="00AF10AD" w:rsidRDefault="00AF10AD">
      <w:pPr>
        <w:jc w:val="both"/>
        <w:rPr>
          <w:highlight w:val="yellow"/>
        </w:rPr>
      </w:pPr>
    </w:p>
    <w:p w14:paraId="325D09ED" w14:textId="77777777" w:rsidR="00AF10AD" w:rsidRDefault="00AF10AD">
      <w:pPr>
        <w:jc w:val="both"/>
      </w:pPr>
    </w:p>
    <w:p w14:paraId="36529C0B" w14:textId="77777777" w:rsidR="00AF10AD" w:rsidRDefault="00000000">
      <w:pPr>
        <w:jc w:val="both"/>
        <w:rPr>
          <w:b/>
          <w:bCs/>
        </w:rPr>
      </w:pPr>
      <w:r>
        <w:rPr>
          <w:b/>
          <w:bCs/>
        </w:rPr>
        <w:t>Krok w realizacji celów klimatycznych</w:t>
      </w:r>
    </w:p>
    <w:p w14:paraId="1A392EC3" w14:textId="77777777" w:rsidR="00AF10AD" w:rsidRDefault="00AF10AD">
      <w:pPr>
        <w:jc w:val="both"/>
        <w:rPr>
          <w:b/>
          <w:bCs/>
        </w:rPr>
      </w:pPr>
    </w:p>
    <w:p w14:paraId="1EC39D5F" w14:textId="77777777" w:rsidR="00AF10AD" w:rsidRDefault="00000000">
      <w:pPr>
        <w:jc w:val="both"/>
      </w:pPr>
      <w:r>
        <w:t>Pomiar udziału białka roślinnego wpisuje się w szerszą strategię Better Tomorrow 2028. Sodexo wyznaczyło sobie cel, by do 2030 roku 70 proc. dań głównych miało niską emisję CO</w:t>
      </w:r>
      <w:r>
        <w:rPr>
          <w:rFonts w:ascii="Cambria Math" w:eastAsia="Cambria Math" w:hAnsi="Cambria Math" w:cs="Cambria Math"/>
        </w:rPr>
        <w:t>₂</w:t>
      </w:r>
      <w:r>
        <w:t xml:space="preserve"> – poniżej 0,9 kg CO</w:t>
      </w:r>
      <w:r>
        <w:rPr>
          <w:rFonts w:ascii="Cambria Math" w:eastAsia="Cambria Math" w:hAnsi="Cambria Math" w:cs="Cambria Math"/>
        </w:rPr>
        <w:t>₂</w:t>
      </w:r>
      <w:r>
        <w:t xml:space="preserve"> na porcję. Szczegółowa wiedza o strukturze białka w sprzedaży pozwala precyzyjnie oceniać, które zmiany w menu przynoszą wymierny efekt środowiskowy. Dane z Protein Trackera naturalnie zasilają raportowanie emisji z zakresu Scope 3 – obejmujących cały łańcuch wartości, w tym produkcję rolną, z których firmy rozliczają się m.in. na mocy dyrektywy CSRD, wdrożonej w Polsce od stycznia 2025 roku.</w:t>
      </w:r>
    </w:p>
    <w:p w14:paraId="517917A2" w14:textId="77777777" w:rsidR="00AF10AD" w:rsidRDefault="00AF10AD" w:rsidP="00A13ED0">
      <w:pPr>
        <w:jc w:val="both"/>
      </w:pPr>
    </w:p>
    <w:p w14:paraId="2D8C7EB0" w14:textId="5264E718" w:rsidR="00AF10AD" w:rsidRDefault="00000000" w:rsidP="00A13ED0">
      <w:pPr>
        <w:jc w:val="both"/>
        <w:rPr>
          <w:b/>
          <w:bCs/>
          <w:sz w:val="20"/>
          <w:szCs w:val="20"/>
          <w:highlight w:val="yellow"/>
        </w:rPr>
      </w:pPr>
      <w:r>
        <w:rPr>
          <w:i/>
          <w:iCs/>
        </w:rPr>
        <w:t xml:space="preserve">– Sodexo wyznacza nowy standard. Decyzja o wykorzystaniu </w:t>
      </w:r>
      <w:r w:rsidR="00965469">
        <w:rPr>
          <w:i/>
          <w:iCs/>
        </w:rPr>
        <w:t xml:space="preserve">ujednoliconej </w:t>
      </w:r>
      <w:r>
        <w:rPr>
          <w:i/>
          <w:iCs/>
        </w:rPr>
        <w:t>metodologii do liczenia proporcji białka zwierzęcego i roślinnego to ważny krok. Wiemy już dziś, że przedstawione dane będą stanowić fundament do realizacji ambicji wyznaczonych sobie przez Sodexo, liczę, że zainspirują kolejne firmy do działania z nami</w:t>
      </w:r>
      <w:r>
        <w:t xml:space="preserve"> – dodaje </w:t>
      </w:r>
      <w:r>
        <w:rPr>
          <w:b/>
          <w:bCs/>
        </w:rPr>
        <w:t>Maciej Otrębski, Head of Development w RoślinnieJemy.</w:t>
      </w:r>
    </w:p>
    <w:p w14:paraId="01E501CE" w14:textId="77777777" w:rsidR="00AF10AD" w:rsidRDefault="00AF10AD">
      <w:pPr>
        <w:jc w:val="both"/>
      </w:pPr>
    </w:p>
    <w:p w14:paraId="4982E379" w14:textId="77777777" w:rsidR="00AF10AD" w:rsidRDefault="00000000">
      <w:pPr>
        <w:jc w:val="both"/>
      </w:pPr>
      <w:r>
        <w:t>Sodexo prowadzi ponad 40 restauracji pracowniczych w Polsce i obsługuje ponad 120 klientów biznesowych. W ostatnich latach firma zmodyfikowała ponad 100 podstawowych receptur, zwiększając w nich udział składników roślinnych bez rezygnacji z walorów smakowych i odżywczych. Odpowiedzialne podejście do żywności widać też w innych decyzjach zakupowych – Sodexo Polska stosuje wyłącznie jaja z chowu bezklatkowego i stawia na ryby oraz owoce morza objęte certyfikatami zrównoważonego połowu.</w:t>
      </w:r>
    </w:p>
    <w:p w14:paraId="3D5D762C" w14:textId="77777777" w:rsidR="00AF10AD" w:rsidRDefault="00AF10AD">
      <w:pPr>
        <w:jc w:val="both"/>
      </w:pPr>
    </w:p>
    <w:p w14:paraId="458B3EF7" w14:textId="77777777" w:rsidR="00AF10AD" w:rsidRDefault="00AF10AD">
      <w:pPr>
        <w:jc w:val="both"/>
      </w:pPr>
    </w:p>
    <w:p w14:paraId="09FB606D" w14:textId="77777777" w:rsidR="00AF10AD" w:rsidRDefault="00000000">
      <w:pPr>
        <w:jc w:val="both"/>
      </w:pPr>
      <w:r>
        <w:rPr>
          <w:b/>
          <w:bCs/>
          <w:sz w:val="20"/>
          <w:szCs w:val="20"/>
        </w:rPr>
        <w:t>O Sodexo</w:t>
      </w:r>
    </w:p>
    <w:p w14:paraId="0BAEEF25" w14:textId="77777777" w:rsidR="00AF10AD" w:rsidRDefault="00000000">
      <w:pPr>
        <w:jc w:val="both"/>
        <w:rPr>
          <w:sz w:val="20"/>
          <w:szCs w:val="20"/>
        </w:rPr>
      </w:pPr>
      <w:r>
        <w:rPr>
          <w:sz w:val="20"/>
          <w:szCs w:val="20"/>
        </w:rPr>
        <w:t>Firma Sodexo, założona w 1966 roku w Marsylii przez Pierre’a Bellona, jest światowym liderem w zakresie dostarczania zrównoważonych usług żywieniowych oraz tworzenia wartościowych doświadczeń w każdym momencie życia – w pracy, podczas leczenia, nauki i wypoczynku.</w:t>
      </w:r>
    </w:p>
    <w:p w14:paraId="51192519" w14:textId="77777777" w:rsidR="00AF10AD" w:rsidRDefault="00000000">
      <w:pPr>
        <w:jc w:val="both"/>
        <w:rPr>
          <w:sz w:val="20"/>
          <w:szCs w:val="20"/>
        </w:rPr>
      </w:pPr>
      <w:r>
        <w:rPr>
          <w:sz w:val="20"/>
          <w:szCs w:val="20"/>
        </w:rPr>
        <w:t> </w:t>
      </w:r>
    </w:p>
    <w:p w14:paraId="4CB114EF" w14:textId="77777777" w:rsidR="00AF10AD" w:rsidRDefault="00000000">
      <w:pPr>
        <w:jc w:val="both"/>
        <w:rPr>
          <w:sz w:val="20"/>
          <w:szCs w:val="20"/>
        </w:rPr>
      </w:pPr>
      <w:r>
        <w:rPr>
          <w:sz w:val="20"/>
          <w:szCs w:val="20"/>
        </w:rPr>
        <w:t>Grupę Sodexo wyróżnia niezależność oraz fakt, że nadal pozostaje w rękach rodziny założyciela. Fundamentem firmy jest odpowiedzialny, zrównoważony model biznesowy. Dzięki działalności w dwóch obszarach – usługach żywieniowych oraz zarządzaniu nieruchomościami – firma wspiera codzienne wyzwania swoich klientów. Realizując podwójną misję, Sodexo dąży do poprawy jakości życia swoich pracowników i osób, którym świadczy usługi, jednocześnie wywierając pozytywny wpływ na rozwój gospodarczy, społeczny i środowiskowy w krajach, w których działa. Wzrost i zaangażowanie społeczne idą tu w parze. Celem firmy jest tworzenie lepszej codzienności dla wszystkich – by każdy mógł budować lepsze życie.</w:t>
      </w:r>
    </w:p>
    <w:p w14:paraId="407D0165" w14:textId="77777777" w:rsidR="00AF10AD" w:rsidRDefault="00000000">
      <w:pPr>
        <w:jc w:val="both"/>
        <w:rPr>
          <w:sz w:val="20"/>
          <w:szCs w:val="20"/>
        </w:rPr>
      </w:pPr>
      <w:r>
        <w:rPr>
          <w:sz w:val="20"/>
          <w:szCs w:val="20"/>
        </w:rPr>
        <w:t> </w:t>
      </w:r>
    </w:p>
    <w:p w14:paraId="16AB611A" w14:textId="77777777" w:rsidR="00AF10AD" w:rsidRDefault="00000000">
      <w:pPr>
        <w:jc w:val="both"/>
        <w:rPr>
          <w:sz w:val="20"/>
          <w:szCs w:val="20"/>
        </w:rPr>
      </w:pPr>
      <w:r>
        <w:rPr>
          <w:sz w:val="20"/>
          <w:szCs w:val="20"/>
        </w:rPr>
        <w:t>Sodexo jest notowana w indeksach: CAC Next 20, Bloomberg France 40, CAC SBT 1.5, FTSE 4 Good oraz DJSI.</w:t>
      </w:r>
    </w:p>
    <w:p w14:paraId="47B8DB04" w14:textId="77777777" w:rsidR="00AF10AD" w:rsidRDefault="00AF10AD">
      <w:pPr>
        <w:jc w:val="both"/>
        <w:rPr>
          <w:sz w:val="20"/>
          <w:szCs w:val="20"/>
        </w:rPr>
      </w:pPr>
    </w:p>
    <w:p w14:paraId="19B7079D" w14:textId="77777777" w:rsidR="00AF10AD" w:rsidRDefault="00000000">
      <w:pPr>
        <w:jc w:val="both"/>
        <w:rPr>
          <w:sz w:val="20"/>
          <w:szCs w:val="20"/>
        </w:rPr>
      </w:pPr>
      <w:r>
        <w:rPr>
          <w:sz w:val="20"/>
          <w:szCs w:val="20"/>
        </w:rPr>
        <w:t xml:space="preserve">Więcej informacji na: </w:t>
      </w:r>
      <w:hyperlink r:id="rId9">
        <w:r w:rsidR="00AF10AD">
          <w:rPr>
            <w:color w:val="0070C0"/>
            <w:sz w:val="20"/>
            <w:szCs w:val="20"/>
          </w:rPr>
          <w:t>sodexo.com</w:t>
        </w:r>
      </w:hyperlink>
      <w:r>
        <w:rPr>
          <w:color w:val="0070C0"/>
          <w:sz w:val="20"/>
          <w:szCs w:val="20"/>
        </w:rPr>
        <w:t xml:space="preserve"> </w:t>
      </w:r>
    </w:p>
    <w:p w14:paraId="1DABDFBD" w14:textId="77777777" w:rsidR="00AF10AD" w:rsidRDefault="00AF10AD">
      <w:pPr>
        <w:jc w:val="both"/>
        <w:rPr>
          <w:sz w:val="20"/>
          <w:szCs w:val="20"/>
        </w:rPr>
      </w:pPr>
    </w:p>
    <w:p w14:paraId="65B316FF" w14:textId="77777777" w:rsidR="00AF10AD" w:rsidRDefault="00000000">
      <w:pPr>
        <w:jc w:val="both"/>
        <w:rPr>
          <w:sz w:val="20"/>
          <w:szCs w:val="20"/>
        </w:rPr>
      </w:pPr>
      <w:r>
        <w:rPr>
          <w:sz w:val="20"/>
          <w:szCs w:val="20"/>
        </w:rPr>
        <w:t>W Polsce Sodexo od ponad 30 lat jest liderem w dziedzinie kompleksowej obsługi nieruchomości i największą firmą FM o zasięgu ogólnopolskim. Usługi Integrated Facility Management (IFM) świadczy w ponad 200 obiektach. Prowadzi ponad 40 restauracji pracowniczych. Wspiera firmy w zarządzaniu miejscem pracy i tworzeniu bezpiecznej przestrzeni dla pracowników w obiekcie klienta. W portfolio stałych klientów ma wiele ikonicznych brandów z branż m.in.: przemysłowej, FMCG, farmaceutycznej i technologicznej.</w:t>
      </w:r>
    </w:p>
    <w:p w14:paraId="22861D77" w14:textId="77777777" w:rsidR="00AF10AD" w:rsidRDefault="00AF10AD">
      <w:pPr>
        <w:jc w:val="both"/>
        <w:rPr>
          <w:sz w:val="20"/>
          <w:szCs w:val="20"/>
        </w:rPr>
      </w:pPr>
    </w:p>
    <w:p w14:paraId="0E251621" w14:textId="77777777" w:rsidR="00AF10AD" w:rsidRDefault="00000000">
      <w:pPr>
        <w:jc w:val="both"/>
        <w:rPr>
          <w:sz w:val="20"/>
          <w:szCs w:val="20"/>
        </w:rPr>
      </w:pPr>
      <w:r>
        <w:rPr>
          <w:sz w:val="20"/>
          <w:szCs w:val="20"/>
        </w:rPr>
        <w:t xml:space="preserve">Więcej informacji na: </w:t>
      </w:r>
      <w:hyperlink r:id="rId10">
        <w:r w:rsidR="00AF10AD">
          <w:rPr>
            <w:color w:val="0070C0"/>
            <w:sz w:val="20"/>
            <w:szCs w:val="20"/>
          </w:rPr>
          <w:t>sodexo.pl</w:t>
        </w:r>
      </w:hyperlink>
      <w:r>
        <w:rPr>
          <w:sz w:val="20"/>
          <w:szCs w:val="20"/>
        </w:rPr>
        <w:t xml:space="preserve"> i </w:t>
      </w:r>
      <w:hyperlink r:id="rId11">
        <w:r w:rsidR="00AF10AD">
          <w:rPr>
            <w:color w:val="0070C0"/>
            <w:sz w:val="20"/>
            <w:szCs w:val="20"/>
          </w:rPr>
          <w:t>eatbysodexo.pl</w:t>
        </w:r>
      </w:hyperlink>
    </w:p>
    <w:p w14:paraId="3FCEB6CC" w14:textId="77777777" w:rsidR="00AF10AD" w:rsidRDefault="00AF10AD">
      <w:pPr>
        <w:jc w:val="both"/>
        <w:rPr>
          <w:b/>
          <w:bCs/>
          <w:sz w:val="20"/>
          <w:szCs w:val="20"/>
        </w:rPr>
      </w:pPr>
    </w:p>
    <w:p w14:paraId="78477C88" w14:textId="77777777" w:rsidR="00AF10AD" w:rsidRDefault="00000000">
      <w:pPr>
        <w:rPr>
          <w:sz w:val="20"/>
          <w:szCs w:val="20"/>
        </w:rPr>
      </w:pPr>
      <w:r>
        <w:rPr>
          <w:b/>
          <w:bCs/>
          <w:sz w:val="20"/>
          <w:szCs w:val="20"/>
        </w:rPr>
        <w:t>Sodexo w liczbach</w:t>
      </w:r>
    </w:p>
    <w:tbl>
      <w:tblPr>
        <w:tblStyle w:val="a"/>
        <w:tblW w:w="1020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100"/>
        <w:gridCol w:w="5100"/>
      </w:tblGrid>
      <w:tr w:rsidR="00AF10AD" w14:paraId="51426CB2" w14:textId="77777777">
        <w:trPr>
          <w:trHeight w:val="300"/>
        </w:trPr>
        <w:tc>
          <w:tcPr>
            <w:tcW w:w="5100" w:type="dxa"/>
            <w:tcBorders>
              <w:top w:val="nil"/>
              <w:left w:val="nil"/>
              <w:bottom w:val="nil"/>
              <w:right w:val="nil"/>
            </w:tcBorders>
          </w:tcPr>
          <w:p w14:paraId="69817819" w14:textId="77777777" w:rsidR="00AF10AD" w:rsidRDefault="00000000">
            <w:pPr>
              <w:numPr>
                <w:ilvl w:val="0"/>
                <w:numId w:val="6"/>
              </w:numPr>
              <w:rPr>
                <w:sz w:val="20"/>
                <w:szCs w:val="20"/>
              </w:rPr>
            </w:pPr>
            <w:r>
              <w:rPr>
                <w:b/>
                <w:bCs/>
                <w:sz w:val="20"/>
                <w:szCs w:val="20"/>
              </w:rPr>
              <w:t xml:space="preserve">24,1 </w:t>
            </w:r>
            <w:r>
              <w:rPr>
                <w:sz w:val="20"/>
                <w:szCs w:val="20"/>
              </w:rPr>
              <w:t xml:space="preserve">miliarda euro skonsolidowanego </w:t>
            </w:r>
            <w:r>
              <w:rPr>
                <w:sz w:val="20"/>
                <w:szCs w:val="20"/>
              </w:rPr>
              <w:br/>
              <w:t>przychodu rocznie w Roku Finansowym 2025 r.</w:t>
            </w:r>
          </w:p>
          <w:p w14:paraId="26E93951" w14:textId="77777777" w:rsidR="00AF10AD" w:rsidRDefault="00000000">
            <w:pPr>
              <w:numPr>
                <w:ilvl w:val="0"/>
                <w:numId w:val="2"/>
              </w:numPr>
              <w:rPr>
                <w:sz w:val="20"/>
                <w:szCs w:val="20"/>
              </w:rPr>
            </w:pPr>
            <w:r>
              <w:rPr>
                <w:b/>
                <w:bCs/>
                <w:sz w:val="20"/>
                <w:szCs w:val="20"/>
              </w:rPr>
              <w:lastRenderedPageBreak/>
              <w:t>426000</w:t>
            </w:r>
            <w:r>
              <w:rPr>
                <w:sz w:val="20"/>
                <w:szCs w:val="20"/>
              </w:rPr>
              <w:t xml:space="preserve"> pracowników </w:t>
            </w:r>
            <w:r>
              <w:rPr>
                <w:sz w:val="20"/>
                <w:szCs w:val="20"/>
              </w:rPr>
              <w:br/>
              <w:t>(stan na 31 sierpnia 2025 r.)</w:t>
            </w:r>
          </w:p>
        </w:tc>
        <w:tc>
          <w:tcPr>
            <w:tcW w:w="5100" w:type="dxa"/>
            <w:tcBorders>
              <w:top w:val="nil"/>
              <w:left w:val="nil"/>
              <w:bottom w:val="nil"/>
              <w:right w:val="nil"/>
            </w:tcBorders>
          </w:tcPr>
          <w:p w14:paraId="5C4890EC" w14:textId="77777777" w:rsidR="00AF10AD" w:rsidRDefault="00000000">
            <w:pPr>
              <w:numPr>
                <w:ilvl w:val="0"/>
                <w:numId w:val="8"/>
              </w:numPr>
              <w:rPr>
                <w:sz w:val="20"/>
                <w:szCs w:val="20"/>
              </w:rPr>
            </w:pPr>
            <w:r>
              <w:rPr>
                <w:b/>
                <w:bCs/>
                <w:sz w:val="20"/>
                <w:szCs w:val="20"/>
              </w:rPr>
              <w:lastRenderedPageBreak/>
              <w:t>43</w:t>
            </w:r>
            <w:r>
              <w:rPr>
                <w:sz w:val="20"/>
                <w:szCs w:val="20"/>
              </w:rPr>
              <w:t xml:space="preserve"> kraje</w:t>
            </w:r>
          </w:p>
          <w:p w14:paraId="66EC85EC" w14:textId="77777777" w:rsidR="00AF10AD" w:rsidRDefault="00000000">
            <w:pPr>
              <w:numPr>
                <w:ilvl w:val="0"/>
                <w:numId w:val="7"/>
              </w:numPr>
              <w:rPr>
                <w:sz w:val="20"/>
                <w:szCs w:val="20"/>
              </w:rPr>
            </w:pPr>
            <w:r>
              <w:rPr>
                <w:b/>
                <w:bCs/>
                <w:sz w:val="20"/>
                <w:szCs w:val="20"/>
              </w:rPr>
              <w:t>80</w:t>
            </w:r>
            <w:r>
              <w:rPr>
                <w:sz w:val="20"/>
                <w:szCs w:val="20"/>
              </w:rPr>
              <w:t xml:space="preserve"> milionów obsługiwanych konsumentów dziennie</w:t>
            </w:r>
          </w:p>
          <w:p w14:paraId="1ADAA6EC" w14:textId="77777777" w:rsidR="00AF10AD" w:rsidRDefault="00000000">
            <w:pPr>
              <w:numPr>
                <w:ilvl w:val="0"/>
                <w:numId w:val="5"/>
              </w:numPr>
              <w:rPr>
                <w:sz w:val="20"/>
                <w:szCs w:val="20"/>
              </w:rPr>
            </w:pPr>
            <w:r>
              <w:rPr>
                <w:b/>
                <w:bCs/>
                <w:sz w:val="20"/>
                <w:szCs w:val="20"/>
              </w:rPr>
              <w:lastRenderedPageBreak/>
              <w:t>6,7</w:t>
            </w:r>
            <w:r>
              <w:rPr>
                <w:sz w:val="20"/>
                <w:szCs w:val="20"/>
              </w:rPr>
              <w:t xml:space="preserve"> miliardów euro kapitalizacji rynkowej (stan na 16 grudnia 2025 r.)</w:t>
            </w:r>
          </w:p>
        </w:tc>
      </w:tr>
    </w:tbl>
    <w:p w14:paraId="7C50D502" w14:textId="77777777" w:rsidR="00AF10AD" w:rsidRDefault="00000000">
      <w:pPr>
        <w:rPr>
          <w:sz w:val="20"/>
          <w:szCs w:val="20"/>
        </w:rPr>
      </w:pPr>
      <w:r>
        <w:rPr>
          <w:b/>
          <w:bCs/>
          <w:sz w:val="20"/>
          <w:szCs w:val="20"/>
        </w:rPr>
        <w:lastRenderedPageBreak/>
        <w:br/>
        <w:t>Sodexo w Polsce</w:t>
      </w:r>
    </w:p>
    <w:tbl>
      <w:tblPr>
        <w:tblStyle w:val="a0"/>
        <w:tblW w:w="1018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085"/>
        <w:gridCol w:w="5100"/>
      </w:tblGrid>
      <w:tr w:rsidR="00AF10AD" w14:paraId="0E6A145E" w14:textId="77777777">
        <w:trPr>
          <w:trHeight w:val="300"/>
        </w:trPr>
        <w:tc>
          <w:tcPr>
            <w:tcW w:w="5085" w:type="dxa"/>
            <w:tcBorders>
              <w:top w:val="nil"/>
              <w:left w:val="nil"/>
              <w:bottom w:val="nil"/>
              <w:right w:val="nil"/>
            </w:tcBorders>
          </w:tcPr>
          <w:p w14:paraId="4408A097" w14:textId="77777777" w:rsidR="00AF10AD" w:rsidRDefault="00000000">
            <w:pPr>
              <w:numPr>
                <w:ilvl w:val="0"/>
                <w:numId w:val="3"/>
              </w:numPr>
              <w:rPr>
                <w:sz w:val="20"/>
                <w:szCs w:val="20"/>
              </w:rPr>
            </w:pPr>
            <w:r>
              <w:rPr>
                <w:sz w:val="20"/>
                <w:szCs w:val="20"/>
              </w:rPr>
              <w:t xml:space="preserve">ponad </w:t>
            </w:r>
            <w:r>
              <w:rPr>
                <w:b/>
                <w:bCs/>
                <w:sz w:val="20"/>
                <w:szCs w:val="20"/>
              </w:rPr>
              <w:t>1800</w:t>
            </w:r>
            <w:r>
              <w:rPr>
                <w:sz w:val="20"/>
                <w:szCs w:val="20"/>
              </w:rPr>
              <w:t xml:space="preserve"> pracowników</w:t>
            </w:r>
          </w:p>
          <w:p w14:paraId="1A05AC3B" w14:textId="77777777" w:rsidR="00AF10AD" w:rsidRDefault="00000000">
            <w:pPr>
              <w:numPr>
                <w:ilvl w:val="0"/>
                <w:numId w:val="4"/>
              </w:numPr>
              <w:rPr>
                <w:sz w:val="20"/>
                <w:szCs w:val="20"/>
              </w:rPr>
            </w:pPr>
            <w:r>
              <w:rPr>
                <w:b/>
                <w:bCs/>
                <w:sz w:val="20"/>
                <w:szCs w:val="20"/>
              </w:rPr>
              <w:t>120</w:t>
            </w:r>
            <w:r>
              <w:rPr>
                <w:sz w:val="20"/>
                <w:szCs w:val="20"/>
              </w:rPr>
              <w:t xml:space="preserve"> klientów biznesowych</w:t>
            </w:r>
          </w:p>
        </w:tc>
        <w:tc>
          <w:tcPr>
            <w:tcW w:w="5100" w:type="dxa"/>
            <w:tcBorders>
              <w:top w:val="nil"/>
              <w:left w:val="nil"/>
              <w:bottom w:val="nil"/>
              <w:right w:val="nil"/>
            </w:tcBorders>
          </w:tcPr>
          <w:p w14:paraId="66AD1212" w14:textId="77777777" w:rsidR="00AF10AD" w:rsidRDefault="00000000">
            <w:pPr>
              <w:numPr>
                <w:ilvl w:val="0"/>
                <w:numId w:val="1"/>
              </w:numPr>
              <w:rPr>
                <w:sz w:val="20"/>
                <w:szCs w:val="20"/>
              </w:rPr>
            </w:pPr>
            <w:r>
              <w:rPr>
                <w:b/>
                <w:bCs/>
                <w:sz w:val="20"/>
                <w:szCs w:val="20"/>
              </w:rPr>
              <w:t>40</w:t>
            </w:r>
            <w:r>
              <w:rPr>
                <w:sz w:val="20"/>
                <w:szCs w:val="20"/>
              </w:rPr>
              <w:t xml:space="preserve"> restauracji</w:t>
            </w:r>
          </w:p>
          <w:p w14:paraId="189B370D" w14:textId="77777777" w:rsidR="00AF10AD" w:rsidRDefault="00000000">
            <w:pPr>
              <w:numPr>
                <w:ilvl w:val="0"/>
                <w:numId w:val="1"/>
              </w:numPr>
              <w:rPr>
                <w:sz w:val="20"/>
                <w:szCs w:val="20"/>
              </w:rPr>
            </w:pPr>
            <w:r>
              <w:rPr>
                <w:sz w:val="20"/>
                <w:szCs w:val="20"/>
              </w:rPr>
              <w:t xml:space="preserve">ponad </w:t>
            </w:r>
            <w:r>
              <w:rPr>
                <w:b/>
                <w:bCs/>
                <w:sz w:val="20"/>
                <w:szCs w:val="20"/>
              </w:rPr>
              <w:t>200</w:t>
            </w:r>
            <w:r>
              <w:rPr>
                <w:sz w:val="20"/>
                <w:szCs w:val="20"/>
              </w:rPr>
              <w:t xml:space="preserve"> obsługiwanych nieruchomości</w:t>
            </w:r>
            <w:r>
              <w:rPr>
                <w:sz w:val="20"/>
                <w:szCs w:val="20"/>
              </w:rPr>
              <w:br/>
            </w:r>
          </w:p>
          <w:p w14:paraId="159BA087" w14:textId="77777777" w:rsidR="00AF10AD" w:rsidRDefault="00AF10AD">
            <w:pPr>
              <w:rPr>
                <w:sz w:val="20"/>
                <w:szCs w:val="20"/>
              </w:rPr>
            </w:pPr>
          </w:p>
        </w:tc>
      </w:tr>
    </w:tbl>
    <w:p w14:paraId="169C0BE7" w14:textId="77777777" w:rsidR="00AF10AD" w:rsidRDefault="00000000">
      <w:pPr>
        <w:jc w:val="both"/>
      </w:pPr>
      <w:r>
        <w:rPr>
          <w:noProof/>
        </w:rPr>
        <w:drawing>
          <wp:inline distT="0" distB="0" distL="0" distR="0" wp14:anchorId="2E76DC04" wp14:editId="20E34B37">
            <wp:extent cx="6479540" cy="1306195"/>
            <wp:effectExtent l="0" t="0" r="0" b="0"/>
            <wp:docPr id="2" name="image1.png" descr="Groupe 9, Obiekt zgrupowany"/>
            <wp:cNvGraphicFramePr/>
            <a:graphic xmlns:a="http://schemas.openxmlformats.org/drawingml/2006/main">
              <a:graphicData uri="http://schemas.openxmlformats.org/drawingml/2006/picture">
                <pic:pic xmlns:pic="http://schemas.openxmlformats.org/drawingml/2006/picture">
                  <pic:nvPicPr>
                    <pic:cNvPr id="0" name="image1.png" descr="Groupe 9, Obiekt zgrupowany"/>
                    <pic:cNvPicPr preferRelativeResize="0"/>
                  </pic:nvPicPr>
                  <pic:blipFill>
                    <a:blip r:embed="rId12"/>
                    <a:srcRect/>
                    <a:stretch>
                      <a:fillRect/>
                    </a:stretch>
                  </pic:blipFill>
                  <pic:spPr>
                    <a:xfrm>
                      <a:off x="0" y="0"/>
                      <a:ext cx="6479540" cy="1306195"/>
                    </a:xfrm>
                    <a:prstGeom prst="rect">
                      <a:avLst/>
                    </a:prstGeom>
                    <a:ln/>
                  </pic:spPr>
                </pic:pic>
              </a:graphicData>
            </a:graphic>
          </wp:inline>
        </w:drawing>
      </w:r>
    </w:p>
    <w:p w14:paraId="7B8167C5" w14:textId="77777777" w:rsidR="00AF10AD" w:rsidRDefault="00AF10AD">
      <w:pPr>
        <w:jc w:val="both"/>
      </w:pPr>
    </w:p>
    <w:sectPr w:rsidR="00AF10AD">
      <w:headerReference w:type="default" r:id="rId13"/>
      <w:footerReference w:type="default" r:id="rId14"/>
      <w:headerReference w:type="first" r:id="rId15"/>
      <w:footerReference w:type="first" r:id="rId16"/>
      <w:pgSz w:w="11906" w:h="16838"/>
      <w:pgMar w:top="567" w:right="851" w:bottom="1247" w:left="851" w:header="397" w:footer="39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396E5" w14:textId="77777777" w:rsidR="009F68D7" w:rsidRDefault="009F68D7">
      <w:r>
        <w:separator/>
      </w:r>
    </w:p>
  </w:endnote>
  <w:endnote w:type="continuationSeparator" w:id="0">
    <w:p w14:paraId="3EAC0B42" w14:textId="77777777" w:rsidR="009F68D7" w:rsidRDefault="009F6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D90F96C-BCA2-4324-8AE4-B04A591E94A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2" w:fontKey="{A9870685-DFD8-41C7-9029-DDC244B97916}"/>
  </w:font>
  <w:font w:name="Cambria Math">
    <w:panose1 w:val="02040503050406030204"/>
    <w:charset w:val="EE"/>
    <w:family w:val="roman"/>
    <w:pitch w:val="variable"/>
    <w:sig w:usb0="E00006FF" w:usb1="420024FF" w:usb2="02000000" w:usb3="00000000" w:csb0="0000019F" w:csb1="00000000"/>
    <w:embedRegular r:id="rId3" w:fontKey="{ABC36D0A-2F1D-4DC8-B3C9-F0F9B61F5B8C}"/>
  </w:font>
  <w:font w:name="Calibri">
    <w:panose1 w:val="020F0502020204030204"/>
    <w:charset w:val="EE"/>
    <w:family w:val="swiss"/>
    <w:pitch w:val="variable"/>
    <w:sig w:usb0="E4002EFF" w:usb1="C200247B" w:usb2="00000009" w:usb3="00000000" w:csb0="000001FF" w:csb1="00000000"/>
    <w:embedRegular r:id="rId4" w:fontKey="{E58D6E81-F528-44E0-8A7B-0AB2CAACEEC9}"/>
  </w:font>
  <w:font w:name="Cambria">
    <w:panose1 w:val="02040503050406030204"/>
    <w:charset w:val="EE"/>
    <w:family w:val="roman"/>
    <w:pitch w:val="variable"/>
    <w:sig w:usb0="E00006FF" w:usb1="420024FF" w:usb2="02000000" w:usb3="00000000" w:csb0="0000019F" w:csb1="00000000"/>
    <w:embedRegular r:id="rId5" w:fontKey="{4E15B832-D26E-49B4-BA8E-F51A6F58EF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74B94" w14:textId="77777777" w:rsidR="00AF10AD" w:rsidRDefault="00AF10AD">
    <w:pPr>
      <w:widowControl w:val="0"/>
      <w:pBdr>
        <w:top w:val="nil"/>
        <w:left w:val="nil"/>
        <w:bottom w:val="nil"/>
        <w:right w:val="nil"/>
        <w:between w:val="nil"/>
      </w:pBdr>
      <w:spacing w:line="276" w:lineRule="auto"/>
      <w:rPr>
        <w:sz w:val="14"/>
        <w:szCs w:val="14"/>
      </w:rPr>
    </w:pPr>
  </w:p>
  <w:tbl>
    <w:tblPr>
      <w:tblStyle w:val="a1"/>
      <w:tblW w:w="62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24"/>
    </w:tblGrid>
    <w:tr w:rsidR="00AF10AD" w14:paraId="7D30C4C5" w14:textId="77777777">
      <w:trPr>
        <w:cantSplit/>
      </w:trPr>
      <w:tc>
        <w:tcPr>
          <w:tcW w:w="624" w:type="dxa"/>
          <w:vAlign w:val="bottom"/>
        </w:tcPr>
        <w:p w14:paraId="31BB657A" w14:textId="77777777" w:rsidR="00AF10AD" w:rsidRDefault="00000000">
          <w:pPr>
            <w:pBdr>
              <w:top w:val="nil"/>
              <w:left w:val="nil"/>
              <w:bottom w:val="nil"/>
              <w:right w:val="nil"/>
              <w:between w:val="nil"/>
            </w:pBdr>
            <w:jc w:val="right"/>
            <w:rPr>
              <w:sz w:val="16"/>
              <w:szCs w:val="16"/>
            </w:rPr>
          </w:pPr>
          <w:r>
            <w:rPr>
              <w:sz w:val="16"/>
              <w:szCs w:val="16"/>
            </w:rPr>
            <w:fldChar w:fldCharType="begin"/>
          </w:r>
          <w:r>
            <w:rPr>
              <w:sz w:val="16"/>
              <w:szCs w:val="16"/>
            </w:rPr>
            <w:instrText>PAGE</w:instrText>
          </w:r>
          <w:r>
            <w:rPr>
              <w:sz w:val="16"/>
              <w:szCs w:val="16"/>
            </w:rPr>
            <w:fldChar w:fldCharType="separate"/>
          </w:r>
          <w:r w:rsidR="00965469">
            <w:rPr>
              <w:noProof/>
              <w:sz w:val="16"/>
              <w:szCs w:val="16"/>
            </w:rPr>
            <w:t>2</w:t>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sidR="00965469">
            <w:rPr>
              <w:noProof/>
              <w:sz w:val="16"/>
              <w:szCs w:val="16"/>
            </w:rPr>
            <w:t>3</w:t>
          </w:r>
          <w:r>
            <w:rPr>
              <w:sz w:val="16"/>
              <w:szCs w:val="16"/>
            </w:rPr>
            <w:fldChar w:fldCharType="end"/>
          </w:r>
        </w:p>
      </w:tc>
    </w:tr>
  </w:tbl>
  <w:p w14:paraId="52F9B665" w14:textId="77777777" w:rsidR="00AF10AD" w:rsidRDefault="00AF10AD">
    <w:pPr>
      <w:pBdr>
        <w:top w:val="nil"/>
        <w:left w:val="nil"/>
        <w:bottom w:val="nil"/>
        <w:right w:val="nil"/>
        <w:between w:val="nil"/>
      </w:pBdr>
      <w:rPr>
        <w:color w:val="9191AD"/>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60055" w14:textId="77777777" w:rsidR="00AF10AD" w:rsidRDefault="00AF10AD">
    <w:pPr>
      <w:widowControl w:val="0"/>
      <w:pBdr>
        <w:top w:val="nil"/>
        <w:left w:val="nil"/>
        <w:bottom w:val="nil"/>
        <w:right w:val="nil"/>
        <w:between w:val="nil"/>
      </w:pBdr>
      <w:spacing w:line="276" w:lineRule="auto"/>
      <w:rPr>
        <w:color w:val="9191AD"/>
        <w:sz w:val="14"/>
        <w:szCs w:val="14"/>
      </w:rPr>
    </w:pPr>
  </w:p>
  <w:tbl>
    <w:tblPr>
      <w:tblStyle w:val="a2"/>
      <w:tblW w:w="62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24"/>
    </w:tblGrid>
    <w:tr w:rsidR="00AF10AD" w14:paraId="1AA5FB59" w14:textId="77777777">
      <w:trPr>
        <w:cantSplit/>
      </w:trPr>
      <w:tc>
        <w:tcPr>
          <w:tcW w:w="624" w:type="dxa"/>
          <w:vAlign w:val="bottom"/>
        </w:tcPr>
        <w:p w14:paraId="2F278855" w14:textId="77777777" w:rsidR="00AF10AD" w:rsidRDefault="00000000">
          <w:pPr>
            <w:pBdr>
              <w:top w:val="nil"/>
              <w:left w:val="nil"/>
              <w:bottom w:val="nil"/>
              <w:right w:val="nil"/>
              <w:between w:val="nil"/>
            </w:pBdr>
            <w:jc w:val="right"/>
            <w:rPr>
              <w:sz w:val="16"/>
              <w:szCs w:val="16"/>
            </w:rPr>
          </w:pPr>
          <w:r>
            <w:rPr>
              <w:sz w:val="16"/>
              <w:szCs w:val="16"/>
            </w:rPr>
            <w:fldChar w:fldCharType="begin"/>
          </w:r>
          <w:r>
            <w:rPr>
              <w:sz w:val="16"/>
              <w:szCs w:val="16"/>
            </w:rPr>
            <w:instrText>PAGE</w:instrText>
          </w:r>
          <w:r>
            <w:rPr>
              <w:sz w:val="16"/>
              <w:szCs w:val="16"/>
            </w:rPr>
            <w:fldChar w:fldCharType="separate"/>
          </w:r>
          <w:r w:rsidR="00965469">
            <w:rPr>
              <w:noProof/>
              <w:sz w:val="16"/>
              <w:szCs w:val="16"/>
            </w:rPr>
            <w:t>1</w:t>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sidR="00965469">
            <w:rPr>
              <w:noProof/>
              <w:sz w:val="16"/>
              <w:szCs w:val="16"/>
            </w:rPr>
            <w:t>2</w:t>
          </w:r>
          <w:r>
            <w:rPr>
              <w:sz w:val="16"/>
              <w:szCs w:val="16"/>
            </w:rPr>
            <w:fldChar w:fldCharType="end"/>
          </w:r>
        </w:p>
      </w:tc>
    </w:tr>
  </w:tbl>
  <w:p w14:paraId="6CA85055" w14:textId="77777777" w:rsidR="00AF10AD" w:rsidRDefault="00AF10AD">
    <w:pPr>
      <w:pBdr>
        <w:top w:val="nil"/>
        <w:left w:val="nil"/>
        <w:bottom w:val="nil"/>
        <w:right w:val="nil"/>
        <w:between w:val="nil"/>
      </w:pBdr>
      <w:rPr>
        <w:color w:val="9191AD"/>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81C0D8" w14:textId="77777777" w:rsidR="009F68D7" w:rsidRDefault="009F68D7">
      <w:r>
        <w:separator/>
      </w:r>
    </w:p>
  </w:footnote>
  <w:footnote w:type="continuationSeparator" w:id="0">
    <w:p w14:paraId="3DE2CFF2" w14:textId="77777777" w:rsidR="009F68D7" w:rsidRDefault="009F68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063F4" w14:textId="77777777" w:rsidR="00AF10AD" w:rsidRDefault="00000000">
    <w:pPr>
      <w:pBdr>
        <w:top w:val="nil"/>
        <w:left w:val="nil"/>
        <w:bottom w:val="nil"/>
        <w:right w:val="nil"/>
        <w:between w:val="nil"/>
      </w:pBdr>
      <w:spacing w:after="800"/>
      <w:jc w:val="right"/>
      <w:rPr>
        <w:sz w:val="14"/>
        <w:szCs w:val="14"/>
      </w:rPr>
    </w:pPr>
    <w:r>
      <w:rPr>
        <w:noProof/>
        <w:sz w:val="14"/>
        <w:szCs w:val="14"/>
      </w:rPr>
      <w:drawing>
        <wp:inline distT="0" distB="0" distL="0" distR="0" wp14:anchorId="740F6F4F" wp14:editId="0F2E2290">
          <wp:extent cx="864000" cy="28335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4133" t="6583" r="3583" b="13107"/>
                  <a:stretch>
                    <a:fillRect/>
                  </a:stretch>
                </pic:blipFill>
                <pic:spPr>
                  <a:xfrm>
                    <a:off x="0" y="0"/>
                    <a:ext cx="864000" cy="283354"/>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DFC35" w14:textId="77777777" w:rsidR="00AF10AD" w:rsidRDefault="00000000">
    <w:pPr>
      <w:pBdr>
        <w:top w:val="nil"/>
        <w:left w:val="nil"/>
        <w:bottom w:val="nil"/>
        <w:right w:val="nil"/>
        <w:between w:val="nil"/>
      </w:pBdr>
      <w:rPr>
        <w:sz w:val="14"/>
        <w:szCs w:val="14"/>
      </w:rPr>
    </w:pPr>
    <w:r>
      <w:rPr>
        <w:noProof/>
        <w:sz w:val="14"/>
        <w:szCs w:val="14"/>
      </w:rPr>
      <mc:AlternateContent>
        <mc:Choice Requires="wpg">
          <w:drawing>
            <wp:anchor distT="0" distB="0" distL="0" distR="0" simplePos="0" relativeHeight="251658240" behindDoc="1" locked="0" layoutInCell="1" hidden="0" allowOverlap="1" wp14:anchorId="77F0A156" wp14:editId="656A54D4">
              <wp:simplePos x="0" y="0"/>
              <wp:positionH relativeFrom="page">
                <wp:posOffset>0</wp:posOffset>
              </wp:positionH>
              <wp:positionV relativeFrom="page">
                <wp:posOffset>0</wp:posOffset>
              </wp:positionV>
              <wp:extent cx="7559040" cy="1238250"/>
              <wp:effectExtent l="0" t="0" r="0" b="0"/>
              <wp:wrapNone/>
              <wp:docPr id="1" name="Grupa 1"/>
              <wp:cNvGraphicFramePr/>
              <a:graphic xmlns:a="http://schemas.openxmlformats.org/drawingml/2006/main">
                <a:graphicData uri="http://schemas.microsoft.com/office/word/2010/wordprocessingGroup">
                  <wpg:wgp>
                    <wpg:cNvGrpSpPr/>
                    <wpg:grpSpPr>
                      <a:xfrm>
                        <a:off x="0" y="0"/>
                        <a:ext cx="7559040" cy="1238250"/>
                        <a:chOff x="1566475" y="3160875"/>
                        <a:chExt cx="7559050" cy="1238250"/>
                      </a:xfrm>
                    </wpg:grpSpPr>
                    <wpg:grpSp>
                      <wpg:cNvPr id="1151750480" name="Grupa 1151750480"/>
                      <wpg:cNvGrpSpPr/>
                      <wpg:grpSpPr>
                        <a:xfrm>
                          <a:off x="1566480" y="3160875"/>
                          <a:ext cx="7559040" cy="1238250"/>
                          <a:chOff x="0" y="0"/>
                          <a:chExt cx="7560000" cy="1238389"/>
                        </a:xfrm>
                      </wpg:grpSpPr>
                      <wps:wsp>
                        <wps:cNvPr id="1706308369" name="Prostokąt 1706308369"/>
                        <wps:cNvSpPr/>
                        <wps:spPr>
                          <a:xfrm>
                            <a:off x="0" y="0"/>
                            <a:ext cx="7560000" cy="1238375"/>
                          </a:xfrm>
                          <a:prstGeom prst="rect">
                            <a:avLst/>
                          </a:prstGeom>
                          <a:noFill/>
                          <a:ln>
                            <a:noFill/>
                          </a:ln>
                        </wps:spPr>
                        <wps:txbx>
                          <w:txbxContent>
                            <w:p w14:paraId="3B453B22" w14:textId="77777777" w:rsidR="00AF10AD" w:rsidRDefault="00AF10AD">
                              <w:pPr>
                                <w:textDirection w:val="btLr"/>
                              </w:pPr>
                            </w:p>
                          </w:txbxContent>
                        </wps:txbx>
                        <wps:bodyPr spcFirstLastPara="1" wrap="square" lIns="91425" tIns="91425" rIns="91425" bIns="91425" anchor="ctr" anchorCtr="0">
                          <a:noAutofit/>
                        </wps:bodyPr>
                      </wps:wsp>
                      <wps:wsp>
                        <wps:cNvPr id="1247504410" name="Prostokąt 1247504410"/>
                        <wps:cNvSpPr/>
                        <wps:spPr>
                          <a:xfrm>
                            <a:off x="0" y="0"/>
                            <a:ext cx="7560000" cy="1238389"/>
                          </a:xfrm>
                          <a:prstGeom prst="rect">
                            <a:avLst/>
                          </a:prstGeom>
                          <a:solidFill>
                            <a:schemeClr val="accent1"/>
                          </a:solidFill>
                          <a:ln>
                            <a:noFill/>
                          </a:ln>
                        </wps:spPr>
                        <wps:txbx>
                          <w:txbxContent>
                            <w:p w14:paraId="435B9E66" w14:textId="77777777" w:rsidR="00AF10AD" w:rsidRDefault="00AF10AD">
                              <w:pPr>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1">
                            <a:alphaModFix/>
                          </a:blip>
                          <a:srcRect/>
                          <a:stretch/>
                        </pic:blipFill>
                        <pic:spPr>
                          <a:xfrm>
                            <a:off x="6181703" y="288322"/>
                            <a:ext cx="1368174" cy="511858"/>
                          </a:xfrm>
                          <a:prstGeom prst="rect">
                            <a:avLst/>
                          </a:prstGeom>
                          <a:noFill/>
                          <a:ln>
                            <a:noFill/>
                          </a:ln>
                        </pic:spPr>
                      </pic:pic>
                    </wpg:grpSp>
                  </wpg:wgp>
                </a:graphicData>
              </a:graphic>
            </wp:anchor>
          </w:drawing>
        </mc:Choice>
        <mc:Fallback>
          <w:pict>
            <v:group w14:anchorId="77F0A156" id="Grupa 1" o:spid="_x0000_s1026" style="position:absolute;margin-left:0;margin-top:0;width:595.2pt;height:97.5pt;z-index:-251658240;mso-wrap-distance-left:0;mso-wrap-distance-right:0;mso-position-horizontal-relative:page;mso-position-vertical-relative:page" coordorigin="15664,31608" coordsize="75590,1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">
              <v:group id="Grupa 1151750480" o:spid="_x0000_s1027" style="position:absolute;left:15664;top:31608;width:75591;height:12383" coordsize="75600,1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">
                <v:rect id="Prostokąt 1706308369" o:spid="_x0000_s1028" style="position:absolute;width:75600;height:1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" filled="f" stroked="f">
                  <v:textbox inset="2.53958mm,2.53958mm,2.53958mm,2.53958mm">
                    <w:txbxContent>
                      <w:p w14:paraId="3B453B22" w14:textId="77777777" w:rsidR="00AF10AD" w:rsidRDefault="00AF10AD">
                        <w:pPr>
                          <w:textDirection w:val="btLr"/>
                        </w:pPr>
                      </w:p>
                    </w:txbxContent>
                  </v:textbox>
                </v:rect>
                <v:rect id="Prostokąt 1247504410" o:spid="_x0000_s1029" style="position:absolute;width:75600;height:1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" fillcolor="#4f81bd [3204]" stroked="f">
                  <v:textbox inset="2.53958mm,2.53958mm,2.53958mm,2.53958mm">
                    <w:txbxContent>
                      <w:p w14:paraId="435B9E66" w14:textId="77777777" w:rsidR="00AF10AD" w:rsidRDefault="00AF10AD">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61817;top:2883;width:13681;height:51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">
                  <v:imagedata r:id="rId2" o:title=""/>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30C8F"/>
    <w:multiLevelType w:val="multilevel"/>
    <w:tmpl w:val="E18655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2CA36EB"/>
    <w:multiLevelType w:val="multilevel"/>
    <w:tmpl w:val="488A64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6D81146"/>
    <w:multiLevelType w:val="multilevel"/>
    <w:tmpl w:val="9842B3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1E220AD"/>
    <w:multiLevelType w:val="multilevel"/>
    <w:tmpl w:val="6B2CE7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8D36A54"/>
    <w:multiLevelType w:val="multilevel"/>
    <w:tmpl w:val="CB6097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8EE66AC"/>
    <w:multiLevelType w:val="multilevel"/>
    <w:tmpl w:val="585AD6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8374E65"/>
    <w:multiLevelType w:val="multilevel"/>
    <w:tmpl w:val="83C0D0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6C95292"/>
    <w:multiLevelType w:val="multilevel"/>
    <w:tmpl w:val="DB887F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60627749">
    <w:abstractNumId w:val="1"/>
  </w:num>
  <w:num w:numId="2" w16cid:durableId="2128816664">
    <w:abstractNumId w:val="2"/>
  </w:num>
  <w:num w:numId="3" w16cid:durableId="1318151878">
    <w:abstractNumId w:val="6"/>
  </w:num>
  <w:num w:numId="4" w16cid:durableId="1566257974">
    <w:abstractNumId w:val="4"/>
  </w:num>
  <w:num w:numId="5" w16cid:durableId="242958047">
    <w:abstractNumId w:val="7"/>
  </w:num>
  <w:num w:numId="6" w16cid:durableId="560681058">
    <w:abstractNumId w:val="0"/>
  </w:num>
  <w:num w:numId="7" w16cid:durableId="1089236890">
    <w:abstractNumId w:val="3"/>
  </w:num>
  <w:num w:numId="8" w16cid:durableId="9045281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0AD"/>
    <w:rsid w:val="00037541"/>
    <w:rsid w:val="00226C7D"/>
    <w:rsid w:val="00376024"/>
    <w:rsid w:val="004A22FE"/>
    <w:rsid w:val="004F1B4D"/>
    <w:rsid w:val="005106FF"/>
    <w:rsid w:val="0062001F"/>
    <w:rsid w:val="00696109"/>
    <w:rsid w:val="00965469"/>
    <w:rsid w:val="009F68D7"/>
    <w:rsid w:val="00A13ED0"/>
    <w:rsid w:val="00AD4D77"/>
    <w:rsid w:val="00AF10AD"/>
    <w:rsid w:val="00C307DB"/>
    <w:rsid w:val="00F310BA"/>
    <w:rsid w:val="00F91A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F9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2A295C"/>
        <w:sz w:val="24"/>
        <w:szCs w:val="24"/>
        <w:lang w:va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57" w:type="dxa"/>
        <w:bottom w:w="28" w:type="dxa"/>
        <w:right w:w="57" w:type="dxa"/>
      </w:tblCellMar>
    </w:tblPr>
  </w:style>
  <w:style w:type="table" w:customStyle="1" w:styleId="a2">
    <w:basedOn w:val="TableNormal"/>
    <w:tblPr>
      <w:tblStyleRowBandSize w:val="1"/>
      <w:tblStyleColBandSize w:val="1"/>
      <w:tblCellMar>
        <w:top w:w="0" w:type="dxa"/>
        <w:left w:w="57" w:type="dxa"/>
        <w:bottom w:w="28" w:type="dxa"/>
        <w:right w:w="57" w:type="dxa"/>
      </w:tblCellMar>
    </w:tblPr>
  </w:style>
  <w:style w:type="paragraph" w:styleId="Poprawka">
    <w:name w:val="Revision"/>
    <w:hidden/>
    <w:uiPriority w:val="99"/>
    <w:semiHidden/>
    <w:rsid w:val="00965469"/>
  </w:style>
  <w:style w:type="paragraph" w:styleId="NormalnyWeb">
    <w:name w:val="Normal (Web)"/>
    <w:basedOn w:val="Normalny"/>
    <w:uiPriority w:val="99"/>
    <w:semiHidden/>
    <w:unhideWhenUsed/>
    <w:rsid w:val="005106FF"/>
    <w:rPr>
      <w:rFonts w:ascii="Times New Roman" w:hAnsi="Times New Roman" w:cs="Times New Roman"/>
    </w:rPr>
  </w:style>
  <w:style w:type="paragraph" w:styleId="Nagwek">
    <w:name w:val="header"/>
    <w:basedOn w:val="Normalny"/>
    <w:link w:val="NagwekZnak"/>
    <w:uiPriority w:val="99"/>
    <w:unhideWhenUsed/>
    <w:rsid w:val="00A13ED0"/>
    <w:pPr>
      <w:tabs>
        <w:tab w:val="center" w:pos="4536"/>
        <w:tab w:val="right" w:pos="9072"/>
      </w:tabs>
    </w:pPr>
  </w:style>
  <w:style w:type="character" w:customStyle="1" w:styleId="NagwekZnak">
    <w:name w:val="Nagłówek Znak"/>
    <w:basedOn w:val="Domylnaczcionkaakapitu"/>
    <w:link w:val="Nagwek"/>
    <w:uiPriority w:val="99"/>
    <w:rsid w:val="00A13ED0"/>
  </w:style>
  <w:style w:type="paragraph" w:styleId="Stopka">
    <w:name w:val="footer"/>
    <w:basedOn w:val="Normalny"/>
    <w:link w:val="StopkaZnak"/>
    <w:uiPriority w:val="99"/>
    <w:unhideWhenUsed/>
    <w:rsid w:val="00A13ED0"/>
    <w:pPr>
      <w:tabs>
        <w:tab w:val="center" w:pos="4536"/>
        <w:tab w:val="right" w:pos="9072"/>
      </w:tabs>
    </w:pPr>
  </w:style>
  <w:style w:type="character" w:customStyle="1" w:styleId="StopkaZnak">
    <w:name w:val="Stopka Znak"/>
    <w:basedOn w:val="Domylnaczcionkaakapitu"/>
    <w:link w:val="Stopka"/>
    <w:uiPriority w:val="99"/>
    <w:rsid w:val="00A13ED0"/>
  </w:style>
  <w:style w:type="character" w:styleId="Hipercze">
    <w:name w:val="Hyperlink"/>
    <w:basedOn w:val="Domylnaczcionkaakapitu"/>
    <w:uiPriority w:val="99"/>
    <w:unhideWhenUsed/>
    <w:rsid w:val="00376024"/>
    <w:rPr>
      <w:color w:val="0000FF" w:themeColor="hyperlink"/>
      <w:u w:val="single"/>
    </w:rPr>
  </w:style>
  <w:style w:type="character" w:styleId="Nierozpoznanawzmianka">
    <w:name w:val="Unresolved Mention"/>
    <w:basedOn w:val="Domylnaczcionkaakapitu"/>
    <w:uiPriority w:val="99"/>
    <w:semiHidden/>
    <w:unhideWhenUsed/>
    <w:rsid w:val="003760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proteintracker.com/wp-content/uploads/2025/04/The-Protein-Tracker-Polish-1.pdf"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atbysodexo.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sodexo.pl/" TargetMode="External"/><Relationship Id="rId4" Type="http://schemas.openxmlformats.org/officeDocument/2006/relationships/settings" Target="settings.xml"/><Relationship Id="rId9" Type="http://schemas.openxmlformats.org/officeDocument/2006/relationships/hyperlink" Target="https://www.sodexo.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T1pbeM8y4YQmC6DDNgUXAQZ8lA==">CgMxLjA4AGooChRzdWdnZXN0LjhrYnFlbXFsNWNjMxIQTWFjaWVqIE90csSZYnNraWonChRzdWdnZXN0LnZwOTV5cjgzNHNzYxIPTWFyY2luIFRpc2NobmVyciExVE9WY29pMVVlQlBSQ1pWN3RmQ3NqcjRQUXJYQldEQzM=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940</Words>
  <Characters>5646</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2026-04-17T08:56:00Z</dcterms:created>
  <dcterms:modified xsi:type="dcterms:W3CDTF">2026-04-17T10:09:00Z</dcterms:modified>
</cp:coreProperties>
</file>