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57365C4C" w14:textId="7B94EE7C" w:rsidR="00656B0E" w:rsidRPr="0054166F" w:rsidRDefault="00665294" w:rsidP="00656B0E">
      <w:pPr>
        <w:pStyle w:val="AKAPIT"/>
        <w:jc w:val="right"/>
      </w:pPr>
      <w:r>
        <w:t>Warszawa</w:t>
      </w:r>
      <w:r w:rsidRPr="00665294">
        <w:t xml:space="preserve">, </w:t>
      </w:r>
      <w:r>
        <w:t>16</w:t>
      </w:r>
      <w:r w:rsidRPr="00665294">
        <w:t>.0</w:t>
      </w:r>
      <w:r>
        <w:t>4</w:t>
      </w:r>
      <w:r w:rsidRPr="00665294">
        <w:t>.2026 r</w:t>
      </w:r>
      <w:r>
        <w:t>.</w:t>
      </w:r>
    </w:p>
    <w:p w14:paraId="5D41341A" w14:textId="77777777" w:rsidR="00656B0E" w:rsidRDefault="00656B0E" w:rsidP="00187CE8">
      <w:pPr>
        <w:pStyle w:val="AKAPIT"/>
        <w:jc w:val="left"/>
      </w:pPr>
    </w:p>
    <w:p w14:paraId="6963114D" w14:textId="77777777" w:rsidR="00656B0E" w:rsidRDefault="00656B0E" w:rsidP="00656B0E">
      <w:pPr>
        <w:pStyle w:val="BACKGROUNDER"/>
        <w:rPr>
          <w:b/>
          <w:bCs/>
          <w:sz w:val="20"/>
          <w:szCs w:val="20"/>
        </w:rPr>
      </w:pPr>
    </w:p>
    <w:p w14:paraId="189BB169" w14:textId="77777777" w:rsidR="00656B0E" w:rsidRPr="00DE058C" w:rsidRDefault="00656B0E" w:rsidP="00656B0E">
      <w:pPr>
        <w:pStyle w:val="BACKGROUND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Grupa </w:t>
      </w:r>
      <w:r w:rsidRPr="00FC0E75">
        <w:rPr>
          <w:b/>
          <w:bCs/>
          <w:sz w:val="28"/>
          <w:szCs w:val="28"/>
        </w:rPr>
        <w:t>Echo: ESG to narzędzie zarządzania ryzykiem i wartości aktywów, a nie tylko raportowanie</w:t>
      </w:r>
    </w:p>
    <w:p w14:paraId="27F1B4FB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7EB8BE9F" w14:textId="27688495" w:rsidR="00656B0E" w:rsidRPr="00FC0E75" w:rsidRDefault="00656B0E" w:rsidP="00656B0E">
      <w:pPr>
        <w:pStyle w:val="BACKGROUNDER"/>
        <w:numPr>
          <w:ilvl w:val="0"/>
          <w:numId w:val="5"/>
        </w:numPr>
        <w:rPr>
          <w:sz w:val="20"/>
          <w:szCs w:val="20"/>
        </w:rPr>
      </w:pPr>
      <w:r w:rsidRPr="00FC0E75">
        <w:rPr>
          <w:sz w:val="20"/>
          <w:szCs w:val="20"/>
        </w:rPr>
        <w:t>ESG – w</w:t>
      </w:r>
      <w:r w:rsidR="004C1024">
        <w:rPr>
          <w:sz w:val="20"/>
          <w:szCs w:val="20"/>
        </w:rPr>
        <w:t>edłu</w:t>
      </w:r>
      <w:r w:rsidRPr="00FC0E75">
        <w:rPr>
          <w:sz w:val="20"/>
          <w:szCs w:val="20"/>
        </w:rPr>
        <w:t xml:space="preserve">g </w:t>
      </w:r>
      <w:r>
        <w:rPr>
          <w:sz w:val="20"/>
          <w:szCs w:val="20"/>
        </w:rPr>
        <w:t xml:space="preserve">spółek Echo Investment i Archicom </w:t>
      </w:r>
      <w:r w:rsidRPr="00FC0E75">
        <w:rPr>
          <w:sz w:val="20"/>
          <w:szCs w:val="20"/>
        </w:rPr>
        <w:t>– bezpośrednio wpływa na zarządzanie ryzykiem, koszty operacyjne i wartość aktywów</w:t>
      </w:r>
    </w:p>
    <w:p w14:paraId="1075D7DF" w14:textId="77777777" w:rsidR="00656B0E" w:rsidRPr="00FC0E75" w:rsidRDefault="00656B0E" w:rsidP="00656B0E">
      <w:pPr>
        <w:pStyle w:val="BACKGROUNDER"/>
        <w:numPr>
          <w:ilvl w:val="0"/>
          <w:numId w:val="5"/>
        </w:numPr>
        <w:rPr>
          <w:sz w:val="20"/>
          <w:szCs w:val="20"/>
        </w:rPr>
      </w:pPr>
      <w:r w:rsidRPr="00FC0E75">
        <w:rPr>
          <w:sz w:val="20"/>
          <w:szCs w:val="20"/>
        </w:rPr>
        <w:t>Projekty zgodne z Taksonomią UE i podejście oparte na danych przekładają się na dostęp do finansowania</w:t>
      </w:r>
    </w:p>
    <w:p w14:paraId="13E72E1A" w14:textId="77777777" w:rsidR="00656B0E" w:rsidRPr="00FC0E75" w:rsidRDefault="00656B0E" w:rsidP="00656B0E">
      <w:pPr>
        <w:pStyle w:val="BACKGROUNDER"/>
        <w:numPr>
          <w:ilvl w:val="0"/>
          <w:numId w:val="5"/>
        </w:numPr>
        <w:rPr>
          <w:sz w:val="20"/>
          <w:szCs w:val="20"/>
        </w:rPr>
      </w:pPr>
      <w:r w:rsidRPr="00FC0E75">
        <w:rPr>
          <w:sz w:val="20"/>
          <w:szCs w:val="20"/>
        </w:rPr>
        <w:t>ESG staje się elementem decyzji inwestycyjnych, a nie wyłącznie raportowania</w:t>
      </w:r>
    </w:p>
    <w:p w14:paraId="26E055BE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074619A4" w14:textId="77777777" w:rsidR="00656B0E" w:rsidRPr="00FC0E75" w:rsidRDefault="00656B0E" w:rsidP="00656B0E">
      <w:pPr>
        <w:pStyle w:val="BACKGROUNDER"/>
        <w:rPr>
          <w:b/>
          <w:bCs/>
          <w:sz w:val="20"/>
          <w:szCs w:val="20"/>
        </w:rPr>
      </w:pPr>
      <w:r w:rsidRPr="00FC0E75">
        <w:rPr>
          <w:b/>
          <w:bCs/>
          <w:sz w:val="20"/>
          <w:szCs w:val="20"/>
        </w:rPr>
        <w:t xml:space="preserve">ESG nie jest już jedynie obszarem raportowania, lecz realnie wpływa na zarządzanie ryzykiem, przewidywalność kosztów operacyjnych oraz </w:t>
      </w:r>
      <w:r>
        <w:rPr>
          <w:b/>
          <w:bCs/>
          <w:sz w:val="20"/>
          <w:szCs w:val="20"/>
        </w:rPr>
        <w:t>budowanie wartości dla klientów i inwestorów.</w:t>
      </w:r>
      <w:r w:rsidRPr="00FC0E75">
        <w:rPr>
          <w:b/>
          <w:bCs/>
          <w:sz w:val="20"/>
          <w:szCs w:val="20"/>
        </w:rPr>
        <w:t xml:space="preserve"> Takie wnioski płyną z opublikowanego Sprawozdania Zrównoważonego Rozwoju Grupy </w:t>
      </w:r>
      <w:r>
        <w:rPr>
          <w:b/>
          <w:bCs/>
          <w:sz w:val="20"/>
          <w:szCs w:val="20"/>
        </w:rPr>
        <w:t xml:space="preserve">Echo </w:t>
      </w:r>
      <w:r w:rsidRPr="00FC0E75">
        <w:rPr>
          <w:b/>
          <w:bCs/>
          <w:sz w:val="20"/>
          <w:szCs w:val="20"/>
        </w:rPr>
        <w:t>za 2025 rok.</w:t>
      </w:r>
    </w:p>
    <w:p w14:paraId="27526439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1EDBA8AA" w14:textId="61D63C4D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 xml:space="preserve">Jak wskazuje </w:t>
      </w:r>
      <w:r>
        <w:rPr>
          <w:sz w:val="20"/>
          <w:szCs w:val="20"/>
        </w:rPr>
        <w:t>Grupa</w:t>
      </w:r>
      <w:r w:rsidRPr="00FC0E75">
        <w:rPr>
          <w:sz w:val="20"/>
          <w:szCs w:val="20"/>
        </w:rPr>
        <w:t xml:space="preserve">, zrównoważony rozwój został włączony w codzienne decyzje inwestycyjne i projektowe </w:t>
      </w:r>
      <w:r w:rsidR="000B6A4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FC0E75">
        <w:rPr>
          <w:sz w:val="20"/>
          <w:szCs w:val="20"/>
        </w:rPr>
        <w:t xml:space="preserve">zarówno w segmencie komercyjnym, jak i mieszkaniowym. W praktyce oznacza to podejście, w którym ESG staje się jednym z parametrów oceny projektów </w:t>
      </w:r>
      <w:r w:rsidR="00D91ADD">
        <w:rPr>
          <w:sz w:val="20"/>
          <w:szCs w:val="20"/>
        </w:rPr>
        <w:t>–</w:t>
      </w:r>
      <w:r w:rsidRPr="00FC0E75">
        <w:rPr>
          <w:sz w:val="20"/>
          <w:szCs w:val="20"/>
        </w:rPr>
        <w:t xml:space="preserve"> </w:t>
      </w:r>
      <w:r w:rsidR="00D91ADD">
        <w:rPr>
          <w:sz w:val="20"/>
          <w:szCs w:val="20"/>
        </w:rPr>
        <w:t>ob</w:t>
      </w:r>
      <w:r w:rsidRPr="00FC0E75">
        <w:rPr>
          <w:sz w:val="20"/>
          <w:szCs w:val="20"/>
        </w:rPr>
        <w:t>ok kosztów, lokalizacji czy potencjału komercyjnego.</w:t>
      </w:r>
    </w:p>
    <w:p w14:paraId="6BE23FF2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61BC1DF9" w14:textId="77777777" w:rsidR="00656B0E" w:rsidRPr="00E81ADE" w:rsidRDefault="00656B0E" w:rsidP="00656B0E">
      <w:pPr>
        <w:pStyle w:val="BACKGROUNDER"/>
        <w:rPr>
          <w:b/>
          <w:bCs/>
          <w:sz w:val="20"/>
          <w:szCs w:val="20"/>
        </w:rPr>
      </w:pPr>
      <w:r w:rsidRPr="00E81ADE">
        <w:rPr>
          <w:b/>
          <w:bCs/>
          <w:sz w:val="20"/>
          <w:szCs w:val="20"/>
        </w:rPr>
        <w:t>ESG jako element decyzji inwestycyjnych</w:t>
      </w:r>
    </w:p>
    <w:p w14:paraId="08D6CB6D" w14:textId="397F900A" w:rsidR="00656B0E" w:rsidRPr="00FC0E75" w:rsidRDefault="00FA5457" w:rsidP="00FA5457">
      <w:pPr>
        <w:pStyle w:val="BACKGROUNDER"/>
        <w:tabs>
          <w:tab w:val="left" w:pos="190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346D2A4" w14:textId="77777777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 xml:space="preserve">W 2025 roku </w:t>
      </w:r>
      <w:r>
        <w:rPr>
          <w:sz w:val="20"/>
          <w:szCs w:val="20"/>
        </w:rPr>
        <w:t xml:space="preserve">w Grupie </w:t>
      </w:r>
      <w:r w:rsidRPr="00FC0E75">
        <w:rPr>
          <w:sz w:val="20"/>
          <w:szCs w:val="20"/>
        </w:rPr>
        <w:t xml:space="preserve">Echo nastąpiło przejście od deklaracji do decyzji opartych na danych. </w:t>
      </w:r>
      <w:r>
        <w:rPr>
          <w:sz w:val="20"/>
          <w:szCs w:val="20"/>
        </w:rPr>
        <w:t>Grupa od lat wdraża Strategię ESG, a jednym z k</w:t>
      </w:r>
      <w:r w:rsidRPr="00FC0E75">
        <w:rPr>
          <w:sz w:val="20"/>
          <w:szCs w:val="20"/>
        </w:rPr>
        <w:t>luczowy</w:t>
      </w:r>
      <w:r>
        <w:rPr>
          <w:sz w:val="20"/>
          <w:szCs w:val="20"/>
        </w:rPr>
        <w:t>ch</w:t>
      </w:r>
      <w:r w:rsidRPr="00FC0E75">
        <w:rPr>
          <w:sz w:val="20"/>
          <w:szCs w:val="20"/>
        </w:rPr>
        <w:t xml:space="preserve"> krok</w:t>
      </w:r>
      <w:r>
        <w:rPr>
          <w:sz w:val="20"/>
          <w:szCs w:val="20"/>
        </w:rPr>
        <w:t>ów</w:t>
      </w:r>
      <w:r w:rsidRPr="00FC0E75">
        <w:rPr>
          <w:sz w:val="20"/>
          <w:szCs w:val="20"/>
        </w:rPr>
        <w:t xml:space="preserve"> była pełna kalkulacja śladu węglowego, która stanowi podstawę dalszych działań związanych z transformacją energetyczną portfela.</w:t>
      </w:r>
    </w:p>
    <w:p w14:paraId="3F0BA057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3C12FD60" w14:textId="79344E6C" w:rsidR="00656B0E" w:rsidRPr="00FC0E75" w:rsidRDefault="00852797" w:rsidP="00656B0E">
      <w:pPr>
        <w:pStyle w:val="BACKGROUNDER"/>
        <w:rPr>
          <w:sz w:val="20"/>
          <w:szCs w:val="20"/>
        </w:rPr>
      </w:pPr>
      <w:r>
        <w:rPr>
          <w:sz w:val="20"/>
          <w:szCs w:val="20"/>
        </w:rPr>
        <w:t>W 2026</w:t>
      </w:r>
      <w:r w:rsidR="00656B0E" w:rsidRPr="00FC0E75">
        <w:rPr>
          <w:sz w:val="20"/>
          <w:szCs w:val="20"/>
        </w:rPr>
        <w:t xml:space="preserve"> roku w portfelu znajdowało się 10 budynków</w:t>
      </w:r>
      <w:r w:rsidR="00DC3F08">
        <w:rPr>
          <w:sz w:val="20"/>
          <w:szCs w:val="20"/>
        </w:rPr>
        <w:t xml:space="preserve"> na różnym etapie realizacji,</w:t>
      </w:r>
      <w:r w:rsidR="00656B0E" w:rsidRPr="00FC0E75">
        <w:rPr>
          <w:sz w:val="20"/>
          <w:szCs w:val="20"/>
        </w:rPr>
        <w:t xml:space="preserve"> zgodnych z Taksonomią UE, w tym nowe obiekty w projekcie Towarowa 22</w:t>
      </w:r>
      <w:r w:rsidR="005834DC">
        <w:rPr>
          <w:sz w:val="20"/>
          <w:szCs w:val="20"/>
        </w:rPr>
        <w:t xml:space="preserve"> </w:t>
      </w:r>
      <w:r w:rsidR="00EA7E06">
        <w:rPr>
          <w:sz w:val="20"/>
          <w:szCs w:val="20"/>
        </w:rPr>
        <w:t>–</w:t>
      </w:r>
      <w:r w:rsidR="001C08A6">
        <w:rPr>
          <w:sz w:val="20"/>
          <w:szCs w:val="20"/>
        </w:rPr>
        <w:t xml:space="preserve"> </w:t>
      </w:r>
      <w:r w:rsidR="00EA7E06">
        <w:rPr>
          <w:sz w:val="20"/>
          <w:szCs w:val="20"/>
        </w:rPr>
        <w:t>budynek mieszkaniowy realizowany przez Archicom oraz</w:t>
      </w:r>
      <w:r w:rsidR="00C4179D">
        <w:rPr>
          <w:sz w:val="20"/>
          <w:szCs w:val="20"/>
        </w:rPr>
        <w:t xml:space="preserve"> </w:t>
      </w:r>
      <w:r w:rsidR="00AA685E">
        <w:rPr>
          <w:sz w:val="20"/>
          <w:szCs w:val="20"/>
        </w:rPr>
        <w:t xml:space="preserve">budynek biurowy </w:t>
      </w:r>
      <w:r w:rsidR="009B5011">
        <w:rPr>
          <w:sz w:val="20"/>
          <w:szCs w:val="20"/>
        </w:rPr>
        <w:t>AFI Tower</w:t>
      </w:r>
      <w:r w:rsidR="00656B0E" w:rsidRPr="00FC0E75">
        <w:rPr>
          <w:sz w:val="20"/>
          <w:szCs w:val="20"/>
        </w:rPr>
        <w:t xml:space="preserve">. </w:t>
      </w:r>
      <w:r w:rsidR="00341A77">
        <w:rPr>
          <w:sz w:val="20"/>
          <w:szCs w:val="20"/>
        </w:rPr>
        <w:t>Grupa</w:t>
      </w:r>
      <w:r w:rsidR="00341A77" w:rsidRPr="00FC0E75">
        <w:rPr>
          <w:sz w:val="20"/>
          <w:szCs w:val="20"/>
        </w:rPr>
        <w:t xml:space="preserve"> </w:t>
      </w:r>
      <w:r w:rsidR="00656B0E" w:rsidRPr="00FC0E75">
        <w:rPr>
          <w:sz w:val="20"/>
          <w:szCs w:val="20"/>
        </w:rPr>
        <w:t>podkreśla, że zgodność z regulacjami oraz jakość danych ESG coraz wyraźniej wpływają na sposób oceny inwestycji przez instytucje finansowe, a tym samym na dostępność i koszt kapitału.</w:t>
      </w:r>
    </w:p>
    <w:p w14:paraId="3F8F2890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7213EA3C" w14:textId="67897A1E" w:rsidR="00656B0E" w:rsidRPr="00FC0E75" w:rsidRDefault="00656B0E" w:rsidP="00656B0E">
      <w:pPr>
        <w:pStyle w:val="BACKGROUNDER"/>
        <w:rPr>
          <w:sz w:val="20"/>
          <w:szCs w:val="20"/>
        </w:rPr>
      </w:pPr>
      <w:r>
        <w:rPr>
          <w:sz w:val="20"/>
          <w:szCs w:val="20"/>
        </w:rPr>
        <w:t>-</w:t>
      </w:r>
      <w:r w:rsidRPr="00FC0E75">
        <w:rPr>
          <w:sz w:val="20"/>
          <w:szCs w:val="20"/>
        </w:rPr>
        <w:t xml:space="preserve"> </w:t>
      </w:r>
      <w:r w:rsidRPr="0051668A">
        <w:rPr>
          <w:i/>
          <w:iCs/>
          <w:sz w:val="20"/>
          <w:szCs w:val="20"/>
        </w:rPr>
        <w:t xml:space="preserve">Dziś kwestie środowiskowe i społeczne są stałym elementem pracy nad naszymi projektami </w:t>
      </w:r>
      <w:r w:rsidR="00151F59">
        <w:rPr>
          <w:i/>
          <w:iCs/>
          <w:sz w:val="20"/>
          <w:szCs w:val="20"/>
        </w:rPr>
        <w:t>–</w:t>
      </w:r>
      <w:r w:rsidRPr="0051668A">
        <w:rPr>
          <w:i/>
          <w:iCs/>
          <w:sz w:val="20"/>
          <w:szCs w:val="20"/>
        </w:rPr>
        <w:t xml:space="preserve"> pojawiają się na każdym etapie, od koncepcji po realizację.</w:t>
      </w:r>
      <w:r w:rsidR="00151F59">
        <w:rPr>
          <w:i/>
          <w:iCs/>
          <w:sz w:val="20"/>
          <w:szCs w:val="20"/>
        </w:rPr>
        <w:t xml:space="preserve"> </w:t>
      </w:r>
      <w:r w:rsidRPr="0051668A">
        <w:rPr>
          <w:i/>
          <w:iCs/>
          <w:sz w:val="20"/>
          <w:szCs w:val="20"/>
        </w:rPr>
        <w:t xml:space="preserve">To efekt konsekwentnego wdrażania przyjętej </w:t>
      </w:r>
      <w:r>
        <w:rPr>
          <w:i/>
          <w:iCs/>
          <w:sz w:val="20"/>
          <w:szCs w:val="20"/>
        </w:rPr>
        <w:t>s</w:t>
      </w:r>
      <w:r w:rsidRPr="0051668A">
        <w:rPr>
          <w:i/>
          <w:iCs/>
          <w:sz w:val="20"/>
          <w:szCs w:val="20"/>
        </w:rPr>
        <w:t>trategii i przekładania jej na konkretne decyzje inwestycyjne i projektowe</w:t>
      </w:r>
      <w:r w:rsidRPr="00CE404D">
        <w:rPr>
          <w:sz w:val="20"/>
          <w:szCs w:val="20"/>
        </w:rPr>
        <w:t xml:space="preserve"> </w:t>
      </w:r>
      <w:r w:rsidR="00151F59">
        <w:rPr>
          <w:sz w:val="20"/>
          <w:szCs w:val="20"/>
        </w:rPr>
        <w:t>–</w:t>
      </w:r>
      <w:r w:rsidRPr="00FC0E75">
        <w:rPr>
          <w:sz w:val="20"/>
          <w:szCs w:val="20"/>
        </w:rPr>
        <w:t xml:space="preserve"> mówi </w:t>
      </w:r>
      <w:r w:rsidRPr="00151F59">
        <w:rPr>
          <w:b/>
          <w:bCs/>
          <w:sz w:val="20"/>
          <w:szCs w:val="20"/>
        </w:rPr>
        <w:t>Anna Strożek, ESG Manager w Grupie Echo</w:t>
      </w:r>
      <w:r w:rsidRPr="00FC0E75">
        <w:rPr>
          <w:sz w:val="20"/>
          <w:szCs w:val="20"/>
        </w:rPr>
        <w:t>.</w:t>
      </w:r>
    </w:p>
    <w:p w14:paraId="010DFC68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1098D7F5" w14:textId="77777777" w:rsidR="00656B0E" w:rsidRPr="00E81ADE" w:rsidRDefault="00656B0E" w:rsidP="00656B0E">
      <w:pPr>
        <w:pStyle w:val="BACKGROUNDER"/>
        <w:rPr>
          <w:b/>
          <w:bCs/>
          <w:sz w:val="20"/>
          <w:szCs w:val="20"/>
        </w:rPr>
      </w:pPr>
      <w:r w:rsidRPr="00E81ADE">
        <w:rPr>
          <w:b/>
          <w:bCs/>
          <w:sz w:val="20"/>
          <w:szCs w:val="20"/>
        </w:rPr>
        <w:t>Projekty i dane: konkretne przykłady</w:t>
      </w:r>
    </w:p>
    <w:p w14:paraId="52A191FE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1B6AA743" w14:textId="77777777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>Wśród przykładów wdrażania strategii spółka wskazuje projekty Towarowa 22 oraz Modern Mokotów. W pierwszym z nich zastosowano rozwiązania ograniczające zużycie energii i wody, wspierające gospodarkę odpadami oraz podnoszące jakość przestrzeni publicznej.</w:t>
      </w:r>
    </w:p>
    <w:p w14:paraId="659F795F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32002F05" w14:textId="77777777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 xml:space="preserve">Z kolei w ramach Modern Mokotów powstała szkoła dla 450 uczniów – </w:t>
      </w:r>
      <w:r>
        <w:rPr>
          <w:sz w:val="20"/>
          <w:szCs w:val="20"/>
        </w:rPr>
        <w:t xml:space="preserve">to pierwszy taki </w:t>
      </w:r>
      <w:r w:rsidRPr="00FC0E75">
        <w:rPr>
          <w:sz w:val="20"/>
          <w:szCs w:val="20"/>
        </w:rPr>
        <w:t>projekt zrealizowany we współpracy z samorządem, wyposażony m.in. w instalację fotowoltaiczną i system odzysku wody.</w:t>
      </w:r>
    </w:p>
    <w:p w14:paraId="4C188FCF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6551CC7E" w14:textId="5D9CCF38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>Według Echo tego typu inwestycje pokazują, że ESG jest wdrażane poprzez konkretne decyzje projektowe i operacyjne, a nie jedynie komunikowane na poziomie strategii.</w:t>
      </w:r>
      <w:r w:rsidR="00007C68">
        <w:rPr>
          <w:sz w:val="20"/>
          <w:szCs w:val="20"/>
        </w:rPr>
        <w:t xml:space="preserve"> </w:t>
      </w:r>
      <w:r w:rsidR="00A6038F">
        <w:rPr>
          <w:sz w:val="20"/>
          <w:szCs w:val="20"/>
        </w:rPr>
        <w:t xml:space="preserve">Co ważne, </w:t>
      </w:r>
      <w:r w:rsidR="00B34CB1">
        <w:rPr>
          <w:sz w:val="20"/>
          <w:szCs w:val="20"/>
        </w:rPr>
        <w:t xml:space="preserve">w 2025 roku </w:t>
      </w:r>
      <w:r w:rsidR="00BC39D7">
        <w:rPr>
          <w:sz w:val="20"/>
          <w:szCs w:val="20"/>
        </w:rPr>
        <w:t xml:space="preserve">już </w:t>
      </w:r>
      <w:r w:rsidR="00007C68">
        <w:rPr>
          <w:sz w:val="20"/>
          <w:szCs w:val="20"/>
        </w:rPr>
        <w:t xml:space="preserve">57% inwestycji realizowanych przez Grupę </w:t>
      </w:r>
      <w:r w:rsidR="00B34CB1">
        <w:rPr>
          <w:sz w:val="20"/>
          <w:szCs w:val="20"/>
        </w:rPr>
        <w:t xml:space="preserve">powstawało </w:t>
      </w:r>
      <w:r w:rsidR="00007C68">
        <w:rPr>
          <w:sz w:val="20"/>
          <w:szCs w:val="20"/>
        </w:rPr>
        <w:t xml:space="preserve">w ramach </w:t>
      </w:r>
      <w:r w:rsidR="00A6038F">
        <w:rPr>
          <w:sz w:val="20"/>
          <w:szCs w:val="20"/>
        </w:rPr>
        <w:t xml:space="preserve">jej autorskiego konceptu </w:t>
      </w:r>
      <w:r w:rsidR="00007C68">
        <w:rPr>
          <w:sz w:val="20"/>
          <w:szCs w:val="20"/>
        </w:rPr>
        <w:t>miastotwórczych i wielofunkcyjnych projektów „destinations”.</w:t>
      </w:r>
    </w:p>
    <w:p w14:paraId="0E1EE4E1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523F3CD1" w14:textId="77777777" w:rsidR="00656B0E" w:rsidRPr="00DE058C" w:rsidRDefault="00656B0E" w:rsidP="00656B0E">
      <w:pPr>
        <w:pStyle w:val="BACKGROUNDER"/>
        <w:rPr>
          <w:b/>
          <w:bCs/>
          <w:sz w:val="20"/>
          <w:szCs w:val="20"/>
        </w:rPr>
      </w:pPr>
      <w:r w:rsidRPr="00DE058C">
        <w:rPr>
          <w:b/>
          <w:bCs/>
          <w:sz w:val="20"/>
          <w:szCs w:val="20"/>
        </w:rPr>
        <w:t>ESG a dostęp do kapitału i stabilność portfela</w:t>
      </w:r>
    </w:p>
    <w:p w14:paraId="5F0CF6CA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0F648D8F" w14:textId="77777777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 xml:space="preserve">Rosnące znaczenie ESG widoczne jest także w relacjach z instytucjami finansowymi. Jak wskazuje </w:t>
      </w:r>
      <w:r>
        <w:rPr>
          <w:sz w:val="20"/>
          <w:szCs w:val="20"/>
        </w:rPr>
        <w:t>Grupa</w:t>
      </w:r>
      <w:r w:rsidRPr="00FC0E75">
        <w:rPr>
          <w:sz w:val="20"/>
          <w:szCs w:val="20"/>
        </w:rPr>
        <w:t>, zgodność z Taksonomią UE oraz podejście oparte na danych wpływają na sposób oceny projektów przez banki i inwestorów, a w konsekwencji na warunki finansowania.</w:t>
      </w:r>
    </w:p>
    <w:p w14:paraId="1F976930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0EAB1FCC" w14:textId="1DA90C53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 xml:space="preserve">– </w:t>
      </w:r>
      <w:r w:rsidRPr="0051668A">
        <w:rPr>
          <w:i/>
          <w:iCs/>
          <w:sz w:val="20"/>
          <w:szCs w:val="20"/>
        </w:rPr>
        <w:t>Konsekwentnie rozwijamy nasze projekty w sposób odpowiedzialny, łącząc cele biznesowe z troską o środowisko i potrzeby lokalnych społeczności. Takie podejście wzmacnia długoterminową wartość naszego portfela i odporność całej organizacji.  W 2025 roku, przy wysokiej aktywności operacyjnej i realizacji istotnych transakcji, miało ono także znaczenie dla utrzymania jakości aktywów i budowania stabilnych podstaw dalszego rozwoju</w:t>
      </w:r>
      <w:r w:rsidRPr="0051668A">
        <w:rPr>
          <w:sz w:val="20"/>
          <w:szCs w:val="20"/>
        </w:rPr>
        <w:t xml:space="preserve"> </w:t>
      </w:r>
      <w:r w:rsidRPr="00FC0E75">
        <w:rPr>
          <w:sz w:val="20"/>
          <w:szCs w:val="20"/>
        </w:rPr>
        <w:t xml:space="preserve">– mówi </w:t>
      </w:r>
      <w:r w:rsidRPr="00E35339">
        <w:rPr>
          <w:b/>
          <w:bCs/>
          <w:sz w:val="20"/>
          <w:szCs w:val="20"/>
        </w:rPr>
        <w:t>Maciej Drozd, CFO</w:t>
      </w:r>
      <w:r w:rsidR="00313463">
        <w:rPr>
          <w:b/>
          <w:bCs/>
          <w:sz w:val="20"/>
          <w:szCs w:val="20"/>
        </w:rPr>
        <w:t>,</w:t>
      </w:r>
      <w:r w:rsidRPr="00E35339">
        <w:rPr>
          <w:b/>
          <w:bCs/>
          <w:sz w:val="20"/>
          <w:szCs w:val="20"/>
        </w:rPr>
        <w:t xml:space="preserve"> Echo Investment</w:t>
      </w:r>
      <w:r w:rsidRPr="00FC0E75">
        <w:rPr>
          <w:sz w:val="20"/>
          <w:szCs w:val="20"/>
        </w:rPr>
        <w:t>.</w:t>
      </w:r>
    </w:p>
    <w:p w14:paraId="55EF81EA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6057DFAC" w14:textId="77777777" w:rsidR="00656B0E" w:rsidRPr="00BA4E3E" w:rsidRDefault="00656B0E" w:rsidP="00656B0E">
      <w:pPr>
        <w:pStyle w:val="BACKGROUNDER"/>
        <w:rPr>
          <w:b/>
          <w:bCs/>
          <w:sz w:val="20"/>
          <w:szCs w:val="20"/>
        </w:rPr>
      </w:pPr>
      <w:r w:rsidRPr="00BA4E3E">
        <w:rPr>
          <w:b/>
          <w:bCs/>
          <w:sz w:val="20"/>
          <w:szCs w:val="20"/>
        </w:rPr>
        <w:t>Operacje, bezpieczeństwo i organizacja</w:t>
      </w:r>
    </w:p>
    <w:p w14:paraId="262CB861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1CAA347C" w14:textId="77777777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 xml:space="preserve">Według </w:t>
      </w:r>
      <w:r>
        <w:rPr>
          <w:sz w:val="20"/>
          <w:szCs w:val="20"/>
        </w:rPr>
        <w:t>Grupy Echo</w:t>
      </w:r>
      <w:r w:rsidRPr="00FC0E75">
        <w:rPr>
          <w:sz w:val="20"/>
          <w:szCs w:val="20"/>
        </w:rPr>
        <w:t xml:space="preserve"> ESG ma bezpośrednie przełożenie nie tylko na decyzje inwestycyjne, ale również na sposób zarządzania projektami i organizacją. W 2025 roku spółka nie odnotowała żadnego wypadku śmiertelnego na budowach, co – jak podkreśla – jest efektem systemowego podejścia do bezpieczeństwa, regularnych audytów oraz ścisłej współpracy z wykonawcami i podwykonawcami.</w:t>
      </w:r>
    </w:p>
    <w:p w14:paraId="48AC4B51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14D24D34" w14:textId="77777777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>Jednocześnie firma rozwija standardy zarządzania projektami i współpracy w całym łańcuchu realizacji inwestycji. W praktyce oznacza to większą kontrolę nad jakością wykonania, lepszą identyfikację ryzyk operacyjnych oraz bardziej przewidywalny przebieg realizacji projektów.</w:t>
      </w:r>
    </w:p>
    <w:p w14:paraId="62E87125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0A498D8F" w14:textId="77777777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>Istotnym elementem pozostaje również rozwój organizacji. Jak wskazuje spółka, udział kobiet na poziomie najwyższej kadry kierowniczej wyniósł 47%, co wpisuje się w podejście do budowania zespołów opartych na różnorodnych kompetencjach i doświadczeniach.</w:t>
      </w:r>
    </w:p>
    <w:p w14:paraId="42C856C1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1AB4FF9C" w14:textId="77777777" w:rsidR="00656B0E" w:rsidRPr="001A46B4" w:rsidRDefault="00656B0E" w:rsidP="00656B0E">
      <w:pPr>
        <w:pStyle w:val="BACKGROUNDER"/>
        <w:rPr>
          <w:b/>
          <w:bCs/>
          <w:sz w:val="20"/>
          <w:szCs w:val="20"/>
        </w:rPr>
      </w:pPr>
      <w:r w:rsidRPr="001A46B4">
        <w:rPr>
          <w:b/>
          <w:bCs/>
          <w:sz w:val="20"/>
          <w:szCs w:val="20"/>
        </w:rPr>
        <w:t>ESG jako fundament odporności biznesu</w:t>
      </w:r>
    </w:p>
    <w:p w14:paraId="2CBEC0D1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2CF7CDCC" w14:textId="48122C6E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 xml:space="preserve">Opublikowane Sprawozdanie Zrównoważonego Rozwoju za 2025 rok – szóste w historii </w:t>
      </w:r>
      <w:r>
        <w:rPr>
          <w:sz w:val="20"/>
          <w:szCs w:val="20"/>
        </w:rPr>
        <w:t xml:space="preserve">Grupy </w:t>
      </w:r>
      <w:r w:rsidR="0036268B">
        <w:rPr>
          <w:sz w:val="20"/>
          <w:szCs w:val="20"/>
        </w:rPr>
        <w:t>Echo</w:t>
      </w:r>
      <w:r w:rsidR="0036268B" w:rsidRPr="00FC0E75">
        <w:rPr>
          <w:sz w:val="20"/>
          <w:szCs w:val="20"/>
        </w:rPr>
        <w:t xml:space="preserve"> </w:t>
      </w:r>
      <w:r w:rsidRPr="00FC0E75">
        <w:rPr>
          <w:sz w:val="20"/>
          <w:szCs w:val="20"/>
        </w:rPr>
        <w:t>pokazuje, że ESG staje się narzędziem budowania odporności organizacji i stabilności projektów.</w:t>
      </w:r>
    </w:p>
    <w:p w14:paraId="399EC39B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1AC2E980" w14:textId="77777777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lastRenderedPageBreak/>
        <w:t xml:space="preserve">W ocenie </w:t>
      </w:r>
      <w:r>
        <w:rPr>
          <w:sz w:val="20"/>
          <w:szCs w:val="20"/>
        </w:rPr>
        <w:t>Grupy</w:t>
      </w:r>
      <w:r w:rsidRPr="00FC0E75">
        <w:rPr>
          <w:sz w:val="20"/>
          <w:szCs w:val="20"/>
        </w:rPr>
        <w:t xml:space="preserve"> zrównoważony rozwój nie jest odrębnym obszarem działalności, lecz efektem decyzji inwestycyjnych, które ograniczają ryzyko, poprawiają jakość projektów i zwiększają ich wartość dla inwestorów, najemców i mieszkańców.</w:t>
      </w:r>
    </w:p>
    <w:p w14:paraId="4284A552" w14:textId="77777777" w:rsidR="00656B0E" w:rsidRPr="00FC0E75" w:rsidRDefault="00656B0E" w:rsidP="00656B0E">
      <w:pPr>
        <w:pStyle w:val="BACKGROUNDER"/>
        <w:rPr>
          <w:sz w:val="20"/>
          <w:szCs w:val="20"/>
        </w:rPr>
      </w:pPr>
    </w:p>
    <w:p w14:paraId="75C7221D" w14:textId="77777777" w:rsidR="00656B0E" w:rsidRPr="00FC0E75" w:rsidRDefault="00656B0E" w:rsidP="00656B0E">
      <w:pPr>
        <w:pStyle w:val="BACKGROUNDER"/>
        <w:rPr>
          <w:sz w:val="20"/>
          <w:szCs w:val="20"/>
        </w:rPr>
      </w:pPr>
      <w:r w:rsidRPr="00FC0E75">
        <w:rPr>
          <w:sz w:val="20"/>
          <w:szCs w:val="20"/>
        </w:rPr>
        <w:t xml:space="preserve">Jednocześnie </w:t>
      </w:r>
      <w:r>
        <w:rPr>
          <w:sz w:val="20"/>
          <w:szCs w:val="20"/>
        </w:rPr>
        <w:t>Grupa</w:t>
      </w:r>
      <w:r w:rsidRPr="00FC0E75">
        <w:rPr>
          <w:sz w:val="20"/>
          <w:szCs w:val="20"/>
        </w:rPr>
        <w:t xml:space="preserve"> wskazuje, że wraz ze zmianami regulacyjnymi i rynkowymi ESG przestaje być wyróżnikiem, a staje się warunkiem utrzymania konkurencyjności w sektorze nieruchomości.</w:t>
      </w:r>
    </w:p>
    <w:p w14:paraId="2B3B09BE" w14:textId="77777777" w:rsidR="00A6038F" w:rsidRDefault="00A6038F" w:rsidP="00211239">
      <w:pPr>
        <w:rPr>
          <w:b/>
          <w:bCs/>
          <w:sz w:val="22"/>
          <w:szCs w:val="22"/>
        </w:rPr>
      </w:pPr>
    </w:p>
    <w:p w14:paraId="1B25E81F" w14:textId="77777777" w:rsidR="00B06162" w:rsidRDefault="00B06162" w:rsidP="00E657BB">
      <w:pPr>
        <w:pStyle w:val="BACKGROUNDER"/>
        <w:rPr>
          <w:b/>
          <w:bCs/>
        </w:rPr>
      </w:pPr>
    </w:p>
    <w:p w14:paraId="683833D7" w14:textId="0B2BFE10" w:rsidR="00B06162" w:rsidRPr="007A79A9" w:rsidRDefault="00B06162" w:rsidP="00E657BB">
      <w:pPr>
        <w:pStyle w:val="BACKGROUNDER"/>
        <w:rPr>
          <w:b/>
          <w:bCs/>
        </w:rPr>
      </w:pPr>
      <w:r w:rsidRPr="007A79A9">
        <w:rPr>
          <w:b/>
          <w:bCs/>
        </w:rPr>
        <w:t xml:space="preserve">O ECHO </w:t>
      </w:r>
      <w:r w:rsidR="007A79A9" w:rsidRPr="007A79A9">
        <w:rPr>
          <w:b/>
          <w:bCs/>
        </w:rPr>
        <w:t>INVESTMENT</w:t>
      </w:r>
    </w:p>
    <w:p w14:paraId="7DD7730A" w14:textId="7AA48478" w:rsidR="007A79A9" w:rsidRPr="007A79A9" w:rsidRDefault="007A79A9" w:rsidP="007A79A9">
      <w:pPr>
        <w:pStyle w:val="BACKGROUNDER"/>
      </w:pPr>
      <w:r w:rsidRPr="007A79A9">
        <w:t xml:space="preserve">Echo Investment jest polskim deweloperem, jedynym z tak dużym doświadczeniem w kluczowych sektorach rynku nieruchomości. Obecnie firma skupia się na segmencie biurowym, handlowo-usługowym, PRS, a także na rozwoju prywatnych domów studenckich. Angażuje się też w duże wielofunkcyjne projekty, takie jak Towarowa22 w Warszawie czy Fuzja w Łodzi. </w:t>
      </w:r>
      <w:r w:rsidR="002834AF">
        <w:t>Grupa Echo</w:t>
      </w:r>
      <w:r w:rsidRPr="007A79A9">
        <w:t xml:space="preserve"> regularnie raportuje swoje działania ESG, które wspierają zrównoważony rozwój największych polskich miast. Od 1996 roku Echo Investment jest notowane na Giełdzie Papierów Wartościowych w Warszawie. Od 2019 roku głównymi akcjonariuszami Echo Investment S.A. są węgierski Wing IHC Zrt oraz Griffin Capital Partners.</w:t>
      </w:r>
    </w:p>
    <w:p w14:paraId="0DE3CF30" w14:textId="77777777" w:rsidR="00B06162" w:rsidRPr="007A79A9" w:rsidRDefault="00B06162" w:rsidP="00E657BB">
      <w:pPr>
        <w:pStyle w:val="BACKGROUNDER"/>
      </w:pPr>
    </w:p>
    <w:p w14:paraId="24B0AF0E" w14:textId="4F29B3CE" w:rsidR="00CD4AAA" w:rsidRPr="00B06162" w:rsidRDefault="00CD4AAA" w:rsidP="00E657BB">
      <w:pPr>
        <w:pStyle w:val="BACKGROUNDER"/>
        <w:rPr>
          <w:b/>
          <w:bCs/>
        </w:rPr>
      </w:pPr>
      <w:r w:rsidRPr="00B06162">
        <w:rPr>
          <w:b/>
          <w:bCs/>
        </w:rPr>
        <w:t>O ARCHICOM</w:t>
      </w:r>
    </w:p>
    <w:p w14:paraId="17157F45" w14:textId="77777777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B05F77A" w14:textId="7DB1B362" w:rsidR="00722187" w:rsidRPr="00722187" w:rsidRDefault="00CD4AAA" w:rsidP="00FE784E">
      <w:pPr>
        <w:pStyle w:val="BACKGROUNDER"/>
        <w:rPr>
          <w:rFonts w:cs="Aptos"/>
          <w:sz w:val="22"/>
          <w:szCs w:val="22"/>
        </w:rPr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1EF3CF13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6773CDB3" w14:textId="4F4D9EA0" w:rsidR="004051FE" w:rsidRDefault="00722187" w:rsidP="00987B72">
      <w:pPr>
        <w:pStyle w:val="BACKGROUNDER"/>
        <w:rPr>
          <w:highlight w:val="yellow"/>
        </w:rPr>
      </w:pPr>
      <w:r w:rsidRPr="00722187">
        <w:rPr>
          <w:b/>
          <w:bCs/>
          <w:sz w:val="22"/>
          <w:szCs w:val="22"/>
        </w:rPr>
        <w:t> </w:t>
      </w:r>
    </w:p>
    <w:sectPr w:rsidR="004051FE" w:rsidSect="00543799">
      <w:headerReference w:type="default" r:id="rId11"/>
      <w:footerReference w:type="even" r:id="rId12"/>
      <w:footerReference w:type="default" r:id="rId13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BBCF9" w14:textId="77777777" w:rsidR="007C6C15" w:rsidRDefault="007C6C15" w:rsidP="0051173F">
      <w:r>
        <w:separator/>
      </w:r>
    </w:p>
    <w:p w14:paraId="470D6BF5" w14:textId="77777777" w:rsidR="007C6C15" w:rsidRDefault="007C6C15" w:rsidP="0051173F"/>
    <w:p w14:paraId="68F36520" w14:textId="77777777" w:rsidR="007C6C15" w:rsidRDefault="007C6C15" w:rsidP="0051173F"/>
  </w:endnote>
  <w:endnote w:type="continuationSeparator" w:id="0">
    <w:p w14:paraId="075CAF1B" w14:textId="77777777" w:rsidR="007C6C15" w:rsidRDefault="007C6C15" w:rsidP="0051173F">
      <w:r>
        <w:continuationSeparator/>
      </w:r>
    </w:p>
    <w:p w14:paraId="09B65DD4" w14:textId="77777777" w:rsidR="007C6C15" w:rsidRDefault="007C6C15" w:rsidP="0051173F"/>
    <w:p w14:paraId="343A3847" w14:textId="77777777" w:rsidR="007C6C15" w:rsidRDefault="007C6C15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Satoshi Regular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FAE9D62-6202-451D-8A26-71DC70153A16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9B35C" w14:textId="77777777" w:rsidR="007C6C15" w:rsidRDefault="007C6C15" w:rsidP="0051173F">
      <w:r>
        <w:separator/>
      </w:r>
    </w:p>
    <w:p w14:paraId="1AD295BC" w14:textId="77777777" w:rsidR="007C6C15" w:rsidRDefault="007C6C15" w:rsidP="0051173F"/>
    <w:p w14:paraId="1BC70173" w14:textId="77777777" w:rsidR="007C6C15" w:rsidRDefault="007C6C15" w:rsidP="0051173F"/>
  </w:footnote>
  <w:footnote w:type="continuationSeparator" w:id="0">
    <w:p w14:paraId="62DA0F59" w14:textId="77777777" w:rsidR="007C6C15" w:rsidRDefault="007C6C15" w:rsidP="0051173F">
      <w:r>
        <w:continuationSeparator/>
      </w:r>
    </w:p>
    <w:p w14:paraId="628BC14A" w14:textId="77777777" w:rsidR="007C6C15" w:rsidRDefault="007C6C15" w:rsidP="0051173F"/>
    <w:p w14:paraId="26832CAB" w14:textId="77777777" w:rsidR="007C6C15" w:rsidRDefault="007C6C15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61BED"/>
    <w:multiLevelType w:val="multilevel"/>
    <w:tmpl w:val="F8B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36FA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E2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E2DA3"/>
    <w:multiLevelType w:val="multilevel"/>
    <w:tmpl w:val="F5B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1FA2"/>
    <w:multiLevelType w:val="hybridMultilevel"/>
    <w:tmpl w:val="666A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4890">
    <w:abstractNumId w:val="2"/>
  </w:num>
  <w:num w:numId="2" w16cid:durableId="1201085662">
    <w:abstractNumId w:val="1"/>
  </w:num>
  <w:num w:numId="3" w16cid:durableId="1706053093">
    <w:abstractNumId w:val="3"/>
  </w:num>
  <w:num w:numId="4" w16cid:durableId="1991791015">
    <w:abstractNumId w:val="0"/>
  </w:num>
  <w:num w:numId="5" w16cid:durableId="1024937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7C68"/>
    <w:rsid w:val="00010904"/>
    <w:rsid w:val="00015877"/>
    <w:rsid w:val="000172E7"/>
    <w:rsid w:val="00020AE5"/>
    <w:rsid w:val="000223BE"/>
    <w:rsid w:val="000242EB"/>
    <w:rsid w:val="00024B92"/>
    <w:rsid w:val="0002671C"/>
    <w:rsid w:val="00027086"/>
    <w:rsid w:val="0003535C"/>
    <w:rsid w:val="00056F3F"/>
    <w:rsid w:val="00057D3F"/>
    <w:rsid w:val="000632AD"/>
    <w:rsid w:val="00065DE8"/>
    <w:rsid w:val="00071913"/>
    <w:rsid w:val="00073314"/>
    <w:rsid w:val="000743B5"/>
    <w:rsid w:val="000752A3"/>
    <w:rsid w:val="00075929"/>
    <w:rsid w:val="00075BFF"/>
    <w:rsid w:val="000832E3"/>
    <w:rsid w:val="000914D2"/>
    <w:rsid w:val="00094518"/>
    <w:rsid w:val="000A0335"/>
    <w:rsid w:val="000A0E61"/>
    <w:rsid w:val="000A3493"/>
    <w:rsid w:val="000A5B6C"/>
    <w:rsid w:val="000B6A47"/>
    <w:rsid w:val="000C1AC2"/>
    <w:rsid w:val="000C5FF9"/>
    <w:rsid w:val="000D3719"/>
    <w:rsid w:val="000E574F"/>
    <w:rsid w:val="000F4500"/>
    <w:rsid w:val="00115D74"/>
    <w:rsid w:val="00120E68"/>
    <w:rsid w:val="00123805"/>
    <w:rsid w:val="001431A8"/>
    <w:rsid w:val="0014506A"/>
    <w:rsid w:val="00151F59"/>
    <w:rsid w:val="00167CB7"/>
    <w:rsid w:val="00173997"/>
    <w:rsid w:val="00175018"/>
    <w:rsid w:val="001802D9"/>
    <w:rsid w:val="00181B94"/>
    <w:rsid w:val="00183E17"/>
    <w:rsid w:val="00187CE8"/>
    <w:rsid w:val="00194FD1"/>
    <w:rsid w:val="001A188B"/>
    <w:rsid w:val="001A46B4"/>
    <w:rsid w:val="001B0DCD"/>
    <w:rsid w:val="001B2F98"/>
    <w:rsid w:val="001B42E2"/>
    <w:rsid w:val="001C08A6"/>
    <w:rsid w:val="001D6DA0"/>
    <w:rsid w:val="001E5E7D"/>
    <w:rsid w:val="001F3185"/>
    <w:rsid w:val="001F533F"/>
    <w:rsid w:val="001F7F93"/>
    <w:rsid w:val="002038B6"/>
    <w:rsid w:val="00211239"/>
    <w:rsid w:val="0021229B"/>
    <w:rsid w:val="00232843"/>
    <w:rsid w:val="002404E1"/>
    <w:rsid w:val="002416AF"/>
    <w:rsid w:val="00241EB5"/>
    <w:rsid w:val="00244797"/>
    <w:rsid w:val="002462B7"/>
    <w:rsid w:val="00252B37"/>
    <w:rsid w:val="002535B8"/>
    <w:rsid w:val="00253F3E"/>
    <w:rsid w:val="00255661"/>
    <w:rsid w:val="002617BA"/>
    <w:rsid w:val="00262239"/>
    <w:rsid w:val="002623B1"/>
    <w:rsid w:val="0028203F"/>
    <w:rsid w:val="00282B70"/>
    <w:rsid w:val="00282E71"/>
    <w:rsid w:val="00283476"/>
    <w:rsid w:val="002834AF"/>
    <w:rsid w:val="00286359"/>
    <w:rsid w:val="002904D2"/>
    <w:rsid w:val="002947B2"/>
    <w:rsid w:val="00295251"/>
    <w:rsid w:val="0029621C"/>
    <w:rsid w:val="00297E8A"/>
    <w:rsid w:val="002C5049"/>
    <w:rsid w:val="002D37CF"/>
    <w:rsid w:val="002D3E48"/>
    <w:rsid w:val="002D4DC1"/>
    <w:rsid w:val="002D6D8A"/>
    <w:rsid w:val="002D7D29"/>
    <w:rsid w:val="002E0E62"/>
    <w:rsid w:val="002E28AB"/>
    <w:rsid w:val="002E64FA"/>
    <w:rsid w:val="002F231C"/>
    <w:rsid w:val="00310C4B"/>
    <w:rsid w:val="00313463"/>
    <w:rsid w:val="003169A1"/>
    <w:rsid w:val="00317679"/>
    <w:rsid w:val="003249F3"/>
    <w:rsid w:val="00332985"/>
    <w:rsid w:val="003416ED"/>
    <w:rsid w:val="00341A77"/>
    <w:rsid w:val="00342A2D"/>
    <w:rsid w:val="0034573D"/>
    <w:rsid w:val="003602EA"/>
    <w:rsid w:val="00361F77"/>
    <w:rsid w:val="0036268B"/>
    <w:rsid w:val="00362786"/>
    <w:rsid w:val="00362825"/>
    <w:rsid w:val="00375BAE"/>
    <w:rsid w:val="0037668C"/>
    <w:rsid w:val="00380475"/>
    <w:rsid w:val="00384096"/>
    <w:rsid w:val="00391D4E"/>
    <w:rsid w:val="00392AEF"/>
    <w:rsid w:val="003B4EB8"/>
    <w:rsid w:val="003B5F22"/>
    <w:rsid w:val="003B61AA"/>
    <w:rsid w:val="003B6317"/>
    <w:rsid w:val="003C3378"/>
    <w:rsid w:val="003E21B8"/>
    <w:rsid w:val="003E4C51"/>
    <w:rsid w:val="003E7B73"/>
    <w:rsid w:val="003F7FF4"/>
    <w:rsid w:val="0040061C"/>
    <w:rsid w:val="0040277F"/>
    <w:rsid w:val="004051FE"/>
    <w:rsid w:val="0040701B"/>
    <w:rsid w:val="00414326"/>
    <w:rsid w:val="004209FD"/>
    <w:rsid w:val="0042591A"/>
    <w:rsid w:val="004279F2"/>
    <w:rsid w:val="00433B75"/>
    <w:rsid w:val="00433DDC"/>
    <w:rsid w:val="00437C15"/>
    <w:rsid w:val="00454DF4"/>
    <w:rsid w:val="00457B0E"/>
    <w:rsid w:val="004643D8"/>
    <w:rsid w:val="00464649"/>
    <w:rsid w:val="00482330"/>
    <w:rsid w:val="0049019A"/>
    <w:rsid w:val="00491EA5"/>
    <w:rsid w:val="00492A14"/>
    <w:rsid w:val="004A10CB"/>
    <w:rsid w:val="004A2D36"/>
    <w:rsid w:val="004A3955"/>
    <w:rsid w:val="004C1024"/>
    <w:rsid w:val="004C1F30"/>
    <w:rsid w:val="004C6EBF"/>
    <w:rsid w:val="004D09BB"/>
    <w:rsid w:val="004D60D0"/>
    <w:rsid w:val="004E10ED"/>
    <w:rsid w:val="004E66FD"/>
    <w:rsid w:val="004F6788"/>
    <w:rsid w:val="00504D77"/>
    <w:rsid w:val="0051173F"/>
    <w:rsid w:val="005128FD"/>
    <w:rsid w:val="0051668A"/>
    <w:rsid w:val="00520993"/>
    <w:rsid w:val="0052604D"/>
    <w:rsid w:val="0052607D"/>
    <w:rsid w:val="005310CE"/>
    <w:rsid w:val="00531DB8"/>
    <w:rsid w:val="00537445"/>
    <w:rsid w:val="0054166F"/>
    <w:rsid w:val="00542A63"/>
    <w:rsid w:val="00542F17"/>
    <w:rsid w:val="00543799"/>
    <w:rsid w:val="00544FE9"/>
    <w:rsid w:val="00551F6D"/>
    <w:rsid w:val="00554343"/>
    <w:rsid w:val="00556572"/>
    <w:rsid w:val="005742B9"/>
    <w:rsid w:val="0058114B"/>
    <w:rsid w:val="005834DC"/>
    <w:rsid w:val="00586F22"/>
    <w:rsid w:val="00590181"/>
    <w:rsid w:val="005926FA"/>
    <w:rsid w:val="00592D0F"/>
    <w:rsid w:val="005930A1"/>
    <w:rsid w:val="005B171F"/>
    <w:rsid w:val="005B4E8B"/>
    <w:rsid w:val="005C242E"/>
    <w:rsid w:val="005C3CB1"/>
    <w:rsid w:val="005D1B86"/>
    <w:rsid w:val="005E46A9"/>
    <w:rsid w:val="005E55F1"/>
    <w:rsid w:val="005E7C04"/>
    <w:rsid w:val="005F0E73"/>
    <w:rsid w:val="005F1D38"/>
    <w:rsid w:val="00600825"/>
    <w:rsid w:val="006017D0"/>
    <w:rsid w:val="00601E9A"/>
    <w:rsid w:val="0063516E"/>
    <w:rsid w:val="00636D92"/>
    <w:rsid w:val="0064254B"/>
    <w:rsid w:val="006435F1"/>
    <w:rsid w:val="00646704"/>
    <w:rsid w:val="006473FA"/>
    <w:rsid w:val="00654EDB"/>
    <w:rsid w:val="00656B0E"/>
    <w:rsid w:val="00656D36"/>
    <w:rsid w:val="00657127"/>
    <w:rsid w:val="00665294"/>
    <w:rsid w:val="00665E80"/>
    <w:rsid w:val="00674515"/>
    <w:rsid w:val="00676772"/>
    <w:rsid w:val="00684EA5"/>
    <w:rsid w:val="00686A4E"/>
    <w:rsid w:val="006A0992"/>
    <w:rsid w:val="006A7185"/>
    <w:rsid w:val="006B6934"/>
    <w:rsid w:val="006C30C4"/>
    <w:rsid w:val="006C4785"/>
    <w:rsid w:val="006D01DF"/>
    <w:rsid w:val="006D2F50"/>
    <w:rsid w:val="006D3CA9"/>
    <w:rsid w:val="006D6661"/>
    <w:rsid w:val="006E2050"/>
    <w:rsid w:val="006E3582"/>
    <w:rsid w:val="006F34AF"/>
    <w:rsid w:val="007068BF"/>
    <w:rsid w:val="00722187"/>
    <w:rsid w:val="007252DA"/>
    <w:rsid w:val="0072563D"/>
    <w:rsid w:val="00725725"/>
    <w:rsid w:val="00725F40"/>
    <w:rsid w:val="007340BB"/>
    <w:rsid w:val="00734570"/>
    <w:rsid w:val="007350F9"/>
    <w:rsid w:val="0073690C"/>
    <w:rsid w:val="00751CA8"/>
    <w:rsid w:val="00751DD3"/>
    <w:rsid w:val="00760ECF"/>
    <w:rsid w:val="007801CC"/>
    <w:rsid w:val="00782E6D"/>
    <w:rsid w:val="00784174"/>
    <w:rsid w:val="007929A6"/>
    <w:rsid w:val="00793A96"/>
    <w:rsid w:val="00795556"/>
    <w:rsid w:val="007964BD"/>
    <w:rsid w:val="00796A2A"/>
    <w:rsid w:val="007A0062"/>
    <w:rsid w:val="007A66A1"/>
    <w:rsid w:val="007A79A9"/>
    <w:rsid w:val="007B0886"/>
    <w:rsid w:val="007B36B0"/>
    <w:rsid w:val="007B65E6"/>
    <w:rsid w:val="007C4BFE"/>
    <w:rsid w:val="007C6C15"/>
    <w:rsid w:val="007C7977"/>
    <w:rsid w:val="007D610F"/>
    <w:rsid w:val="007D6752"/>
    <w:rsid w:val="007E617D"/>
    <w:rsid w:val="007F0695"/>
    <w:rsid w:val="00803820"/>
    <w:rsid w:val="0080790E"/>
    <w:rsid w:val="00810C81"/>
    <w:rsid w:val="00812C07"/>
    <w:rsid w:val="00844C1A"/>
    <w:rsid w:val="00845855"/>
    <w:rsid w:val="00846139"/>
    <w:rsid w:val="00852797"/>
    <w:rsid w:val="0086589B"/>
    <w:rsid w:val="00871B65"/>
    <w:rsid w:val="00882BF8"/>
    <w:rsid w:val="008973DE"/>
    <w:rsid w:val="008B1AC9"/>
    <w:rsid w:val="008B5851"/>
    <w:rsid w:val="008C4804"/>
    <w:rsid w:val="008D1C50"/>
    <w:rsid w:val="008D1C7A"/>
    <w:rsid w:val="008D72F7"/>
    <w:rsid w:val="008E6253"/>
    <w:rsid w:val="009010EA"/>
    <w:rsid w:val="00917FB7"/>
    <w:rsid w:val="0093169F"/>
    <w:rsid w:val="009424EE"/>
    <w:rsid w:val="0094777D"/>
    <w:rsid w:val="00957F0E"/>
    <w:rsid w:val="00962611"/>
    <w:rsid w:val="00963BC3"/>
    <w:rsid w:val="00966FC5"/>
    <w:rsid w:val="00967067"/>
    <w:rsid w:val="009672AB"/>
    <w:rsid w:val="00972FB0"/>
    <w:rsid w:val="009741B5"/>
    <w:rsid w:val="009806B5"/>
    <w:rsid w:val="009833F7"/>
    <w:rsid w:val="00987B72"/>
    <w:rsid w:val="00987FAF"/>
    <w:rsid w:val="00997948"/>
    <w:rsid w:val="009A0A28"/>
    <w:rsid w:val="009A3655"/>
    <w:rsid w:val="009A7690"/>
    <w:rsid w:val="009B2FEE"/>
    <w:rsid w:val="009B3461"/>
    <w:rsid w:val="009B5011"/>
    <w:rsid w:val="009C5620"/>
    <w:rsid w:val="009E499B"/>
    <w:rsid w:val="009E58E9"/>
    <w:rsid w:val="009F5C47"/>
    <w:rsid w:val="009F738E"/>
    <w:rsid w:val="00A0247D"/>
    <w:rsid w:val="00A02C42"/>
    <w:rsid w:val="00A108AF"/>
    <w:rsid w:val="00A12CF1"/>
    <w:rsid w:val="00A21B7F"/>
    <w:rsid w:val="00A26ACF"/>
    <w:rsid w:val="00A32A1A"/>
    <w:rsid w:val="00A3731F"/>
    <w:rsid w:val="00A6038F"/>
    <w:rsid w:val="00A60F3F"/>
    <w:rsid w:val="00A62158"/>
    <w:rsid w:val="00A71181"/>
    <w:rsid w:val="00A74CB3"/>
    <w:rsid w:val="00A7502F"/>
    <w:rsid w:val="00A76CE4"/>
    <w:rsid w:val="00A8158F"/>
    <w:rsid w:val="00A876A2"/>
    <w:rsid w:val="00A90619"/>
    <w:rsid w:val="00A9186D"/>
    <w:rsid w:val="00A95A8D"/>
    <w:rsid w:val="00A9621A"/>
    <w:rsid w:val="00A96F6A"/>
    <w:rsid w:val="00AA685E"/>
    <w:rsid w:val="00AB577B"/>
    <w:rsid w:val="00AC4FC3"/>
    <w:rsid w:val="00AC6CC4"/>
    <w:rsid w:val="00AD0B40"/>
    <w:rsid w:val="00AD0CDB"/>
    <w:rsid w:val="00AD640C"/>
    <w:rsid w:val="00AE5BF1"/>
    <w:rsid w:val="00AE7EDF"/>
    <w:rsid w:val="00AF0CFE"/>
    <w:rsid w:val="00B06162"/>
    <w:rsid w:val="00B16268"/>
    <w:rsid w:val="00B215BC"/>
    <w:rsid w:val="00B25B81"/>
    <w:rsid w:val="00B33CFF"/>
    <w:rsid w:val="00B34CB1"/>
    <w:rsid w:val="00B3524C"/>
    <w:rsid w:val="00B537EA"/>
    <w:rsid w:val="00B54E19"/>
    <w:rsid w:val="00B60945"/>
    <w:rsid w:val="00B64959"/>
    <w:rsid w:val="00B70F1A"/>
    <w:rsid w:val="00B85EC5"/>
    <w:rsid w:val="00B96883"/>
    <w:rsid w:val="00B97287"/>
    <w:rsid w:val="00BA4E3E"/>
    <w:rsid w:val="00BA5416"/>
    <w:rsid w:val="00BA6F75"/>
    <w:rsid w:val="00BB1129"/>
    <w:rsid w:val="00BB64E2"/>
    <w:rsid w:val="00BC0A4B"/>
    <w:rsid w:val="00BC39D7"/>
    <w:rsid w:val="00BC4382"/>
    <w:rsid w:val="00BF2672"/>
    <w:rsid w:val="00C00A0C"/>
    <w:rsid w:val="00C06C09"/>
    <w:rsid w:val="00C10326"/>
    <w:rsid w:val="00C129DF"/>
    <w:rsid w:val="00C26CD1"/>
    <w:rsid w:val="00C31066"/>
    <w:rsid w:val="00C369C5"/>
    <w:rsid w:val="00C40D42"/>
    <w:rsid w:val="00C4179D"/>
    <w:rsid w:val="00C44AD6"/>
    <w:rsid w:val="00C52E2C"/>
    <w:rsid w:val="00C53280"/>
    <w:rsid w:val="00C616CC"/>
    <w:rsid w:val="00C64AA6"/>
    <w:rsid w:val="00C64EB0"/>
    <w:rsid w:val="00C6709E"/>
    <w:rsid w:val="00C73CC6"/>
    <w:rsid w:val="00C75DF3"/>
    <w:rsid w:val="00C90564"/>
    <w:rsid w:val="00C911B2"/>
    <w:rsid w:val="00C94D8A"/>
    <w:rsid w:val="00C968C5"/>
    <w:rsid w:val="00C979E3"/>
    <w:rsid w:val="00CA073A"/>
    <w:rsid w:val="00CA5D56"/>
    <w:rsid w:val="00CB48A7"/>
    <w:rsid w:val="00CC374D"/>
    <w:rsid w:val="00CC6A5D"/>
    <w:rsid w:val="00CC7EA6"/>
    <w:rsid w:val="00CD1CE1"/>
    <w:rsid w:val="00CD4AAA"/>
    <w:rsid w:val="00CD6506"/>
    <w:rsid w:val="00CD6540"/>
    <w:rsid w:val="00CD69F8"/>
    <w:rsid w:val="00CE1112"/>
    <w:rsid w:val="00CE404D"/>
    <w:rsid w:val="00CE461E"/>
    <w:rsid w:val="00CE5B3C"/>
    <w:rsid w:val="00CE798A"/>
    <w:rsid w:val="00CF0000"/>
    <w:rsid w:val="00CF100B"/>
    <w:rsid w:val="00CF530A"/>
    <w:rsid w:val="00D05812"/>
    <w:rsid w:val="00D10386"/>
    <w:rsid w:val="00D10DEE"/>
    <w:rsid w:val="00D20212"/>
    <w:rsid w:val="00D20F47"/>
    <w:rsid w:val="00D24E31"/>
    <w:rsid w:val="00D26897"/>
    <w:rsid w:val="00D3384E"/>
    <w:rsid w:val="00D41F28"/>
    <w:rsid w:val="00D42BC5"/>
    <w:rsid w:val="00D46C43"/>
    <w:rsid w:val="00D5195F"/>
    <w:rsid w:val="00D5437F"/>
    <w:rsid w:val="00D56914"/>
    <w:rsid w:val="00D60B78"/>
    <w:rsid w:val="00D91ADD"/>
    <w:rsid w:val="00D936FD"/>
    <w:rsid w:val="00D940A0"/>
    <w:rsid w:val="00D95DE5"/>
    <w:rsid w:val="00D9608C"/>
    <w:rsid w:val="00DA4B16"/>
    <w:rsid w:val="00DA71EE"/>
    <w:rsid w:val="00DA7B21"/>
    <w:rsid w:val="00DB7D24"/>
    <w:rsid w:val="00DC3F06"/>
    <w:rsid w:val="00DC3F08"/>
    <w:rsid w:val="00DC49B2"/>
    <w:rsid w:val="00DC7368"/>
    <w:rsid w:val="00DD1370"/>
    <w:rsid w:val="00DD3189"/>
    <w:rsid w:val="00DD32AA"/>
    <w:rsid w:val="00DE058C"/>
    <w:rsid w:val="00DE1875"/>
    <w:rsid w:val="00DE5816"/>
    <w:rsid w:val="00E32408"/>
    <w:rsid w:val="00E35339"/>
    <w:rsid w:val="00E35495"/>
    <w:rsid w:val="00E37A97"/>
    <w:rsid w:val="00E40DD1"/>
    <w:rsid w:val="00E51AA2"/>
    <w:rsid w:val="00E52AEA"/>
    <w:rsid w:val="00E57B3D"/>
    <w:rsid w:val="00E657BB"/>
    <w:rsid w:val="00E81ADE"/>
    <w:rsid w:val="00E914CA"/>
    <w:rsid w:val="00E9562D"/>
    <w:rsid w:val="00EA5433"/>
    <w:rsid w:val="00EA7E06"/>
    <w:rsid w:val="00EB02B2"/>
    <w:rsid w:val="00EC5CD1"/>
    <w:rsid w:val="00ED6EEE"/>
    <w:rsid w:val="00ED794C"/>
    <w:rsid w:val="00EE256D"/>
    <w:rsid w:val="00EE7203"/>
    <w:rsid w:val="00EF46C4"/>
    <w:rsid w:val="00EF6C9C"/>
    <w:rsid w:val="00EF719D"/>
    <w:rsid w:val="00F01F0F"/>
    <w:rsid w:val="00F04BB9"/>
    <w:rsid w:val="00F067A7"/>
    <w:rsid w:val="00F06D52"/>
    <w:rsid w:val="00F105ED"/>
    <w:rsid w:val="00F1302F"/>
    <w:rsid w:val="00F172F3"/>
    <w:rsid w:val="00F245D6"/>
    <w:rsid w:val="00F250D3"/>
    <w:rsid w:val="00F3137A"/>
    <w:rsid w:val="00F324BB"/>
    <w:rsid w:val="00F32A35"/>
    <w:rsid w:val="00F34307"/>
    <w:rsid w:val="00F3489F"/>
    <w:rsid w:val="00F4589E"/>
    <w:rsid w:val="00F5362A"/>
    <w:rsid w:val="00F57A76"/>
    <w:rsid w:val="00F60590"/>
    <w:rsid w:val="00F65A58"/>
    <w:rsid w:val="00F67BED"/>
    <w:rsid w:val="00F73366"/>
    <w:rsid w:val="00F73CB9"/>
    <w:rsid w:val="00F8668B"/>
    <w:rsid w:val="00F90279"/>
    <w:rsid w:val="00F90942"/>
    <w:rsid w:val="00F93AEF"/>
    <w:rsid w:val="00F97323"/>
    <w:rsid w:val="00F97466"/>
    <w:rsid w:val="00FA00AF"/>
    <w:rsid w:val="00FA5457"/>
    <w:rsid w:val="00FB1E5C"/>
    <w:rsid w:val="00FC0E75"/>
    <w:rsid w:val="00FC56B9"/>
    <w:rsid w:val="00FD2DD1"/>
    <w:rsid w:val="00FD7912"/>
    <w:rsid w:val="00FE004D"/>
    <w:rsid w:val="00FE1F40"/>
    <w:rsid w:val="00FE42FD"/>
    <w:rsid w:val="00FE58B5"/>
    <w:rsid w:val="00FE784E"/>
    <w:rsid w:val="00FF1615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592E8822-407B-4556-B127-8749963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7D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customStyle="1" w:styleId="info2">
    <w:name w:val="info 2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ascii="Satoshi Regular" w:hAnsi="Satoshi Regular" w:cs="Arial Unicode MS"/>
      <w:color w:val="000000"/>
      <w:sz w:val="18"/>
      <w:szCs w:val="18"/>
      <w:u w:color="3D4B57"/>
      <w:bdr w:val="none" w:sz="0" w:space="0" w:color="auto"/>
      <w:lang w:val="en-US" w:eastAsia="en-US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-Siatka">
    <w:name w:val="Table Grid"/>
    <w:basedOn w:val="Standardowy"/>
    <w:uiPriority w:val="39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37f7f-03a2-4d29-9cf4-122cbff8cf5a">
      <Terms xmlns="http://schemas.microsoft.com/office/infopath/2007/PartnerControls"/>
    </lcf76f155ced4ddcb4097134ff3c332f>
    <TaxCatchAll xmlns="63bc4254-4303-4751-808a-467bc8af4b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D4B0632B8694ABB54F10A11CD9538" ma:contentTypeVersion="19" ma:contentTypeDescription="Utwórz nowy dokument." ma:contentTypeScope="" ma:versionID="84ea5e892ac83e1dc78fe63d8904f1a3">
  <xsd:schema xmlns:xsd="http://www.w3.org/2001/XMLSchema" xmlns:xs="http://www.w3.org/2001/XMLSchema" xmlns:p="http://schemas.microsoft.com/office/2006/metadata/properties" xmlns:ns2="55537f7f-03a2-4d29-9cf4-122cbff8cf5a" xmlns:ns3="63bc4254-4303-4751-808a-467bc8af4b94" targetNamespace="http://schemas.microsoft.com/office/2006/metadata/properties" ma:root="true" ma:fieldsID="ea779c99dfb248b3c5a94ac8820c2083" ns2:_="" ns3:_="">
    <xsd:import namespace="55537f7f-03a2-4d29-9cf4-122cbff8cf5a"/>
    <xsd:import namespace="63bc4254-4303-4751-808a-467bc8af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7f7f-03a2-4d29-9cf4-122cbff8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c4254-4303-4751-808a-467bc8af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ac91cc-6dd7-43a0-ad9e-d7444e032596}" ma:internalName="TaxCatchAll" ma:showField="CatchAllData" ma:web="63bc4254-4303-4751-808a-467bc8af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9B6F0-6F03-4FC2-B41A-C9C1AA146FB4}">
  <ds:schemaRefs>
    <ds:schemaRef ds:uri="http://schemas.microsoft.com/office/2006/metadata/properties"/>
    <ds:schemaRef ds:uri="http://schemas.microsoft.com/office/infopath/2007/PartnerControls"/>
    <ds:schemaRef ds:uri="55537f7f-03a2-4d29-9cf4-122cbff8cf5a"/>
    <ds:schemaRef ds:uri="63bc4254-4303-4751-808a-467bc8af4b94"/>
  </ds:schemaRefs>
</ds:datastoreItem>
</file>

<file path=customXml/itemProps3.xml><?xml version="1.0" encoding="utf-8"?>
<ds:datastoreItem xmlns:ds="http://schemas.openxmlformats.org/officeDocument/2006/customXml" ds:itemID="{80014932-5B78-4C5B-B988-9546D0B1A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7f7f-03a2-4d29-9cf4-122cbff8cf5a"/>
    <ds:schemaRef ds:uri="63bc4254-4303-4751-808a-467bc8af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B1459-757E-4205-8A71-165322687F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Piotr Ostrowski</cp:lastModifiedBy>
  <cp:revision>37</cp:revision>
  <dcterms:created xsi:type="dcterms:W3CDTF">2026-04-14T16:29:00Z</dcterms:created>
  <dcterms:modified xsi:type="dcterms:W3CDTF">2026-04-16T11:44:00Z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0x01010056AD4B0632B8694ABB54F10A11CD9538</vt:lpwstr>
  </property>
  <property fmtid="{D5CDD505-2E9C-101B-9397-08002B2CF9AE}" pid="3" name="MediaServiceImageTags">
    <vt:lpwstr/>
  </property>
</Properties>
</file>