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E322D" w14:textId="77777777" w:rsidR="00704F62" w:rsidRPr="007753DB" w:rsidRDefault="00704F62">
      <w:pPr>
        <w:spacing w:line="240" w:lineRule="auto"/>
        <w:rPr>
          <w:rFonts w:ascii="Arial" w:eastAsia="Arial" w:hAnsi="Arial" w:cs="Arial"/>
          <w:sz w:val="24"/>
          <w:szCs w:val="24"/>
          <w:lang w:val="pt-PT"/>
        </w:rPr>
      </w:pPr>
    </w:p>
    <w:p w14:paraId="6E07A70F" w14:textId="649FED56" w:rsidR="00704F62" w:rsidRPr="007753DB" w:rsidRDefault="00864B10">
      <w:pPr>
        <w:ind w:left="720"/>
        <w:jc w:val="center"/>
        <w:rPr>
          <w:rFonts w:ascii="Arial" w:eastAsia="Arial" w:hAnsi="Arial" w:cs="Arial"/>
          <w:b/>
          <w:bCs/>
          <w:i/>
          <w:iCs/>
          <w:sz w:val="24"/>
          <w:szCs w:val="24"/>
          <w:highlight w:val="white"/>
          <w:lang w:val="pt-PT"/>
        </w:rPr>
      </w:pPr>
      <w:r>
        <w:rPr>
          <w:rFonts w:ascii="Arial" w:eastAsia="Arial" w:hAnsi="Arial" w:cs="Arial"/>
          <w:b/>
          <w:bCs/>
          <w:sz w:val="24"/>
          <w:szCs w:val="24"/>
          <w:highlight w:val="white"/>
          <w:lang w:val="pt-PT"/>
        </w:rPr>
        <w:t xml:space="preserve">O NATIONAL GEOGRAPHIC REVELA O PRIMEIRO TRAILER DA NOVA TEMPORADA DA SÉRIE NOMEADA PARA OS EMMY® </w:t>
      </w:r>
      <w:r>
        <w:rPr>
          <w:rFonts w:ascii="Arial" w:eastAsia="Arial" w:hAnsi="Arial" w:cs="Arial"/>
          <w:b/>
          <w:bCs/>
          <w:i/>
          <w:iCs/>
          <w:sz w:val="24"/>
          <w:szCs w:val="24"/>
          <w:highlight w:val="white"/>
          <w:lang w:val="pt-PT"/>
        </w:rPr>
        <w:t xml:space="preserve">TUCCI EM ITÁLIA </w:t>
      </w:r>
      <w:r w:rsidRPr="00864B10">
        <w:rPr>
          <w:rFonts w:ascii="Arial" w:eastAsia="Arial" w:hAnsi="Arial" w:cs="Arial"/>
          <w:b/>
          <w:bCs/>
          <w:sz w:val="24"/>
          <w:szCs w:val="24"/>
          <w:highlight w:val="white"/>
          <w:lang w:val="pt-PT"/>
        </w:rPr>
        <w:t>COM ESTREIA MARCADA NO DISNEY+ A 12 DE MAIO</w:t>
      </w:r>
    </w:p>
    <w:p w14:paraId="36A0EBED" w14:textId="77777777" w:rsidR="00704F62" w:rsidRPr="007753DB" w:rsidRDefault="00203EAB">
      <w:pPr>
        <w:ind w:left="720"/>
        <w:jc w:val="center"/>
        <w:rPr>
          <w:rFonts w:ascii="Arial" w:eastAsia="Arial" w:hAnsi="Arial" w:cs="Arial"/>
          <w:b/>
          <w:bCs/>
          <w:sz w:val="24"/>
          <w:szCs w:val="24"/>
          <w:highlight w:val="white"/>
          <w:lang w:val="pt-PT"/>
        </w:rPr>
      </w:pPr>
      <w:r w:rsidRPr="007753DB">
        <w:rPr>
          <w:rFonts w:ascii="Arial" w:eastAsia="Arial" w:hAnsi="Arial" w:cs="Arial"/>
          <w:b/>
          <w:bCs/>
          <w:sz w:val="24"/>
          <w:szCs w:val="24"/>
          <w:highlight w:val="white"/>
          <w:lang w:val="pt-PT"/>
        </w:rPr>
        <w:t xml:space="preserve"> </w:t>
      </w:r>
    </w:p>
    <w:p w14:paraId="5687B824" w14:textId="7FA266CD" w:rsidR="00704F62" w:rsidRPr="007753DB" w:rsidRDefault="00203EAB">
      <w:pPr>
        <w:shd w:val="clear" w:color="auto" w:fill="FFFFFF"/>
        <w:ind w:left="720"/>
        <w:jc w:val="center"/>
        <w:rPr>
          <w:rFonts w:ascii="Arial" w:eastAsia="Arial" w:hAnsi="Arial" w:cs="Arial"/>
          <w:b/>
          <w:bCs/>
          <w:highlight w:val="white"/>
          <w:lang w:val="pt-PT"/>
        </w:rPr>
      </w:pPr>
      <w:r>
        <w:rPr>
          <w:rFonts w:ascii="Arial" w:eastAsia="Arial" w:hAnsi="Arial" w:cs="Arial"/>
          <w:b/>
          <w:bCs/>
          <w:highlight w:val="white"/>
          <w:lang w:val="pt-PT"/>
        </w:rPr>
        <w:t xml:space="preserve">Todos os Episódios Estarão Disponíveis a Partir de 12 de maio no Disney+ </w:t>
      </w:r>
    </w:p>
    <w:p w14:paraId="2FB01D23" w14:textId="77777777" w:rsidR="00704F62" w:rsidRPr="007753DB" w:rsidRDefault="00704F62">
      <w:pPr>
        <w:shd w:val="clear" w:color="auto" w:fill="FFFFFF"/>
        <w:ind w:left="720"/>
        <w:jc w:val="center"/>
        <w:rPr>
          <w:rFonts w:ascii="Arial" w:eastAsia="Arial" w:hAnsi="Arial" w:cs="Arial"/>
          <w:b/>
          <w:bCs/>
          <w:highlight w:val="white"/>
          <w:lang w:val="pt-PT"/>
        </w:rPr>
      </w:pPr>
    </w:p>
    <w:p w14:paraId="125A9C50" w14:textId="77777777" w:rsidR="00704F62" w:rsidRDefault="00203EAB">
      <w:pPr>
        <w:shd w:val="clear" w:color="auto" w:fill="FFFFFF"/>
        <w:ind w:left="720"/>
        <w:jc w:val="center"/>
        <w:rPr>
          <w:rFonts w:ascii="Arial" w:eastAsia="Arial" w:hAnsi="Arial" w:cs="Arial"/>
          <w:b/>
          <w:bCs/>
          <w:highlight w:val="white"/>
          <w:lang w:val="pt-PT"/>
        </w:rPr>
      </w:pPr>
      <w:r>
        <w:rPr>
          <w:rFonts w:ascii="Arial" w:eastAsia="Arial" w:hAnsi="Arial" w:cs="Arial"/>
          <w:b/>
          <w:bCs/>
          <w:highlight w:val="white"/>
          <w:lang w:val="pt-PT"/>
        </w:rPr>
        <w:t>Numa série produzida pela SALT e pela BBC Studios, Stanley Tucci regressa para explorar histórias culinárias menos conhecidas de Itália, rivalidades regionais e tradições gastronómicas pouco divulgadas</w:t>
      </w:r>
    </w:p>
    <w:p w14:paraId="2AE6E6AA" w14:textId="77777777" w:rsidR="00864B10" w:rsidRDefault="00864B10">
      <w:pPr>
        <w:shd w:val="clear" w:color="auto" w:fill="FFFFFF"/>
        <w:ind w:left="720"/>
        <w:jc w:val="center"/>
        <w:rPr>
          <w:rFonts w:ascii="Arial" w:eastAsia="Arial" w:hAnsi="Arial" w:cs="Arial"/>
          <w:b/>
          <w:bCs/>
          <w:highlight w:val="white"/>
          <w:lang w:val="pt-PT"/>
        </w:rPr>
      </w:pPr>
    </w:p>
    <w:p w14:paraId="69272001" w14:textId="46455400" w:rsidR="00864B10" w:rsidRPr="009A537B" w:rsidRDefault="00864B10">
      <w:pPr>
        <w:shd w:val="clear" w:color="auto" w:fill="FFFFFF"/>
        <w:ind w:left="720"/>
        <w:jc w:val="center"/>
        <w:rPr>
          <w:rFonts w:ascii="Arial" w:eastAsia="Arial" w:hAnsi="Arial" w:cs="Arial"/>
          <w:b/>
          <w:bCs/>
          <w:highlight w:val="white"/>
          <w:lang w:val="pt-PT"/>
        </w:rPr>
      </w:pPr>
      <w:r>
        <w:rPr>
          <w:rFonts w:ascii="Arial" w:eastAsia="Arial" w:hAnsi="Arial" w:cs="Arial"/>
          <w:b/>
          <w:bCs/>
          <w:noProof/>
          <w:highlight w:val="white"/>
          <w:lang w:val="pt-PT"/>
        </w:rPr>
        <w:drawing>
          <wp:inline distT="0" distB="0" distL="0" distR="0" wp14:anchorId="1CFAD786" wp14:editId="35DB6EB5">
            <wp:extent cx="2746375" cy="3429000"/>
            <wp:effectExtent l="0" t="0" r="0" b="0"/>
            <wp:docPr id="386773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7962" cy="3443467"/>
                    </a:xfrm>
                    <a:prstGeom prst="rect">
                      <a:avLst/>
                    </a:prstGeom>
                    <a:noFill/>
                    <a:ln>
                      <a:noFill/>
                    </a:ln>
                  </pic:spPr>
                </pic:pic>
              </a:graphicData>
            </a:graphic>
          </wp:inline>
        </w:drawing>
      </w:r>
    </w:p>
    <w:p w14:paraId="392B5F50" w14:textId="77777777" w:rsidR="00704F62" w:rsidRPr="009A537B" w:rsidRDefault="00704F62">
      <w:pPr>
        <w:jc w:val="both"/>
        <w:rPr>
          <w:rFonts w:ascii="Arial" w:eastAsia="Arial" w:hAnsi="Arial" w:cs="Arial"/>
          <w:highlight w:val="white"/>
          <w:lang w:val="pt-PT"/>
        </w:rPr>
      </w:pPr>
    </w:p>
    <w:p w14:paraId="4FF44705" w14:textId="37712040" w:rsidR="00704F62" w:rsidRDefault="00203EAB">
      <w:pPr>
        <w:jc w:val="center"/>
      </w:pPr>
      <w:r>
        <w:rPr>
          <w:rFonts w:ascii="Arial" w:eastAsia="Arial" w:hAnsi="Arial" w:cs="Arial"/>
          <w:highlight w:val="white"/>
          <w:lang w:val="pt-PT"/>
        </w:rPr>
        <w:t>Trailer</w:t>
      </w:r>
      <w:hyperlink r:id="rId8">
        <w:r w:rsidR="00704F62">
          <w:rPr>
            <w:rFonts w:ascii="Arial" w:eastAsia="Arial" w:hAnsi="Arial" w:cs="Arial"/>
            <w:highlight w:val="white"/>
            <w:lang w:val="pt-PT"/>
          </w:rPr>
          <w:t xml:space="preserve"> </w:t>
        </w:r>
      </w:hyperlink>
      <w:hyperlink r:id="rId9" w:history="1">
        <w:r w:rsidR="00704F62" w:rsidRPr="00864B10">
          <w:rPr>
            <w:rStyle w:val="Hiperligao"/>
            <w:rFonts w:ascii="Arial" w:eastAsia="Arial" w:hAnsi="Arial" w:cs="Arial"/>
            <w:highlight w:val="white"/>
            <w:lang w:val="pt-PT"/>
          </w:rPr>
          <w:t>AQUI</w:t>
        </w:r>
      </w:hyperlink>
    </w:p>
    <w:p w14:paraId="2B7346DB" w14:textId="77777777" w:rsidR="00864B10" w:rsidRDefault="00864B10">
      <w:pPr>
        <w:jc w:val="center"/>
        <w:rPr>
          <w:rFonts w:ascii="Arial" w:eastAsia="Arial" w:hAnsi="Arial" w:cs="Arial"/>
          <w:color w:val="0000FF"/>
          <w:highlight w:val="white"/>
          <w:u w:val="single"/>
        </w:rPr>
      </w:pPr>
    </w:p>
    <w:p w14:paraId="7A758203" w14:textId="4377B162" w:rsidR="00704F62" w:rsidRDefault="00203EAB">
      <w:pPr>
        <w:numPr>
          <w:ilvl w:val="0"/>
          <w:numId w:val="1"/>
        </w:numPr>
        <w:jc w:val="both"/>
        <w:rPr>
          <w:rFonts w:ascii="Arial" w:eastAsia="Arial" w:hAnsi="Arial" w:cs="Arial"/>
          <w:lang w:val="pt-PT"/>
        </w:rPr>
      </w:pPr>
      <w:r>
        <w:rPr>
          <w:rFonts w:ascii="Arial" w:eastAsia="Arial" w:hAnsi="Arial" w:cs="Arial"/>
          <w:highlight w:val="white"/>
          <w:lang w:val="pt-PT"/>
        </w:rPr>
        <w:t xml:space="preserve">Desde regiões menos conhecidas até origens gastronómicas alvo de intenso debate, a série vencedora de vários Emmy </w:t>
      </w:r>
      <w:r>
        <w:rPr>
          <w:rFonts w:ascii="Arial" w:eastAsia="Arial" w:hAnsi="Arial" w:cs="Arial"/>
          <w:b/>
          <w:bCs/>
          <w:highlight w:val="white"/>
          <w:lang w:val="pt-PT"/>
        </w:rPr>
        <w:t>TUCCI EM ITÁLIA</w:t>
      </w:r>
      <w:r>
        <w:rPr>
          <w:rFonts w:ascii="Arial" w:eastAsia="Arial" w:hAnsi="Arial" w:cs="Arial"/>
          <w:highlight w:val="white"/>
          <w:lang w:val="pt-PT"/>
        </w:rPr>
        <w:t xml:space="preserve"> regressa para uma segunda temporada, com todos os episódios disponíveis a </w:t>
      </w:r>
      <w:r>
        <w:rPr>
          <w:rFonts w:ascii="Arial" w:eastAsia="Arial" w:hAnsi="Arial" w:cs="Arial"/>
          <w:b/>
          <w:bCs/>
          <w:highlight w:val="white"/>
          <w:lang w:val="pt-PT"/>
        </w:rPr>
        <w:t>12 de maio</w:t>
      </w:r>
      <w:r>
        <w:rPr>
          <w:rFonts w:ascii="Arial" w:eastAsia="Arial" w:hAnsi="Arial" w:cs="Arial"/>
          <w:highlight w:val="white"/>
          <w:lang w:val="pt-PT"/>
        </w:rPr>
        <w:t xml:space="preserve"> no Disney+. </w:t>
      </w:r>
    </w:p>
    <w:p w14:paraId="5DE892A2" w14:textId="77777777" w:rsidR="00864B10" w:rsidRPr="009A537B" w:rsidRDefault="00864B10" w:rsidP="00864B10">
      <w:pPr>
        <w:ind w:left="720"/>
        <w:jc w:val="both"/>
        <w:rPr>
          <w:rFonts w:ascii="Arial" w:eastAsia="Arial" w:hAnsi="Arial" w:cs="Arial"/>
          <w:lang w:val="pt-PT"/>
        </w:rPr>
      </w:pPr>
    </w:p>
    <w:p w14:paraId="0909A44E" w14:textId="77777777" w:rsidR="00704F62" w:rsidRPr="009A537B" w:rsidRDefault="00203EAB">
      <w:pPr>
        <w:numPr>
          <w:ilvl w:val="0"/>
          <w:numId w:val="1"/>
        </w:numPr>
        <w:jc w:val="both"/>
        <w:rPr>
          <w:rFonts w:ascii="Arial" w:eastAsia="Arial" w:hAnsi="Arial" w:cs="Arial"/>
          <w:lang w:val="pt-PT"/>
        </w:rPr>
      </w:pPr>
      <w:r>
        <w:rPr>
          <w:rFonts w:ascii="Arial" w:eastAsia="Arial" w:hAnsi="Arial" w:cs="Arial"/>
          <w:highlight w:val="white"/>
          <w:lang w:val="pt-PT"/>
        </w:rPr>
        <w:t xml:space="preserve">Numa viagem mais profunda e pessoal, Stanley Tucci, o ator nomeado para os Óscares e premiado pelos Emmy® e Globos de Ouro, regressa à sua adorada Itália para visitar cinco novas regiões – Nápoles e Campânia, Sicília, As Marcas, Sardenha e Véneto – e </w:t>
      </w:r>
      <w:r>
        <w:rPr>
          <w:rFonts w:ascii="Arial" w:eastAsia="Arial" w:hAnsi="Arial" w:cs="Arial"/>
          <w:highlight w:val="white"/>
          <w:lang w:val="pt-PT"/>
        </w:rPr>
        <w:lastRenderedPageBreak/>
        <w:t>explorar a ligação entre a paisagem histórica do país e as suas tradições culinárias, onde o ritual da refeição partilhada continua a ser a expressão máxima da sua identidade.</w:t>
      </w:r>
    </w:p>
    <w:p w14:paraId="51F0F783" w14:textId="77777777" w:rsidR="00704F62" w:rsidRDefault="00203EAB">
      <w:pPr>
        <w:numPr>
          <w:ilvl w:val="0"/>
          <w:numId w:val="1"/>
        </w:numPr>
        <w:jc w:val="both"/>
        <w:rPr>
          <w:rFonts w:ascii="Arial" w:eastAsia="Arial" w:hAnsi="Arial" w:cs="Arial"/>
          <w:lang w:val="pt-PT"/>
        </w:rPr>
      </w:pPr>
      <w:r>
        <w:rPr>
          <w:rFonts w:ascii="Arial" w:eastAsia="Arial" w:hAnsi="Arial" w:cs="Arial"/>
          <w:highlight w:val="white"/>
          <w:lang w:val="pt-PT"/>
        </w:rPr>
        <w:t>“</w:t>
      </w:r>
      <w:r w:rsidRPr="00864B10">
        <w:rPr>
          <w:rFonts w:ascii="Arial" w:eastAsia="Arial" w:hAnsi="Arial" w:cs="Arial"/>
          <w:i/>
          <w:iCs/>
          <w:highlight w:val="white"/>
          <w:lang w:val="pt-PT"/>
        </w:rPr>
        <w:t>Em Itália, a comida nunca é apenas comida. É memória, identidade e, por vezes, uma verdadeira discussão</w:t>
      </w:r>
      <w:r>
        <w:rPr>
          <w:rFonts w:ascii="Arial" w:eastAsia="Arial" w:hAnsi="Arial" w:cs="Arial"/>
          <w:highlight w:val="white"/>
          <w:lang w:val="pt-PT"/>
        </w:rPr>
        <w:t>,” afirma Tucci. “</w:t>
      </w:r>
      <w:r w:rsidRPr="00864B10">
        <w:rPr>
          <w:rFonts w:ascii="Arial" w:eastAsia="Arial" w:hAnsi="Arial" w:cs="Arial"/>
          <w:i/>
          <w:iCs/>
          <w:highlight w:val="white"/>
          <w:lang w:val="pt-PT"/>
        </w:rPr>
        <w:t>Nesta temporada, exploramos como o passado continua a moldar o presente, a cada região e refeição extraordinária. Tenho muito gosto em partilhar convosco estas histórias cativantes e estas pessoas extraordinárias</w:t>
      </w:r>
      <w:r>
        <w:rPr>
          <w:rFonts w:ascii="Arial" w:eastAsia="Arial" w:hAnsi="Arial" w:cs="Arial"/>
          <w:highlight w:val="white"/>
          <w:lang w:val="pt-PT"/>
        </w:rPr>
        <w:t>.”</w:t>
      </w:r>
    </w:p>
    <w:p w14:paraId="23902B0A" w14:textId="77777777" w:rsidR="00864B10" w:rsidRPr="009A537B" w:rsidRDefault="00864B10" w:rsidP="00864B10">
      <w:pPr>
        <w:jc w:val="both"/>
        <w:rPr>
          <w:rFonts w:ascii="Arial" w:eastAsia="Arial" w:hAnsi="Arial" w:cs="Arial"/>
          <w:lang w:val="pt-PT"/>
        </w:rPr>
      </w:pPr>
    </w:p>
    <w:p w14:paraId="245438C1" w14:textId="77777777" w:rsidR="00704F62" w:rsidRDefault="00203EAB">
      <w:pPr>
        <w:numPr>
          <w:ilvl w:val="0"/>
          <w:numId w:val="1"/>
        </w:numPr>
        <w:shd w:val="clear" w:color="auto" w:fill="FFFFFF"/>
        <w:jc w:val="both"/>
        <w:rPr>
          <w:rFonts w:ascii="Arial" w:eastAsia="Arial" w:hAnsi="Arial" w:cs="Arial"/>
          <w:lang w:val="pt-PT"/>
        </w:rPr>
      </w:pPr>
      <w:r>
        <w:rPr>
          <w:rFonts w:ascii="Arial" w:eastAsia="Arial" w:hAnsi="Arial" w:cs="Arial"/>
          <w:highlight w:val="white"/>
          <w:lang w:val="pt-PT"/>
        </w:rPr>
        <w:t>Na segunda temporada, Tucci visita novas regiões, incluindo As Marcas, um destino menos conhecido que nunca tinha apresentado antes. Situada no centro de Itália, ao longo da costa do Adriático, esta região, rica em sabores, tem passado em grande medida despercebida ao turismo internacional. Na Campânia e na sua famosa capital, Nápoles, Stanley Tucci celebra uma variedade de uva outrora esquecida e, em Véneto, mergulha no aceso debate culinário sobre a origem do tiramisù. Stanley explora ainda duas ilhas mui</w:t>
      </w:r>
      <w:r>
        <w:rPr>
          <w:rFonts w:ascii="Arial" w:eastAsia="Arial" w:hAnsi="Arial" w:cs="Arial"/>
          <w:highlight w:val="white"/>
          <w:lang w:val="pt-PT"/>
        </w:rPr>
        <w:t xml:space="preserve">to distintas: a Sardenha, onde investiga a relação entre alimentação e longevidade, e a Sicília, onde a história multicultural deixou uma marca rica na gastronomia.  </w:t>
      </w:r>
    </w:p>
    <w:p w14:paraId="7CD0416D" w14:textId="77777777" w:rsidR="00864B10" w:rsidRPr="009A537B" w:rsidRDefault="00864B10" w:rsidP="00864B10">
      <w:pPr>
        <w:shd w:val="clear" w:color="auto" w:fill="FFFFFF"/>
        <w:jc w:val="both"/>
        <w:rPr>
          <w:rFonts w:ascii="Arial" w:eastAsia="Arial" w:hAnsi="Arial" w:cs="Arial"/>
          <w:lang w:val="pt-PT"/>
        </w:rPr>
      </w:pPr>
    </w:p>
    <w:p w14:paraId="4E1207A0" w14:textId="77777777" w:rsidR="00704F62" w:rsidRPr="007753DB" w:rsidRDefault="00203EAB">
      <w:pPr>
        <w:numPr>
          <w:ilvl w:val="0"/>
          <w:numId w:val="1"/>
        </w:numPr>
        <w:jc w:val="both"/>
        <w:rPr>
          <w:rFonts w:ascii="Arial" w:eastAsia="Arial" w:hAnsi="Arial" w:cs="Arial"/>
          <w:lang w:val="pt-PT"/>
        </w:rPr>
      </w:pPr>
      <w:r>
        <w:rPr>
          <w:rFonts w:ascii="Arial" w:eastAsia="Arial" w:hAnsi="Arial" w:cs="Arial"/>
          <w:b/>
          <w:bCs/>
          <w:highlight w:val="white"/>
          <w:lang w:val="pt-PT"/>
        </w:rPr>
        <w:t xml:space="preserve">TUCCI </w:t>
      </w:r>
      <w:r w:rsidR="007753DB">
        <w:rPr>
          <w:rFonts w:ascii="Arial" w:eastAsia="Arial" w:hAnsi="Arial" w:cs="Arial"/>
          <w:b/>
          <w:bCs/>
          <w:highlight w:val="white"/>
          <w:lang w:val="pt-PT"/>
        </w:rPr>
        <w:t>EM ITÁLIA</w:t>
      </w:r>
      <w:r>
        <w:rPr>
          <w:rFonts w:ascii="Arial" w:eastAsia="Arial" w:hAnsi="Arial" w:cs="Arial"/>
          <w:highlight w:val="white"/>
          <w:lang w:val="pt-PT"/>
        </w:rPr>
        <w:t xml:space="preserve"> é produzido pela SALT Productions e pela BBC Studios. Stanley Tucci e Lottie Birmingham são produtores executivos da parte da SALT Productions. Amanda Lyon é produtora executiva da parte da BBC Studios, Ben Jessop é coprodutor executivo e Alan Holland é diretor da Specialist Factual Productions. Da parte da National Geographic, Yari Lorenzo é produtora executiva, Bengt Anderson é vice-presidente sénior da área de produção, Charlie Parsons é vice-presidente sénior da área de Global Development e Tom McDonal</w:t>
      </w:r>
      <w:r>
        <w:rPr>
          <w:rFonts w:ascii="Arial" w:eastAsia="Arial" w:hAnsi="Arial" w:cs="Arial"/>
          <w:highlight w:val="white"/>
          <w:lang w:val="pt-PT"/>
        </w:rPr>
        <w:t>d é vice-presidente executivo da área de National Geographic Content.</w:t>
      </w:r>
    </w:p>
    <w:p w14:paraId="24BB51DB" w14:textId="77777777" w:rsidR="00704F62" w:rsidRPr="007753DB" w:rsidRDefault="00704F62">
      <w:pPr>
        <w:rPr>
          <w:rFonts w:ascii="Arial" w:eastAsia="Arial" w:hAnsi="Arial" w:cs="Arial"/>
          <w:highlight w:val="yellow"/>
          <w:lang w:val="pt-PT"/>
        </w:rPr>
      </w:pPr>
    </w:p>
    <w:p w14:paraId="30B79346" w14:textId="77777777" w:rsidR="004F70ED" w:rsidRDefault="004F70ED">
      <w:pPr>
        <w:shd w:val="clear" w:color="auto" w:fill="FFFFFF"/>
        <w:spacing w:line="331" w:lineRule="auto"/>
        <w:jc w:val="both"/>
        <w:rPr>
          <w:lang w:val="pt-PT"/>
        </w:rPr>
      </w:pPr>
    </w:p>
    <w:p w14:paraId="1CFD8467" w14:textId="77777777" w:rsidR="00864B10" w:rsidRPr="00864B10" w:rsidRDefault="00864B10" w:rsidP="004F70ED">
      <w:pPr>
        <w:shd w:val="clear" w:color="auto" w:fill="FFFFFF"/>
        <w:spacing w:line="240" w:lineRule="auto"/>
        <w:rPr>
          <w:rFonts w:ascii="Arial" w:eastAsia="Arial" w:hAnsi="Arial" w:cs="Arial"/>
          <w:sz w:val="20"/>
          <w:szCs w:val="20"/>
          <w:lang w:val="pt-PT"/>
        </w:rPr>
      </w:pPr>
      <w:r w:rsidRPr="00864B10">
        <w:rPr>
          <w:rFonts w:ascii="Arial" w:eastAsia="Arial" w:hAnsi="Arial" w:cs="Arial"/>
          <w:b/>
          <w:bCs/>
          <w:sz w:val="20"/>
          <w:szCs w:val="20"/>
          <w:lang w:val="pt-PT"/>
        </w:rPr>
        <w:t>SOBRE O DISNEY+</w:t>
      </w:r>
      <w:r w:rsidRPr="00864B10">
        <w:rPr>
          <w:rFonts w:ascii="Arial" w:eastAsia="Arial" w:hAnsi="Arial" w:cs="Arial"/>
          <w:sz w:val="20"/>
          <w:szCs w:val="20"/>
          <w:lang w:val="pt-PT"/>
        </w:rPr>
        <w:br/>
        <w:t>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e programação familiar de referência. Com acesso ilimitado à longa história da Disney, marcada por entretenimento incrível em cinema e televisão, o Disney+ é também o serviço de streaming exclusivo para os mais recentes lançamentos dos The Walt Disney Studios. Para mais informações, visite </w:t>
      </w:r>
      <w:hyperlink r:id="rId10" w:tgtFrame="_blank" w:history="1">
        <w:r w:rsidRPr="00864B10">
          <w:rPr>
            <w:rStyle w:val="Hiperligao"/>
            <w:rFonts w:ascii="Arial" w:eastAsia="Arial" w:hAnsi="Arial" w:cs="Arial"/>
            <w:sz w:val="20"/>
            <w:szCs w:val="20"/>
            <w:lang w:val="pt-PT"/>
          </w:rPr>
          <w:t>disneyplus.com</w:t>
        </w:r>
      </w:hyperlink>
      <w:r w:rsidRPr="00864B10">
        <w:rPr>
          <w:rFonts w:ascii="Arial" w:eastAsia="Arial" w:hAnsi="Arial" w:cs="Arial"/>
          <w:sz w:val="20"/>
          <w:szCs w:val="20"/>
          <w:lang w:val="pt-PT"/>
        </w:rPr>
        <w:t>, ou consulte a aplicação Disney+, disponível na maioria dos dispositivos móveis e televisões conectadas.</w:t>
      </w:r>
    </w:p>
    <w:p w14:paraId="5B7A2561" w14:textId="77777777" w:rsidR="00864B10" w:rsidRDefault="00864B10" w:rsidP="004F70ED">
      <w:pPr>
        <w:shd w:val="clear" w:color="auto" w:fill="FFFFFF"/>
        <w:spacing w:line="240" w:lineRule="auto"/>
        <w:rPr>
          <w:rFonts w:ascii="Arial" w:eastAsia="Arial" w:hAnsi="Arial" w:cs="Arial"/>
          <w:b/>
          <w:bCs/>
          <w:sz w:val="20"/>
          <w:szCs w:val="20"/>
          <w:lang w:val="pt-PT"/>
        </w:rPr>
      </w:pPr>
    </w:p>
    <w:p w14:paraId="691C9BFC" w14:textId="77777777" w:rsidR="00864B10" w:rsidRDefault="00864B10" w:rsidP="004F70ED">
      <w:pPr>
        <w:shd w:val="clear" w:color="auto" w:fill="FFFFFF"/>
        <w:spacing w:line="240" w:lineRule="auto"/>
        <w:rPr>
          <w:rFonts w:ascii="Arial" w:eastAsia="Arial" w:hAnsi="Arial" w:cs="Arial"/>
          <w:b/>
          <w:bCs/>
          <w:sz w:val="20"/>
          <w:szCs w:val="20"/>
          <w:lang w:val="pt-PT"/>
        </w:rPr>
      </w:pPr>
    </w:p>
    <w:p w14:paraId="3F5A5E6F" w14:textId="3E4E2A3E" w:rsidR="00704F62" w:rsidRPr="00864B10" w:rsidRDefault="00864B10" w:rsidP="004F70ED">
      <w:pPr>
        <w:shd w:val="clear" w:color="auto" w:fill="FFFFFF"/>
        <w:spacing w:line="240" w:lineRule="auto"/>
        <w:rPr>
          <w:rFonts w:ascii="Arial" w:eastAsia="Arial" w:hAnsi="Arial" w:cs="Arial"/>
          <w:sz w:val="20"/>
          <w:szCs w:val="20"/>
          <w:lang w:val="pt-PT"/>
        </w:rPr>
      </w:pPr>
      <w:r w:rsidRPr="00864B10">
        <w:rPr>
          <w:rFonts w:ascii="Arial" w:eastAsia="Arial" w:hAnsi="Arial" w:cs="Arial"/>
          <w:b/>
          <w:bCs/>
          <w:sz w:val="20"/>
          <w:szCs w:val="20"/>
          <w:lang w:val="pt-PT"/>
        </w:rPr>
        <w:t>Para mais informações contacte:</w:t>
      </w:r>
      <w:r w:rsidRPr="00864B10">
        <w:rPr>
          <w:rFonts w:ascii="Arial" w:eastAsia="Arial" w:hAnsi="Arial" w:cs="Arial"/>
          <w:b/>
          <w:bCs/>
          <w:sz w:val="20"/>
          <w:szCs w:val="20"/>
          <w:lang w:val="pt-PT"/>
        </w:rPr>
        <w:br/>
      </w:r>
      <w:r w:rsidRPr="00864B10">
        <w:rPr>
          <w:rFonts w:ascii="Arial" w:eastAsia="Arial" w:hAnsi="Arial" w:cs="Arial"/>
          <w:sz w:val="20"/>
          <w:szCs w:val="20"/>
          <w:lang w:val="pt-PT"/>
        </w:rPr>
        <w:t>Margarida Troni</w:t>
      </w:r>
      <w:r w:rsidRPr="00864B10">
        <w:rPr>
          <w:rFonts w:ascii="Arial" w:eastAsia="Arial" w:hAnsi="Arial" w:cs="Arial"/>
          <w:sz w:val="20"/>
          <w:szCs w:val="20"/>
          <w:lang w:val="pt-PT"/>
        </w:rPr>
        <w:br/>
        <w:t>PR Supervisor</w:t>
      </w:r>
      <w:r w:rsidRPr="00864B10">
        <w:rPr>
          <w:rFonts w:ascii="Arial" w:eastAsia="Arial" w:hAnsi="Arial" w:cs="Arial"/>
          <w:sz w:val="20"/>
          <w:szCs w:val="20"/>
          <w:lang w:val="pt-PT"/>
        </w:rPr>
        <w:br/>
      </w:r>
      <w:hyperlink r:id="rId11" w:history="1">
        <w:r w:rsidRPr="00864B10">
          <w:rPr>
            <w:rStyle w:val="Hiperligao"/>
            <w:rFonts w:ascii="Arial" w:eastAsia="Arial" w:hAnsi="Arial" w:cs="Arial"/>
            <w:sz w:val="20"/>
            <w:szCs w:val="20"/>
            <w:lang w:val="pt-PT"/>
          </w:rPr>
          <w:t>margarida.x.troni@disney.com</w:t>
        </w:r>
      </w:hyperlink>
    </w:p>
    <w:p w14:paraId="6DB5E97A" w14:textId="77777777" w:rsidR="00704F62" w:rsidRPr="00864B10" w:rsidRDefault="00704F62">
      <w:pPr>
        <w:rPr>
          <w:lang w:val="pt-PT"/>
        </w:rPr>
      </w:pPr>
    </w:p>
    <w:sectPr w:rsidR="00704F62" w:rsidRPr="00864B10">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689BB" w14:textId="77777777" w:rsidR="00500DA0" w:rsidRDefault="00500DA0">
      <w:pPr>
        <w:spacing w:line="240" w:lineRule="auto"/>
      </w:pPr>
      <w:r>
        <w:separator/>
      </w:r>
    </w:p>
  </w:endnote>
  <w:endnote w:type="continuationSeparator" w:id="0">
    <w:p w14:paraId="1D83040B" w14:textId="77777777" w:rsidR="00500DA0" w:rsidRDefault="00500D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81DD881-E8DF-4AFA-BE73-CEBA1F0FC6F2}"/>
    <w:embedBold r:id="rId2" w:fontKey="{2D6AFC2F-3BA0-49B6-B84E-EDB2A318A3FA}"/>
    <w:embedItalic r:id="rId3" w:fontKey="{8DBEC809-341B-4AFD-BABC-9DA0DFFD3F6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BC6538E-61F3-42ED-8CCA-628843AE57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B0085" w14:textId="77777777" w:rsidR="00500DA0" w:rsidRDefault="00500DA0">
      <w:pPr>
        <w:spacing w:line="240" w:lineRule="auto"/>
      </w:pPr>
      <w:r>
        <w:separator/>
      </w:r>
    </w:p>
  </w:footnote>
  <w:footnote w:type="continuationSeparator" w:id="0">
    <w:p w14:paraId="2F158BFA" w14:textId="77777777" w:rsidR="00500DA0" w:rsidRDefault="00500D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9F3C" w14:textId="15D4E20A" w:rsidR="00704F62" w:rsidRDefault="004F70ED">
    <w:pPr>
      <w:jc w:val="center"/>
      <w:rPr>
        <w:b/>
        <w:bCs/>
        <w:color w:val="FF0000"/>
        <w:sz w:val="30"/>
        <w:szCs w:val="30"/>
      </w:rPr>
    </w:pPr>
    <w:r w:rsidRPr="004F70ED">
      <w:rPr>
        <w:b/>
        <w:bCs/>
        <w:noProof/>
        <w:color w:val="FF0000"/>
        <w:sz w:val="30"/>
        <w:szCs w:val="30"/>
      </w:rPr>
      <w:drawing>
        <wp:inline distT="0" distB="0" distL="0" distR="0" wp14:anchorId="22F05581" wp14:editId="39223618">
          <wp:extent cx="2076450" cy="1121416"/>
          <wp:effectExtent l="0" t="0" r="0" b="2540"/>
          <wp:docPr id="87945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5769" name=""/>
                  <pic:cNvPicPr/>
                </pic:nvPicPr>
                <pic:blipFill>
                  <a:blip r:embed="rId1"/>
                  <a:stretch>
                    <a:fillRect/>
                  </a:stretch>
                </pic:blipFill>
                <pic:spPr>
                  <a:xfrm>
                    <a:off x="0" y="0"/>
                    <a:ext cx="2094385" cy="11311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375BFC"/>
    <w:multiLevelType w:val="multilevel"/>
    <w:tmpl w:val="48B81F5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3789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F62"/>
    <w:rsid w:val="00203EAB"/>
    <w:rsid w:val="002B275A"/>
    <w:rsid w:val="00316C0E"/>
    <w:rsid w:val="00384EFA"/>
    <w:rsid w:val="00403354"/>
    <w:rsid w:val="004F70ED"/>
    <w:rsid w:val="00500DA0"/>
    <w:rsid w:val="00566148"/>
    <w:rsid w:val="00704F62"/>
    <w:rsid w:val="00731A90"/>
    <w:rsid w:val="00746A3F"/>
    <w:rsid w:val="007710B0"/>
    <w:rsid w:val="007753DB"/>
    <w:rsid w:val="00864B10"/>
    <w:rsid w:val="009033E0"/>
    <w:rsid w:val="00963554"/>
    <w:rsid w:val="009A537B"/>
    <w:rsid w:val="00BD4E0F"/>
    <w:rsid w:val="00C15CD4"/>
    <w:rsid w:val="00E235E2"/>
    <w:rsid w:val="00FC0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E5391"/>
  <w15:docId w15:val="{669ED22E-4739-2741-878D-9B505ED26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Hiperligao">
    <w:name w:val="Hyperlink"/>
    <w:basedOn w:val="Tipodeletrapredefinidodopargrafo"/>
    <w:uiPriority w:val="99"/>
    <w:unhideWhenUsed/>
    <w:rsid w:val="00864B10"/>
    <w:rPr>
      <w:color w:val="0000FF" w:themeColor="hyperlink"/>
      <w:u w:val="single"/>
    </w:rPr>
  </w:style>
  <w:style w:type="character" w:styleId="MenoNoResolvida">
    <w:name w:val="Unresolved Mention"/>
    <w:basedOn w:val="Tipodeletrapredefinidodopargrafo"/>
    <w:uiPriority w:val="99"/>
    <w:semiHidden/>
    <w:unhideWhenUsed/>
    <w:rsid w:val="00864B10"/>
    <w:rPr>
      <w:color w:val="605E5C"/>
      <w:shd w:val="clear" w:color="auto" w:fill="E1DFDD"/>
    </w:rPr>
  </w:style>
  <w:style w:type="paragraph" w:styleId="PargrafodaLista">
    <w:name w:val="List Paragraph"/>
    <w:basedOn w:val="Normal"/>
    <w:uiPriority w:val="34"/>
    <w:qFormat/>
    <w:rsid w:val="00864B10"/>
    <w:pPr>
      <w:ind w:left="720"/>
      <w:contextualSpacing/>
    </w:pPr>
  </w:style>
  <w:style w:type="paragraph" w:styleId="Cabealho">
    <w:name w:val="header"/>
    <w:basedOn w:val="Normal"/>
    <w:link w:val="CabealhoCarter"/>
    <w:uiPriority w:val="99"/>
    <w:unhideWhenUsed/>
    <w:rsid w:val="004F70ED"/>
    <w:pPr>
      <w:tabs>
        <w:tab w:val="center" w:pos="4252"/>
        <w:tab w:val="right" w:pos="8504"/>
      </w:tabs>
      <w:spacing w:line="240" w:lineRule="auto"/>
    </w:pPr>
  </w:style>
  <w:style w:type="character" w:customStyle="1" w:styleId="CabealhoCarter">
    <w:name w:val="Cabeçalho Caráter"/>
    <w:basedOn w:val="Tipodeletrapredefinidodopargrafo"/>
    <w:link w:val="Cabealho"/>
    <w:uiPriority w:val="99"/>
    <w:rsid w:val="004F70ED"/>
  </w:style>
  <w:style w:type="paragraph" w:styleId="Rodap">
    <w:name w:val="footer"/>
    <w:basedOn w:val="Normal"/>
    <w:link w:val="RodapCarter"/>
    <w:uiPriority w:val="99"/>
    <w:unhideWhenUsed/>
    <w:rsid w:val="004F70ED"/>
    <w:pPr>
      <w:tabs>
        <w:tab w:val="center" w:pos="4252"/>
        <w:tab w:val="right" w:pos="8504"/>
      </w:tabs>
      <w:spacing w:line="240" w:lineRule="auto"/>
    </w:pPr>
  </w:style>
  <w:style w:type="character" w:customStyle="1" w:styleId="RodapCarter">
    <w:name w:val="Rodapé Caráter"/>
    <w:basedOn w:val="Tipodeletrapredefinidodopargrafo"/>
    <w:link w:val="Rodap"/>
    <w:uiPriority w:val="99"/>
    <w:rsid w:val="004F70ED"/>
  </w:style>
  <w:style w:type="character" w:styleId="Hiperligaovisitada">
    <w:name w:val="FollowedHyperlink"/>
    <w:basedOn w:val="Tipodeletrapredefinidodopargrafo"/>
    <w:uiPriority w:val="99"/>
    <w:semiHidden/>
    <w:unhideWhenUsed/>
    <w:rsid w:val="00203E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91aFquJ5Zg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garida.x.troni@disney.com" TargetMode="External"/><Relationship Id="rId5" Type="http://schemas.openxmlformats.org/officeDocument/2006/relationships/footnotes" Target="footnotes.xml"/><Relationship Id="rId10" Type="http://schemas.openxmlformats.org/officeDocument/2006/relationships/hyperlink" Target="https://disneyplus.com/" TargetMode="External"/><Relationship Id="rId4" Type="http://schemas.openxmlformats.org/officeDocument/2006/relationships/webSettings" Target="webSettings.xml"/><Relationship Id="rId9" Type="http://schemas.openxmlformats.org/officeDocument/2006/relationships/hyperlink" Target="https://youtu.be/qhcaAYOBpL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605</Words>
  <Characters>3273</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Troni, Margarida X.</dc:creator>
  <cp:lastModifiedBy>Inês Rua</cp:lastModifiedBy>
  <cp:revision>2</cp:revision>
  <dcterms:created xsi:type="dcterms:W3CDTF">2026-04-16T08:29:00Z</dcterms:created>
  <dcterms:modified xsi:type="dcterms:W3CDTF">2026-04-16T08:29:00Z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ActionId">
    <vt:lpwstr>55584436-8741-4419-a491-cf0210f811e8</vt:lpwstr>
  </property>
  <property fmtid="{D5CDD505-2E9C-101B-9397-08002B2CF9AE}" pid="3" name="MSIP_Label_c62e0584-010f-4004-8a6a-d5c118c8b4bd_ContentBits">
    <vt:lpwstr>0</vt:lpwstr>
  </property>
  <property fmtid="{D5CDD505-2E9C-101B-9397-08002B2CF9AE}" pid="4" name="MSIP_Label_c62e0584-010f-4004-8a6a-d5c118c8b4bd_Enabled">
    <vt:lpwstr>true</vt:lpwstr>
  </property>
  <property fmtid="{D5CDD505-2E9C-101B-9397-08002B2CF9AE}" pid="5" name="MSIP_Label_c62e0584-010f-4004-8a6a-d5c118c8b4bd_Method">
    <vt:lpwstr>Standard</vt:lpwstr>
  </property>
  <property fmtid="{D5CDD505-2E9C-101B-9397-08002B2CF9AE}" pid="6" name="MSIP_Label_c62e0584-010f-4004-8a6a-d5c118c8b4bd_Name">
    <vt:lpwstr>Internal</vt:lpwstr>
  </property>
  <property fmtid="{D5CDD505-2E9C-101B-9397-08002B2CF9AE}" pid="7" name="MSIP_Label_c62e0584-010f-4004-8a6a-d5c118c8b4bd_SetDate">
    <vt:lpwstr>2026-04-10T21:49:28Z</vt:lpwstr>
  </property>
  <property fmtid="{D5CDD505-2E9C-101B-9397-08002B2CF9AE}" pid="8" name="MSIP_Label_c62e0584-010f-4004-8a6a-d5c118c8b4bd_SiteId">
    <vt:lpwstr>56b731a8-a2ac-4c32-bf6b-616810e913c6</vt:lpwstr>
  </property>
  <property fmtid="{D5CDD505-2E9C-101B-9397-08002B2CF9AE}" pid="9" name="MSIP_Label_c62e0584-010f-4004-8a6a-d5c118c8b4bd_Tag">
    <vt:lpwstr>50, 3, 0, 1</vt:lpwstr>
  </property>
</Properties>
</file>