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Warszawa, 15.04.2026 r.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rtl w:val="0"/>
        </w:rPr>
        <w:t xml:space="preserve">Andrzej Dragan i Jan Holoubek na jednej scenie podczas Best Brands Awards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Polski profesor fizyki, którego zdjęcia kupują Netflix i HBO. Polski reżyser, którego seriale oglądają na platformach streamingowych miliony widzów na całym świecie. Już 7 maja wystąpią na scenie Best Brands Poland w warszawskim Ufficio Primo i opowiedzą, skąd bierze się polska odwaga w kwestionowaniu status quo. Andrzej Dragan oraz Jan Holoubek zostali keynote speakerami 5. Gali Best Brands Awards, której motyw przewodni brzmi: „Polish Momentum. The time is now!”.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Tegoroczna edycja rankingu Best Brands Poland odbywa się pod hasłem „Polish Momentum. The time is now!”. To nie tylko hasło – to diagnoza nowej rzeczywistości. W 2026 roku, gdy Polska po raz pierwszy zasiada przy stole G20, oczy całego świata zwrócone są na nasz region. Jednak ten przełom nie dotyczy wyłącznie PKB. To moment, w którym polska myśl technologiczna, unikalna wrażliwość filmowa i bezkompromisowość naukowa przestały być lokalną ciekawostką, a stały się globalnym wyznacznikiem standardów.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333333"/>
          <w:sz w:val="26"/>
          <w:szCs w:val="26"/>
        </w:rPr>
      </w:pPr>
      <w:bookmarkStart w:colFirst="0" w:colLast="0" w:name="_heading=h.42deb8224v30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Wybitne osobowości ze świata nauki i sztuki na jednej scenie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Polska znajduje się obecnie w wyjątkowym momencie gospodarczym, w którym poczucie wartości konsumentów budują współczesne osiągnięcia: sukcesy rodzimych marek technologicznych, rozwój innowacyjnych usług oraz umocnienie pozycji kraju na arenie międzynarodowej. 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Potwierdzają to twarde dane: polscy konsumenci weszli w 2026 rok z rekordowym optymizmem (+1,5 pkt w Barometrze Nastrojów Konsumenckich NIQ), deklasując średnią unijną o ponad 13 punktów.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jc w:val="both"/>
        <w:rPr>
          <w:rFonts w:ascii="Raleway" w:cs="Raleway" w:eastAsia="Raleway" w:hAnsi="Raleway"/>
          <w:i w:val="1"/>
          <w:iCs w:val="1"/>
          <w:color w:val="333333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– Zależy nam, żeby Best Brands było miejscem inspirowania liderów marketingu do odważnego działania. Dlatego zaprosiliśmy Jana Holoubka i Andrzeja Dragana – dwie niezwykle utalentowane osobistości, które nie boją się iść własną drogą i robią to z ogromną pasją i determinacją, z pełną świadomością własnych dokonań –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mówi Sylwia Chmielewska-Fryze, Marketing &amp; Business Development Partner w Group One, 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odpowiedzialna za projekt Best Brands.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Na scenie 5. gali Best Brands Awards, która jest zwieńczeniem tegorocznej edycji Best Brands Poland (badanie i ranking, realizowane na polskim rynku od 5 lat) wystąpią dwie osobowości, które 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choć operują w różnych sferach, uosabiają ten sam polski gen innowacji i bezkompromisowości: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Prof. Andrzej Dragan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 – fizyk kwantowy i artysta wizualny, który łączy pracę na Uniwersytecie Warszawskim i National University of Singapore z realizacjami dla gigantów takich jak Netflix, HBO czy PlayStation. Człowiek, który fotograficznym „Efektem Dragana” zainspirował światową popkulturę, a jednocześnie publikuje w najbardziej prestiżowych pismach naukowych świata. Na Gali opowie o kwestionowaniu granic poznania i o tym, jak nauka może stymulować innowacyjną kreatywność w biznesie.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Jan Holoubek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 – reżyser i operator, którego produkcje (m.in. „Wielka woda”, „Rojst”) stały się międzynarodowymi hitami. Jego najnowszy serial „Heweliusz” wzrusza i zachwyca widzów od Pomorza po najdalsze zakątki globu, udowadniając, że lokalna historia opowiedziana z rozmachem potrafi zdominować globalne platformy streamingowe. Nagrodzony m.in. „Orłami”, Paszportem Polityki oraz nagrodami Festiwalu Polskich Filmów Fabularnych w Gdyni, Jan Holoubek posiada unikalną umiejętność przenoszenia na ekran prawdziwych historii. Na scenie gali Best Brands Awards opowie, jak budować autentyczne emocje, które budują potęgę marki w umysłach odbiorców.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Ich obecność na Gali podkreśla, że „Polish Momentum” to nie tylko sukces rynkowy, ale przede wszystkim intelektualny i kreatywny impuls do działania.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333333"/>
          <w:sz w:val="26"/>
          <w:szCs w:val="26"/>
        </w:rPr>
      </w:pPr>
      <w:bookmarkStart w:colFirst="0" w:colLast="0" w:name="_heading=h.avmqegqvwawl" w:id="1"/>
      <w:bookmarkEnd w:id="1"/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6"/>
          <w:szCs w:val="26"/>
          <w:rtl w:val="0"/>
        </w:rPr>
        <w:t xml:space="preserve">Spotkanie liderów marketingu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Gala Best Brands Awards to nie tylko prestiżowe statuetki tzw. „Oscary Marketingu” dla najsilniejszych marek na polskim rynku (przyznawane w 6 kategoriach, m.in.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Best Overall Brand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 czy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Best Polish Brand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), ale przede wszystkim platforma wymiany myśli, idei dla liderów marketingu w Polsce.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aleway" w:cs="Raleway" w:eastAsia="Raleway" w:hAnsi="Raleway"/>
          <w:color w:val="333333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Dopełnieniem wieczoru będzie wyjątkowe doświadczenie sensoryczne przygotowane przez Davida Gaboriaud – uznanego szefa kuchni o francusko-polskich korzeniach, znanego z programów telewizyjnych (m.in. Kuchnia+) oraz nowoczesnego podejścia do promowania najwyższej jakości produktów. Goście będą mieli okazję uczestniczyć w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live coo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kingu, łączącym międzynarodową kuchnię i polską odwagę w interpretowaniu tradycji, co stanowi doskonałe podsumowanie intelektualnej i kreatywnej energii tegorocznej edycji Best Brands Poland.</w:t>
        <w:br w:type="textWrapping"/>
        <w:br w:type="textWrapping"/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Więcej informacji o gali i rejestracji: </w:t>
      </w:r>
      <w:hyperlink r:id="rId7">
        <w:r w:rsidDel="00000000" w:rsidR="00000000" w:rsidRPr="00000000">
          <w:rPr>
            <w:rFonts w:ascii="Raleway" w:cs="Raleway" w:eastAsia="Raleway" w:hAnsi="Raleway"/>
            <w:color w:val="1155cc"/>
            <w:highlight w:val="white"/>
            <w:u w:val="single"/>
            <w:rtl w:val="0"/>
          </w:rPr>
          <w:t xml:space="preserve">rejestracja.bestbrands-poland.pl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200" w:line="276" w:lineRule="auto"/>
        <w:rPr>
          <w:rFonts w:ascii="Raleway" w:cs="Raleway" w:eastAsia="Raleway" w:hAnsi="Raleway"/>
          <w:b w:val="1"/>
          <w:bCs w:val="1"/>
          <w:color w:val="000000"/>
        </w:rPr>
      </w:pPr>
      <w:bookmarkStart w:colFirst="0" w:colLast="0" w:name="_heading=h.amwcm0toxo8g" w:id="2"/>
      <w:bookmarkEnd w:id="2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rtl w:val="0"/>
        </w:rPr>
        <w:t xml:space="preserve">O rankingu Best Brands Poland 2026</w:t>
      </w:r>
    </w:p>
    <w:p w:rsidR="00000000" w:rsidDel="00000000" w:rsidP="00000000" w:rsidRDefault="00000000" w:rsidRPr="00000000" w14:paraId="00000013">
      <w:pPr>
        <w:keepNext w:val="0"/>
        <w:keepLines w:val="0"/>
        <w:spacing w:before="200" w:line="276" w:lineRule="auto"/>
        <w:jc w:val="both"/>
        <w:rPr>
          <w:rFonts w:ascii="Raleway Light" w:cs="Raleway Light" w:eastAsia="Raleway Light" w:hAnsi="Raleway Light"/>
        </w:rPr>
      </w:pPr>
      <w:r w:rsidDel="00000000" w:rsidR="00000000" w:rsidRPr="00000000">
        <w:rPr>
          <w:rFonts w:ascii="Raleway Light" w:cs="Raleway Light" w:eastAsia="Raleway Light" w:hAnsi="Raleway Light"/>
          <w:rtl w:val="0"/>
        </w:rPr>
        <w:t xml:space="preserve">Gala Best Brands Awards to zwieńczenie jedynego w Polsce, w pełni niezależnego rankingu marek Best Brands poland 2026, opartego na unikalnej metodologii łączącej sukces rynkowy (Share of Wallet) z siłą relacji z konsumentem (Share of Soul). Laureatów 5. edycji poznamy 7 maja w Warszawie. Nagrody zostaną przyznane w 6 kategoriach: Best Overall Brand, Best Polish Brand, Best Home &amp; Living, Best Selfcare &amp; Wellbeing, Best Retail Experience oraz Best Marketing Communication.</w:t>
      </w:r>
    </w:p>
    <w:p w:rsidR="00000000" w:rsidDel="00000000" w:rsidP="00000000" w:rsidRDefault="00000000" w:rsidRPr="00000000" w14:paraId="00000014">
      <w:pPr>
        <w:keepNext w:val="0"/>
        <w:keepLines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aleway" w:cs="Raleway" w:eastAsia="Raleway" w:hAnsi="Raleway"/>
          <w:color w:val="444746"/>
        </w:rPr>
      </w:pPr>
      <w:r w:rsidDel="00000000" w:rsidR="00000000" w:rsidRPr="00000000">
        <w:rPr>
          <w:rFonts w:ascii="Raleway" w:cs="Raleway" w:eastAsia="Raleway" w:hAnsi="Raleway"/>
          <w:color w:val="444746"/>
          <w:rtl w:val="0"/>
        </w:rPr>
        <w:t xml:space="preserve">Inicjatorem i organizatorem rankingu na polskim rynku jest Group One – największa polska grupa MarTech. Partnerem merytorycznym jest NIQ oraz partnerami strategicznymi - Polsat Media i Interia. Partnerami Gali Best Brands Awards 2026 są: TikTok, Sarigato, Sataku, OOH!attention, adQuery, Multikino Media, RMF FM. Partnerem branżowym jest Polska Organizacja Reklamodawców. Wydarzenie objęły patronatem redakcje: Forbes, Forbes Women, Business Insider Polska, MMP, Magazyn Handel, Iberion.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rtl w:val="0"/>
        </w:rPr>
        <w:t xml:space="preserve">… </w:t>
      </w:r>
    </w:p>
    <w:p w:rsidR="00000000" w:rsidDel="00000000" w:rsidP="00000000" w:rsidRDefault="00000000" w:rsidRPr="00000000" w14:paraId="00000018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Group One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15 spółek, które zatrudniają już ponad 840 osób. 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 Group One należą ​4 domy mediowe​: Value Media – zdobywca pozycji dominującej oraz pierwszego miejsca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Labcon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metaverse, NFT, kryptowalutach oraz UNMUTE, która jako ekspert od inkluzywności w biznesie wspiera firmy, marki i inne podmioty komercyjne oraz środowisko osób z niepełnosprawnościami (OzN) w skutecznej walce ze wszelkimi aspektami wykluczenia OzN. 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 </w:t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Więcej informacji:                  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Weronika Janda | Senior PR Specialist Group One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weronika.janda@groupone.com.pl | +48 453020386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335" w:lineRule="auto"/>
              <w:rPr>
                <w:rFonts w:ascii="Raleway" w:cs="Raleway" w:eastAsia="Raleway" w:hAnsi="Raleway"/>
                <w:color w:val="90a4ae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2255520</wp:posOffset>
          </wp:positionH>
          <wp:positionV relativeFrom="paragraph">
            <wp:posOffset>-55238</wp:posOffset>
          </wp:positionV>
          <wp:extent cx="1441545" cy="8048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993" l="0" r="-11439" t="24432"/>
                  <a:stretch>
                    <a:fillRect/>
                  </a:stretch>
                </pic:blipFill>
                <pic:spPr>
                  <a:xfrm>
                    <a:off x="0" y="0"/>
                    <a:ext cx="1441545" cy="804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jestracja.bestbrands-poland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VmkbhQC9YMwRBI6UDvs+agYQw==">CgMxLjAijQIKC0FBQUIzb3cxVjRZEtcBCgtBQUFCM293MVY0WRILQUFBQjNvdzFWNFkaDQoJdGV4dC9odG1sEgAiDgoKdGV4dC9wbGFpbhIAKhsiFTEwMzU2OTAzNzcyNjEzODMyMzQyNSgAOAAw8OnX4dgzOKjw1+HYM0o0CiRhcHBsaWNhdGlvbi92bmQuZ29vZ2xlLWFwcHMuZG9jcy5tZHMaDMLX2uQBBiIECAEQAVoMZXNhcnFsczkyb25ncgIgAHgAggEUc3VnZ2VzdC54aDhqZGhubWZ0c2GaAQYIABAAGACwAQC4AQDIAQAY8OnX4dgzIKjw1+HYMzAAQhRzdWdnZXN0LnhoOGpkaG5tZnRzYTIOaC40MmRlYjgyMjR2MzAyDmguYXZtcWVncXZ3YXdsMg5oLmFtd2NtMHRveG84ZzgAaiYKFHN1Z2dlc3QuZmRuNnRzcWtzZG1iEg5XZXJvbmlrYSBKYW5kYWomChRzdWdnZXN0LmpwYXE0ejY4N2d5bRIOV2Vyb25pa2EgSmFuZGFqJgoUc3VnZ2VzdC5pdHhvcHY5c3Y2cm0SDldlcm9uaWthIEphbmRhaiYKFHN1Z2dlc3QuNWp0cm5sZm53b2VrEg5XZXJvbmlrYSBKYW5kYWomChRzdWdnZXN0Lm80a2lhNW00aDVvORIOV2Vyb25pa2EgSmFuZGFqJgoUc3VnZ2VzdC51NWNpcDljaWw5bjISDldlcm9uaWthIEphbmRhaiYKFHN1Z2dlc3QuNTQ4N2VsbmNlbmxyEg5XZXJvbmlrYSBKYW5kYWomChRzdWdnZXN0LmtxYXplMnhzaXdzdhIOV2Vyb25pa2EgSmFuZGFqJgoUc3VnZ2VzdC50dWQxbGk0bHh6YXISDldlcm9uaWthIEphbmRhaiYKFHN1Z2dlc3QudmxtY25oMzVrZXRrEg5XZXJvbmlrYSBKYW5kYWomChRzdWdnZXN0Lnk3cXYxbmsxNXYybBIOV2Vyb25pa2EgSmFuZGFqJgoUc3VnZ2VzdC55Zmsxb28zc3QwcjESDldlcm9uaWthIEphbmRhaiYKFHN1Z2dlc3QuY3dybXlsNm1saTIwEg5XZXJvbmlrYSBKYW5kYWomChRzdWdnZXN0LmR0b3pwcG4zdmN5cRIOV2Vyb25pa2EgSmFuZGFqJgoUc3VnZ2VzdC54aDhqZGhubWZ0c2ESDldlcm9uaWthIEphbmRhaiYKFHN1Z2dlc3Qud3NuazZ6bGZvbGFkEg5XZXJvbmlrYSBKYW5kYWolChNzdWdnZXN0LjJ0bW0zOWVldmxwEg5XZXJvbmlrYSBKYW5kYWomChRzdWdnZXN0Lnh5NXNhNjY2ZTFjNRIOV2Vyb25pa2EgSmFuZGFqJgoUc3VnZ2VzdC45ajU4MzhzdDRuOTISDldlcm9uaWthIEphbmRhaiYKFHN1Z2dlc3QueWVld3B0aWVtOWhuEg5XZXJvbmlrYSBKYW5kYWomChRzdWdnZXN0LmR6cnpkNWc3Njd2MhIOV2Vyb25pa2EgSmFuZGFqJgoUc3VnZ2VzdC5pZ29scWhob201N3MSDldlcm9uaWthIEphbmRhaiYKFHN1Z2dlc3QuejNyaGVnNXJubGRwEg5XZXJvbmlrYSBKYW5kYWomChRzdWdnZXN0LjRtMDN0dmRqZTdrbxIOV2Vyb25pa2EgSmFuZGFqJgoUc3VnZ2VzdC54dGp5N2J2ZXQza2oSDldlcm9uaWthIEphbmRhaiYKFHN1Z2dlc3QucXpwMTJyZzEzajZvEg5XZXJvbmlrYSBKYW5kYWomChRzdWdnZXN0Lmlxd284cTlrdjZ1dhIOV2Vyb25pa2EgSmFuZGFqJgoUc3VnZ2VzdC4yNWx4OHAybmFlNjkSDldlcm9uaWthIEphbmRhaiUKE3N1Z2dlc3QuYXQ4cDN3bjB4MW0SDldlcm9uaWthIEphbmRhaiYKFHN1Z2dlc3QuNW14b29nbXgybjFoEg5XZXJvbmlrYSBKYW5kYWomChRzdWdnZXN0LnRxZzVxZ3c5Mjg2cBIOV2Vyb25pa2EgSmFuZGFqJgoUc3VnZ2VzdC5icXk5ODgyaGcyeHUSDldlcm9uaWthIEphbmRhaiYKFHN1Z2dlc3QucnozcXZreTR2aGdhEg5XZXJvbmlrYSBKYW5kYXIhMTFvdGhidEsxbXRTWVdPU1JBSnI5VEhjVVhIVFM4Zl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