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drawing>
          <wp:inline distB="0" distT="0" distL="0" distR="0">
            <wp:extent cx="1381916" cy="214197"/>
            <wp:effectExtent b="0" l="0" r="0" t="0"/>
            <wp:docPr descr="Modra črka na črnem ozadju&#10;&#10;Samodejno ustvarjen opis" id="1" name="image1.png"/>
            <a:graphic>
              <a:graphicData uri="http://schemas.openxmlformats.org/drawingml/2006/picture">
                <pic:pic>
                  <pic:nvPicPr>
                    <pic:cNvPr descr="Modra črka na črnem ozadju&#10;&#10;Samodejno ustvarjen opis" id="0" name="image1.png"/>
                    <pic:cNvPicPr preferRelativeResize="0"/>
                  </pic:nvPicPr>
                  <pic:blipFill>
                    <a:blip r:embed="rId8"/>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Samsung predstavlja kartici microSD T7 in T9 ter širi svojo linijo izmenljivih pomnilniških naprav</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Novi Samsungovi kartici microSD T7 in T9 sta namenjeni uporabnikom z naraščajočimi zahtevami po shranjevanju podatkov, saj ponujata širšo izbiro ter izboljšano vsestranskost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Samsung prenavlja poimenovanje svojih novih kartic microSD, saj želi potrošnikom olajšati izbiro glede prave kartice za njihove potrebe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Podjetje Samsung Electronics je danes predstavilo novi kartici microSD T7 in T9 ter razširilo svojo ponudbo izmenljivih pomnilniških naprav, zasnovanih za najrazličnejše potrebe uporabnikov. Na podlagi Samsungovega strokovnega znanja s področja shranjevanja novi kartici microSD krepita prepoznavnost blagovne znamke z bolj intuitivno poimenovalno strukturo in izboljšano zasnovo ter povečujeta konkurenčnost Samsungovih izmenljivih pomnilniških naprav.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Kartica microSD T7 je vsakodnevna razširljiva shramba za manj zahtevne igričarje, srednje zahtevne ustvarjalce in vsakodnevne uporabnike, ki na svojih napravah kopičijo podatke. Z veliko kapaciteto do 1 TB, hitrostjo branja do 170 MB/s in široko združljivostjo je kartica microSD T7 zasnovana za podporo vsakodnevnim potrebam po shranjevanju v napravah, kot so pametni telefoni, prenosniki, tablični računalniki in ročne igralne konzole. S tem pa ponuja preprost in zanesljiv način za razširitev vsakodnevnega prostora za shranjevanje.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Kartica microSD T9 je zasnovana za uporabnike, ki potrebujejo neprekinjeno visoko zmogljivost, kot so ljubitelji iger in profesionalni ustvarjalci, ki delajo z velikimi podatkovnimi datotekami in zahtevnimi delovnimi obremenitvami. S hitrostjo branja do 200 MB/s ter šeststopenjsko zaščito za zanesljivost in široko združljivost je kartica microSD T9 zasnovana za hitro prenašanje velikih datotek in samozavestno delo, zlasti na zmogljivostno usmerjenih napravah, kot so brezpilotni letalniki in akcijske kamere, pa tudi na pametnih telefonih, prenosnikih, tabličnih računalnikih in ročnih igralnih konzolah.</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 s predstavitvijo kartic microSD T7 in T9 ter modela P9 Express nadgrajuje svoj nabor izmenljivih pomnilniških naprav iz dosedanje ponudbe microSD, ki je vključevala serije EVO Plus, PRO Plus in PRO Ultimate, v prenovljeno linijo izdelkov, kar bo poenotilo blagovno podobo in uskladilo blagovno izkušnjo v okviru celotne ponudbe Samsungovih izmenljivih pomnilniških naprav. Serija »T« predstavlja »Trustworthiness« (zanesljivost), serija »P« pa »Peace of Mind« (brezskrbnost), s čimer izpostavlja veliko kapaciteto in visoko zmogljivost Samsungovih rešitev izmenljivih pomnilniških naprav. Prenova blagovne znamke bo potrošnikom olajšala razumevanje ponudbe, kar bo omogočilo preprostejšo in bolj premišljeno izbiro izdelkov, prilagojenih njihovim potrebam.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Samsungova kartica microSD T7 je na voljo v različicah 128 GB, 256 GB, 512 GB in 1 TB, medtem ko je microSD T9 na voljo v različicah 128 GB, 256 GB in 512 GB. </w:t>
      </w:r>
    </w:p>
    <w:tbl>
      <w:tblPr>
        <w:tblStyle w:val="Table1"/>
        <w:tblpPr w:leftFromText="142" w:rightFromText="142" w:topFromText="0" w:bottomFromText="0" w:vertAnchor="text" w:horzAnchor="text" w:tblpX="0" w:tblpY="824"/>
        <w:tblW w:w="9024.999999999998" w:type="dxa"/>
        <w:jc w:val="left"/>
        <w:tblLayout w:type="fixed"/>
        <w:tblLook w:val="0400"/>
      </w:tblPr>
      <w:tblGrid>
        <w:gridCol w:w="1598"/>
        <w:gridCol w:w="1427"/>
        <w:gridCol w:w="938"/>
        <w:gridCol w:w="942"/>
        <w:gridCol w:w="938"/>
        <w:gridCol w:w="938"/>
        <w:gridCol w:w="938"/>
        <w:gridCol w:w="1306"/>
        <w:tblGridChange w:id="0">
          <w:tblGrid>
            <w:gridCol w:w="1598"/>
            <w:gridCol w:w="1427"/>
            <w:gridCol w:w="938"/>
            <w:gridCol w:w="942"/>
            <w:gridCol w:w="938"/>
            <w:gridCol w:w="938"/>
            <w:gridCol w:w="938"/>
            <w:gridCol w:w="1306"/>
          </w:tblGrid>
        </w:tblGridChange>
      </w:tblGrid>
      <w:tr>
        <w:trPr>
          <w:cantSplit w:val="0"/>
          <w:trHeight w:val="732" w:hRule="atLeast"/>
          <w:tblHeader w:val="0"/>
        </w:trPr>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Specifikacije izdelka kartica Samsung microSD T7│T9</w:t>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Izdelek</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Kartica microSD T9</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Kartica microSD T7</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Oblika</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microSDXC™</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Zmogljivost</w:t>
            </w:r>
            <w:r w:rsidDel="00000000" w:rsidR="00000000" w:rsidRPr="00000000">
              <w:rPr>
                <w:rFonts w:ascii="Arial" w:cs="Arial" w:eastAsia="Arial" w:hAnsi="Arial"/>
                <w:color w:val="000000"/>
                <w:vertAlign w:val="superscript"/>
              </w:rPr>
              <w:footnoteReference w:customMarkFollows="0" w:id="0"/>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128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256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512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128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256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512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 TB</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Vmesnik</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UHS-I SDR104</w:t>
            </w:r>
            <w:r w:rsidDel="00000000" w:rsidR="00000000" w:rsidRPr="00000000">
              <w:rPr>
                <w:rFonts w:ascii="Arial" w:cs="Arial" w:eastAsia="Arial" w:hAnsi="Arial"/>
                <w:color w:val="000000"/>
                <w:vertAlign w:val="superscript"/>
              </w:rPr>
              <w:footnoteReference w:customMarkFollows="0" w:id="1"/>
            </w:r>
            <w:r w:rsidDel="00000000" w:rsidR="00000000" w:rsidRPr="00000000">
              <w:rPr>
                <w:rFonts w:ascii="Arial" w:cs="Arial" w:eastAsia="Arial" w:hAnsi="Arial"/>
                <w:color w:val="000000"/>
                <w:rtl w:val="0"/>
              </w:rPr>
              <w:t xml:space="preserve"> / UHS-I DDR200</w:t>
            </w:r>
            <w:r w:rsidDel="00000000" w:rsidR="00000000" w:rsidRPr="00000000">
              <w:rPr>
                <w:rFonts w:ascii="Arial" w:cs="Arial" w:eastAsia="Arial" w:hAnsi="Arial"/>
                <w:color w:val="000000"/>
                <w:vertAlign w:val="superscript"/>
              </w:rPr>
              <w:footnoteReference w:customMarkFollows="0" w:id="2"/>
            </w:r>
            <w:r w:rsidDel="00000000" w:rsidR="00000000" w:rsidRPr="00000000">
              <w:rPr>
                <w:rFonts w:ascii="Arial" w:cs="Arial" w:eastAsia="Arial" w:hAnsi="Arial"/>
                <w:color w:val="000000"/>
                <w:rtl w:val="0"/>
              </w:rPr>
              <w:t xml:space="preserve"> z bralnikom kartic Samsung microSD</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Dimenzije</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15 x 11 x 1 mm</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Teža</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Približno 0,25 g (samo kartica)</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Razred hitrosti</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U3, V30</w:t>
            </w:r>
            <w:r w:rsidDel="00000000" w:rsidR="00000000" w:rsidRPr="00000000">
              <w:rPr>
                <w:rFonts w:ascii="Arial" w:cs="Arial" w:eastAsia="Arial" w:hAnsi="Arial"/>
                <w:color w:val="000000"/>
                <w:vertAlign w:val="superscript"/>
              </w:rPr>
              <w:footnoteReference w:customMarkFollows="0" w:id="3"/>
            </w:r>
            <w:r w:rsidDel="00000000" w:rsidR="00000000" w:rsidRPr="00000000">
              <w:rPr>
                <w:rFonts w:ascii="Arial" w:cs="Arial" w:eastAsia="Arial" w:hAnsi="Arial"/>
                <w:color w:val="000000"/>
                <w:rtl w:val="0"/>
              </w:rPr>
              <w:t xml:space="preserve">, A2</w:t>
            </w:r>
            <w:r w:rsidDel="00000000" w:rsidR="00000000" w:rsidRPr="00000000">
              <w:rPr>
                <w:rFonts w:ascii="Arial" w:cs="Arial" w:eastAsia="Arial" w:hAnsi="Arial"/>
                <w:color w:val="000000"/>
                <w:vertAlign w:val="superscript"/>
              </w:rPr>
              <w:footnoteReference w:customMarkFollows="0" w:id="4"/>
            </w:r>
            <w:r w:rsidDel="00000000" w:rsidR="00000000" w:rsidRPr="00000000">
              <w:rPr>
                <w:rFonts w:ascii="Arial" w:cs="Arial" w:eastAsia="Arial" w:hAnsi="Arial"/>
                <w:color w:val="000000"/>
                <w:rtl w:val="0"/>
              </w:rPr>
              <w:t xml:space="preserve">, razred 10</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U3, V30, A2, razred 10</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Hitrost zaporednega branja</w:t>
            </w:r>
            <w:r w:rsidDel="00000000" w:rsidR="00000000" w:rsidRPr="00000000">
              <w:rPr>
                <w:rFonts w:ascii="Arial" w:cs="Arial" w:eastAsia="Arial" w:hAnsi="Arial"/>
                <w:color w:val="000000"/>
                <w:vertAlign w:val="superscript"/>
              </w:rPr>
              <w:footnoteReference w:customMarkFollows="0" w:id="5"/>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200 MB/s</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170 MB/s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Hitrost zaporednega pisanja</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130 MB/s</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Certifikati</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FCC (IC), CE (UKCA), VCCI, RCM</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Garancija</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Omejena triletna garancija</w:t>
            </w:r>
            <w:r w:rsidDel="00000000" w:rsidR="00000000" w:rsidRPr="00000000">
              <w:rPr>
                <w:rFonts w:ascii="Arial" w:cs="Arial" w:eastAsia="Arial" w:hAnsi="Arial"/>
                <w:color w:val="000000"/>
                <w:vertAlign w:val="superscript"/>
              </w:rPr>
              <w:footnoteReference w:customMarkFollows="0" w:id="6"/>
            </w: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360" w:lineRule="auto"/>
        <w:ind w:left="0" w:right="0" w:firstLine="0"/>
        <w:jc w:val="left"/>
        <w:rPr>
          <w:rFonts w:ascii="Gulim" w:cs="Gulim" w:eastAsia="Gulim" w:hAnsi="Gulim"/>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9" w:type="default"/>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Guli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after="0" w:line="276" w:lineRule="auto"/>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1 GB=1.000.000.000 bajtov. Dejanska uporabna zmogljivost shranjevanja se lahko razlikuje. Uporabniška zmogljivost, izmerjena z orodjem SD Formatter 3.1 z datotečnim sistemom FAT.</w:t>
      </w:r>
    </w:p>
  </w:footnote>
  <w:footnote w:id="1">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1,8 V signalizacija, frekvenca do 208 MHz, prenos do 104 MB/s, največja poraba toka 800 mA (odvisno od pogojev testiranja)</w:t>
      </w:r>
    </w:p>
  </w:footnote>
  <w:footnote w:id="2">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1,8 V signalizacija, frekvenca do 208 MHz, prenos do 200 MB/s, največja poraba toka 800 mA (odvisno od pogojev testiranja)</w:t>
      </w:r>
    </w:p>
  </w:footnote>
  <w:footnote w:id="3">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Razred hitrosti za videoposnetek pomeni trajno hitrost zajema videoposnetka 30 MB/s (V30), ki omogoča snemanje videoposnetka v realnem času na izdelke z vmesnikom UHS Bus. Hitrosti prenosa se lahko razlikujejo glede na gostiteljsko napravo.</w:t>
      </w:r>
    </w:p>
  </w:footnote>
  <w:footnote w:id="4">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Razred zmogljivosti aplikacij označuje najmanjšo hitrost naključnega branja 4000 IOPS (A2), naključnega pisanja 2000 IOPS (A2) ter stalno zaporedno hitrost zapisovanja 10 MB/s (A1, A2), s čimer se poveča hitrost delovanja aplikacij. Zmogljivosti se lahko razlikujejo glede na gostiteljsko napravo.</w:t>
      </w:r>
    </w:p>
  </w:footnote>
  <w:footnote w:id="5">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(Kartica microSD T7) Rezultati zmogljivosti temeljijo na internih pogojih testiranja. Navedena zmogljivost je bila dosežena z uporabo Samsungove kartice microSD T7 z bralnikom kartic Samsung microSD (različica 3.0) v nadzorovanem okolju. Dejanske hitrosti branja/pisanja se lahko razlikujejo glede na uporabniško okolje.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(Kartica microSD T9) Rezultati zmogljivosti temeljijo na internih pogojih testiranja. Navedena zmogljivost je bila dosežena z uporabo Samsungove kartice microSD T9 z bralnikom kartic Samsung microSD (različica 3.0) v nadzorovanem okolju. Dejanske hitrosti branja/pisanja se lahko razlikujejo glede na uporabniško okolje.</w:t>
      </w:r>
    </w:p>
  </w:footnote>
  <w:footnote w:id="6">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Tukaj navedene garancije ne veljajo za uporabo izdelka v napravah za neprekinjeno snemanje ali drugih napravah z intenzivnim zapisovanjem podatkov, kar med drugim vključuje varnostne kamere, nadzorne sisteme, avtomobilske kamere, črne skrinjice, IP/omrežne kamere, set-top-box naprave za neprekinjeno snemanje in naprave za neprekinjeno beleženje podatkov, kot so strežniki, namenske naprave za teste zmogljivosti, primarni pogon za določene naprave ter katero koli drugo prekomerno uporabo.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sl"/>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GaKZxEjvWgHvXZqWVZQofH5DA==">CgMxLjA4AHIhMWQ1TzhWNGZYVjVUZU81TE1icWF1ZzkzNnhISWhoYktD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D7DEB29188C48BD3CC139FFD574C30B2E0F04392C612D786E6921BC9FE9991D46818796EB07D17FE1C1A89E034F00521D1C8A346EBD385D461EE6932FF65A226</vt:lpwstr>
  </property>
</Properties>
</file>