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EB0" w:rsidRDefault="009454BE">
      <w:r>
        <w:t>Informacja prasowa</w:t>
      </w:r>
    </w:p>
    <w:p w:rsidR="001D0EB0" w:rsidRDefault="009454BE">
      <w:pPr>
        <w:jc w:val="right"/>
      </w:pPr>
      <w:r>
        <w:t xml:space="preserve">Warszawa, </w:t>
      </w:r>
      <w:r w:rsidR="0083255A">
        <w:t>14 kwietnia</w:t>
      </w:r>
      <w:r>
        <w:t xml:space="preserve"> 2026 r.</w:t>
      </w:r>
    </w:p>
    <w:p w:rsidR="001D0EB0" w:rsidRDefault="00092906">
      <w:pPr>
        <w:pBdr>
          <w:top w:val="nil"/>
          <w:left w:val="nil"/>
          <w:bottom w:val="nil"/>
          <w:right w:val="nil"/>
          <w:between w:val="nil"/>
        </w:pBdr>
        <w:spacing w:after="0" w:line="278" w:lineRule="auto"/>
        <w:jc w:val="both"/>
        <w:rPr>
          <w:b/>
          <w:bCs/>
          <w:sz w:val="32"/>
          <w:szCs w:val="32"/>
        </w:rPr>
      </w:pPr>
      <w:r>
        <w:rPr>
          <w:b/>
          <w:bCs/>
          <w:color w:val="000000"/>
          <w:sz w:val="32"/>
          <w:szCs w:val="32"/>
        </w:rPr>
        <w:t>Architektura zmysłów. Jak struktury i autentyczne faktury definiują nowoczesne wnętrza?</w:t>
      </w:r>
    </w:p>
    <w:p w:rsidR="001D0EB0" w:rsidRDefault="00092906">
      <w:pPr>
        <w:spacing w:after="0"/>
        <w:jc w:val="both"/>
        <w:rPr>
          <w:b/>
          <w:bCs/>
          <w:sz w:val="24"/>
          <w:szCs w:val="24"/>
        </w:rPr>
      </w:pPr>
      <w:r>
        <w:rPr>
          <w:b/>
          <w:bCs/>
          <w:sz w:val="24"/>
          <w:szCs w:val="24"/>
        </w:rPr>
        <w:t>We współczesnych wnętrzach liczy się już nie tylko to, co widoczne, ale także to, co odczuwalne. Struktura, głębia faktury czy autentyczne odwzorowanie materiału, stały się fundamentem projektowania przestrzeni,</w:t>
      </w:r>
      <w:r>
        <w:t xml:space="preserve"> </w:t>
      </w:r>
      <w:r>
        <w:rPr>
          <w:b/>
          <w:bCs/>
          <w:sz w:val="24"/>
          <w:szCs w:val="24"/>
        </w:rPr>
        <w:t>a konsumenci coraz częściej „wybierają zmysłami”. Ten trend także silnie łączy się z inspiracjami naturą. Jak przestrzeń może stać się miejscem, które angażuje wszystkie zmysły?</w:t>
      </w:r>
    </w:p>
    <w:p w:rsidR="001D0EB0" w:rsidRDefault="001D0EB0">
      <w:pPr>
        <w:spacing w:after="0"/>
        <w:jc w:val="both"/>
        <w:rPr>
          <w:b/>
          <w:bCs/>
          <w:sz w:val="24"/>
          <w:szCs w:val="24"/>
        </w:rPr>
      </w:pPr>
    </w:p>
    <w:p w:rsidR="001D0EB0" w:rsidRDefault="00092906">
      <w:pPr>
        <w:spacing w:after="0"/>
        <w:jc w:val="both"/>
        <w:rPr>
          <w:sz w:val="24"/>
          <w:szCs w:val="24"/>
        </w:rPr>
      </w:pPr>
      <w:r>
        <w:rPr>
          <w:sz w:val="24"/>
          <w:szCs w:val="24"/>
        </w:rPr>
        <w:t xml:space="preserve">Wnętrza przestają być tłem do codzienności. Coraz częściej są świadomie projektowane jako miejsca pełne doświadczeń. </w:t>
      </w:r>
      <w:proofErr w:type="spellStart"/>
      <w:r>
        <w:rPr>
          <w:sz w:val="24"/>
          <w:szCs w:val="24"/>
        </w:rPr>
        <w:t>Unilin</w:t>
      </w:r>
      <w:proofErr w:type="spellEnd"/>
      <w:r>
        <w:rPr>
          <w:sz w:val="24"/>
          <w:szCs w:val="24"/>
        </w:rPr>
        <w:t xml:space="preserve"> </w:t>
      </w:r>
      <w:proofErr w:type="spellStart"/>
      <w:r>
        <w:rPr>
          <w:sz w:val="24"/>
          <w:szCs w:val="24"/>
        </w:rPr>
        <w:t>Panels</w:t>
      </w:r>
      <w:proofErr w:type="spellEnd"/>
      <w:r>
        <w:rPr>
          <w:sz w:val="24"/>
          <w:szCs w:val="24"/>
        </w:rPr>
        <w:t xml:space="preserve">, globalny producent paneli drewnopochodnych używanych do </w:t>
      </w:r>
      <w:proofErr w:type="spellStart"/>
      <w:r>
        <w:rPr>
          <w:sz w:val="24"/>
          <w:szCs w:val="24"/>
        </w:rPr>
        <w:t>wykończeń</w:t>
      </w:r>
      <w:proofErr w:type="spellEnd"/>
      <w:r>
        <w:rPr>
          <w:sz w:val="24"/>
          <w:szCs w:val="24"/>
        </w:rPr>
        <w:t xml:space="preserve"> i aranżacji przestrzeni, podkreśla, że współcześnie o odbiorze wnętrza decyduje dziś autentyczność, która angażuje wszystkie zmysły i jest nie do podważenia. Właśnie dlatego powierzchnie muszą mieć struktury odbierane spójnie zarówno dla wzroku, słuchu czy dotyku, niezależnie od funkcji jaką pełnią. Łączy się to także z trendem na stosowanie we wnętrzach produktów inspirowanych naturą. Prawdziwe drewno, kamień czy naturalne tkaniny, dzięki unikalności i autentyczności swoich faktur stają się coraz popularniejszym elementem wystroju, dodając charakteru miejscu. </w:t>
      </w:r>
    </w:p>
    <w:p w:rsidR="001D0EB0" w:rsidRDefault="001D0EB0">
      <w:pPr>
        <w:spacing w:after="0"/>
        <w:jc w:val="both"/>
        <w:rPr>
          <w:sz w:val="24"/>
          <w:szCs w:val="24"/>
        </w:rPr>
      </w:pPr>
    </w:p>
    <w:p w:rsidR="001D0EB0" w:rsidRDefault="00092906">
      <w:pPr>
        <w:spacing w:after="0"/>
        <w:jc w:val="both"/>
        <w:rPr>
          <w:sz w:val="24"/>
          <w:szCs w:val="24"/>
        </w:rPr>
      </w:pPr>
      <w:r>
        <w:rPr>
          <w:sz w:val="24"/>
          <w:szCs w:val="24"/>
        </w:rPr>
        <w:t xml:space="preserve">– </w:t>
      </w:r>
      <w:r>
        <w:rPr>
          <w:i/>
          <w:iCs/>
          <w:sz w:val="24"/>
          <w:szCs w:val="24"/>
        </w:rPr>
        <w:t>Dzisiaj decyzje zakupowe coraz częściej opierają się na a całościowym wrażeniu i realnym kontakcie z materiałem, a nie wyłącznie na wyglądzie produktu na zdjęciu. W kontekście wykończenia wnętrz szczególną rolę odgrywa bezpośredni kontakt z powierzchnią mebla, ściany</w:t>
      </w:r>
      <w:r w:rsidR="00A763FA">
        <w:rPr>
          <w:i/>
          <w:iCs/>
          <w:sz w:val="24"/>
          <w:szCs w:val="24"/>
        </w:rPr>
        <w:t xml:space="preserve"> czy</w:t>
      </w:r>
      <w:r>
        <w:rPr>
          <w:i/>
          <w:iCs/>
          <w:sz w:val="24"/>
          <w:szCs w:val="24"/>
        </w:rPr>
        <w:t xml:space="preserve"> drzwi</w:t>
      </w:r>
      <w:r w:rsidR="00A763FA">
        <w:rPr>
          <w:i/>
          <w:iCs/>
          <w:sz w:val="24"/>
          <w:szCs w:val="24"/>
        </w:rPr>
        <w:t xml:space="preserve"> -</w:t>
      </w:r>
      <w:r>
        <w:rPr>
          <w:i/>
          <w:iCs/>
          <w:sz w:val="24"/>
          <w:szCs w:val="24"/>
        </w:rPr>
        <w:t xml:space="preserve"> możliwość je</w:t>
      </w:r>
      <w:r w:rsidR="00A763FA">
        <w:rPr>
          <w:i/>
          <w:iCs/>
          <w:sz w:val="24"/>
          <w:szCs w:val="24"/>
        </w:rPr>
        <w:t>j</w:t>
      </w:r>
      <w:r>
        <w:rPr>
          <w:i/>
          <w:iCs/>
          <w:sz w:val="24"/>
          <w:szCs w:val="24"/>
        </w:rPr>
        <w:t xml:space="preserve"> dotknięcia i oceny struktury </w:t>
      </w:r>
      <w:r>
        <w:rPr>
          <w:sz w:val="24"/>
          <w:szCs w:val="24"/>
        </w:rPr>
        <w:t xml:space="preserve">– mówi Sam </w:t>
      </w:r>
      <w:proofErr w:type="spellStart"/>
      <w:r>
        <w:rPr>
          <w:sz w:val="24"/>
          <w:szCs w:val="24"/>
        </w:rPr>
        <w:t>Lormans</w:t>
      </w:r>
      <w:proofErr w:type="spellEnd"/>
      <w:r>
        <w:rPr>
          <w:sz w:val="24"/>
          <w:szCs w:val="24"/>
        </w:rPr>
        <w:t>,</w:t>
      </w:r>
      <w:r w:rsidR="0052780F">
        <w:rPr>
          <w:sz w:val="24"/>
          <w:szCs w:val="24"/>
        </w:rPr>
        <w:t xml:space="preserve"> </w:t>
      </w:r>
      <w:proofErr w:type="spellStart"/>
      <w:r w:rsidR="0052780F">
        <w:rPr>
          <w:sz w:val="24"/>
          <w:szCs w:val="24"/>
        </w:rPr>
        <w:t>Lead</w:t>
      </w:r>
      <w:proofErr w:type="spellEnd"/>
      <w:r>
        <w:rPr>
          <w:sz w:val="24"/>
          <w:szCs w:val="24"/>
        </w:rPr>
        <w:t xml:space="preserve"> Design Manager w </w:t>
      </w:r>
      <w:proofErr w:type="spellStart"/>
      <w:r>
        <w:rPr>
          <w:sz w:val="24"/>
          <w:szCs w:val="24"/>
        </w:rPr>
        <w:t>Unilin</w:t>
      </w:r>
      <w:proofErr w:type="spellEnd"/>
      <w:r>
        <w:rPr>
          <w:sz w:val="24"/>
          <w:szCs w:val="24"/>
        </w:rPr>
        <w:t xml:space="preserve"> </w:t>
      </w:r>
      <w:proofErr w:type="spellStart"/>
      <w:r>
        <w:rPr>
          <w:sz w:val="24"/>
          <w:szCs w:val="24"/>
        </w:rPr>
        <w:t>Panels</w:t>
      </w:r>
      <w:proofErr w:type="spellEnd"/>
      <w:r>
        <w:rPr>
          <w:sz w:val="24"/>
          <w:szCs w:val="24"/>
        </w:rPr>
        <w:t>.</w:t>
      </w:r>
    </w:p>
    <w:p w:rsidR="001D0EB0" w:rsidRDefault="00830F3E">
      <w:pPr>
        <w:spacing w:after="0" w:line="278" w:lineRule="auto"/>
        <w:jc w:val="both"/>
        <w:rPr>
          <w:b/>
          <w:bCs/>
          <w:sz w:val="32"/>
          <w:szCs w:val="32"/>
        </w:rPr>
      </w:pPr>
      <w:r>
        <w:rPr>
          <w:b/>
          <w:bCs/>
          <w:noProof/>
          <w:sz w:val="32"/>
          <w:szCs w:val="32"/>
          <w:lang w:val="pl-PL" w:eastAsia="pl-PL"/>
        </w:rPr>
        <w:lastRenderedPageBreak/>
        <w:drawing>
          <wp:inline distT="114300" distB="114300" distL="114300" distR="114300" wp14:anchorId="672867F0" wp14:editId="14284C37">
            <wp:extent cx="5949950" cy="3524250"/>
            <wp:effectExtent l="0" t="0" r="0" b="0"/>
            <wp:docPr id="15698968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951140" cy="3524955"/>
                    </a:xfrm>
                    <a:prstGeom prst="rect">
                      <a:avLst/>
                    </a:prstGeom>
                    <a:ln/>
                  </pic:spPr>
                </pic:pic>
              </a:graphicData>
            </a:graphic>
          </wp:inline>
        </w:drawing>
      </w:r>
    </w:p>
    <w:p w:rsidR="00830F3E" w:rsidRPr="00C10BAB" w:rsidRDefault="00830F3E" w:rsidP="00830F3E">
      <w:pPr>
        <w:spacing w:after="0" w:line="278" w:lineRule="auto"/>
        <w:jc w:val="both"/>
        <w:rPr>
          <w:sz w:val="20"/>
          <w:szCs w:val="20"/>
          <w:lang w:val="en-US"/>
        </w:rPr>
      </w:pPr>
      <w:proofErr w:type="spellStart"/>
      <w:r w:rsidRPr="00C10BAB">
        <w:rPr>
          <w:sz w:val="20"/>
          <w:szCs w:val="20"/>
          <w:lang w:val="en-US"/>
        </w:rPr>
        <w:t>Unilin</w:t>
      </w:r>
      <w:proofErr w:type="spellEnd"/>
      <w:r w:rsidRPr="00C10BAB">
        <w:rPr>
          <w:sz w:val="20"/>
          <w:szCs w:val="20"/>
          <w:lang w:val="en-US"/>
        </w:rPr>
        <w:t xml:space="preserve"> Panels, </w:t>
      </w:r>
      <w:r w:rsidR="00551011">
        <w:rPr>
          <w:sz w:val="20"/>
          <w:szCs w:val="20"/>
          <w:lang w:val="en-US"/>
        </w:rPr>
        <w:t>project Riverdale</w:t>
      </w:r>
      <w:r>
        <w:rPr>
          <w:sz w:val="20"/>
          <w:szCs w:val="20"/>
          <w:lang w:val="en-US"/>
        </w:rPr>
        <w:t xml:space="preserve"> House </w:t>
      </w:r>
    </w:p>
    <w:p w:rsidR="001D0EB0" w:rsidRDefault="001D0EB0">
      <w:pPr>
        <w:spacing w:after="0" w:line="278" w:lineRule="auto"/>
        <w:jc w:val="both"/>
        <w:rPr>
          <w:sz w:val="20"/>
          <w:szCs w:val="20"/>
        </w:rPr>
      </w:pPr>
    </w:p>
    <w:p w:rsidR="001D0EB0" w:rsidRDefault="00092906">
      <w:pPr>
        <w:jc w:val="both"/>
        <w:rPr>
          <w:b/>
          <w:bCs/>
          <w:sz w:val="24"/>
          <w:szCs w:val="24"/>
        </w:rPr>
      </w:pPr>
      <w:r>
        <w:rPr>
          <w:b/>
          <w:bCs/>
          <w:sz w:val="24"/>
          <w:szCs w:val="24"/>
        </w:rPr>
        <w:t xml:space="preserve">Autentyczność jako wyznacznik jakości </w:t>
      </w:r>
    </w:p>
    <w:p w:rsidR="001D0EB0" w:rsidRDefault="00092906">
      <w:pPr>
        <w:spacing w:after="0"/>
        <w:jc w:val="both"/>
        <w:rPr>
          <w:sz w:val="24"/>
          <w:szCs w:val="24"/>
        </w:rPr>
      </w:pPr>
      <w:r>
        <w:rPr>
          <w:sz w:val="24"/>
          <w:szCs w:val="24"/>
        </w:rPr>
        <w:t xml:space="preserve">Według analiz firmy WGSN, zajmującej się prognozowaniem trendów, konsumenci coraz częściej odchodzą od czysto wizualnego podejścia na rzecz </w:t>
      </w:r>
      <w:proofErr w:type="spellStart"/>
      <w:r>
        <w:rPr>
          <w:sz w:val="24"/>
          <w:szCs w:val="24"/>
        </w:rPr>
        <w:t>multisensorycznego</w:t>
      </w:r>
      <w:proofErr w:type="spellEnd"/>
      <w:r>
        <w:rPr>
          <w:sz w:val="24"/>
          <w:szCs w:val="24"/>
        </w:rPr>
        <w:t xml:space="preserve"> doświadczenia przestrzeni</w:t>
      </w:r>
      <w:r>
        <w:rPr>
          <w:sz w:val="24"/>
          <w:szCs w:val="24"/>
          <w:vertAlign w:val="superscript"/>
        </w:rPr>
        <w:footnoteReference w:id="1"/>
      </w:r>
      <w:r>
        <w:rPr>
          <w:sz w:val="24"/>
          <w:szCs w:val="24"/>
        </w:rPr>
        <w:t>, co wytycza nowy kierunek w projektowaniu. Gładkość, elastyczność struktury, sposób, w jaki powierzchnia reaguje na światło czy dźwięk materiału przy kontakcie, stają się równie ważne jak sam kolor czy forma. Charakterystyczne cechy  faktury w przypadku produktów inspirowanych naturą wzmacniają doświadczenie zmysłowe użytkownika. Taka autentyczność materiału staje się już synonimem jakości, która zyskuje coraz większe znaczenie.  Jak pokazują badania konsumenckie, dla ponad 87 proc. osób przy wyborze produktów to właśnie jakość jest ważniejsza niż cena, co sprawia, że wielozmysłowość doświadczenia z produktem zyskuje jeszcze większą wartość.</w:t>
      </w:r>
      <w:r>
        <w:rPr>
          <w:sz w:val="24"/>
          <w:szCs w:val="24"/>
          <w:vertAlign w:val="superscript"/>
        </w:rPr>
        <w:footnoteReference w:id="2"/>
      </w:r>
      <w:r>
        <w:rPr>
          <w:sz w:val="24"/>
          <w:szCs w:val="24"/>
        </w:rPr>
        <w:t xml:space="preserve"> </w:t>
      </w:r>
    </w:p>
    <w:p w:rsidR="001D0EB0" w:rsidRDefault="001D0EB0">
      <w:pPr>
        <w:spacing w:after="0"/>
        <w:jc w:val="both"/>
        <w:rPr>
          <w:sz w:val="24"/>
          <w:szCs w:val="24"/>
        </w:rPr>
      </w:pPr>
    </w:p>
    <w:p w:rsidR="001D0EB0" w:rsidRDefault="00092906">
      <w:pPr>
        <w:spacing w:after="0"/>
        <w:jc w:val="both"/>
        <w:rPr>
          <w:sz w:val="24"/>
          <w:szCs w:val="24"/>
        </w:rPr>
      </w:pPr>
      <w:r>
        <w:rPr>
          <w:sz w:val="24"/>
          <w:szCs w:val="24"/>
        </w:rPr>
        <w:t>–</w:t>
      </w:r>
      <w:r>
        <w:rPr>
          <w:i/>
          <w:iCs/>
          <w:sz w:val="24"/>
          <w:szCs w:val="24"/>
        </w:rPr>
        <w:t xml:space="preserve"> Od lat obserwujemy, jak duże znaczenie ma wielozmysłowość doświadczenia z płaszczyznami we wnętrzach. Właśnie dlatego postawiliśmy na nią przy tworzeniu naszych paneli. W kolekcji Master </w:t>
      </w:r>
      <w:proofErr w:type="spellStart"/>
      <w:r>
        <w:rPr>
          <w:i/>
          <w:iCs/>
          <w:sz w:val="24"/>
          <w:szCs w:val="24"/>
        </w:rPr>
        <w:t>Oak</w:t>
      </w:r>
      <w:proofErr w:type="spellEnd"/>
      <w:r>
        <w:rPr>
          <w:i/>
          <w:iCs/>
          <w:sz w:val="24"/>
          <w:szCs w:val="24"/>
        </w:rPr>
        <w:t xml:space="preserve"> inspirowanej estetyką dębu, zastosowaliśmy autorską technologię Timber</w:t>
      </w:r>
      <w:r w:rsidR="0052780F">
        <w:rPr>
          <w:i/>
          <w:iCs/>
          <w:sz w:val="24"/>
          <w:szCs w:val="24"/>
        </w:rPr>
        <w:t xml:space="preserve"> Touch</w:t>
      </w:r>
      <w:r>
        <w:rPr>
          <w:i/>
          <w:iCs/>
          <w:sz w:val="24"/>
          <w:szCs w:val="24"/>
        </w:rPr>
        <w:t>.</w:t>
      </w:r>
      <w:r w:rsidR="00042E8B">
        <w:rPr>
          <w:i/>
          <w:iCs/>
          <w:sz w:val="24"/>
          <w:szCs w:val="24"/>
        </w:rPr>
        <w:t xml:space="preserve"> Pozwala nam ona uzyskać</w:t>
      </w:r>
      <w:r w:rsidR="00042E8B" w:rsidRPr="00042E8B">
        <w:rPr>
          <w:i/>
          <w:iCs/>
          <w:sz w:val="24"/>
          <w:szCs w:val="24"/>
        </w:rPr>
        <w:t xml:space="preserve"> 64 poziomy głębi, dzięki czemu faktura jest 20 razy bardziej szczegółowa niż w przypadku standardowych wzorów imitujących drewno. Nawet eksperci mają </w:t>
      </w:r>
      <w:r w:rsidR="00042E8B" w:rsidRPr="00042E8B">
        <w:rPr>
          <w:i/>
          <w:iCs/>
          <w:sz w:val="24"/>
          <w:szCs w:val="24"/>
        </w:rPr>
        <w:lastRenderedPageBreak/>
        <w:t>trudności z odróżnieniem jej od prawdziwego dębu</w:t>
      </w:r>
      <w:r>
        <w:rPr>
          <w:i/>
          <w:iCs/>
          <w:sz w:val="24"/>
          <w:szCs w:val="24"/>
        </w:rPr>
        <w:t xml:space="preserve">. </w:t>
      </w:r>
      <w:bookmarkStart w:id="1" w:name="_Hlk224913641"/>
      <w:r>
        <w:rPr>
          <w:sz w:val="24"/>
          <w:szCs w:val="24"/>
        </w:rPr>
        <w:t>–</w:t>
      </w:r>
      <w:r>
        <w:rPr>
          <w:i/>
          <w:iCs/>
          <w:sz w:val="24"/>
          <w:szCs w:val="24"/>
        </w:rPr>
        <w:t xml:space="preserve"> </w:t>
      </w:r>
      <w:r>
        <w:rPr>
          <w:sz w:val="24"/>
          <w:szCs w:val="24"/>
        </w:rPr>
        <w:t xml:space="preserve">dodaje Sam </w:t>
      </w:r>
      <w:proofErr w:type="spellStart"/>
      <w:r>
        <w:rPr>
          <w:sz w:val="24"/>
          <w:szCs w:val="24"/>
        </w:rPr>
        <w:t>Lormans</w:t>
      </w:r>
      <w:proofErr w:type="spellEnd"/>
      <w:r>
        <w:rPr>
          <w:sz w:val="24"/>
          <w:szCs w:val="24"/>
        </w:rPr>
        <w:t xml:space="preserve">, </w:t>
      </w:r>
      <w:proofErr w:type="spellStart"/>
      <w:r w:rsidR="0052780F">
        <w:rPr>
          <w:sz w:val="24"/>
          <w:szCs w:val="24"/>
        </w:rPr>
        <w:t>Lead</w:t>
      </w:r>
      <w:proofErr w:type="spellEnd"/>
      <w:r w:rsidR="0052780F">
        <w:rPr>
          <w:sz w:val="24"/>
          <w:szCs w:val="24"/>
        </w:rPr>
        <w:t xml:space="preserve"> </w:t>
      </w:r>
      <w:r>
        <w:rPr>
          <w:sz w:val="24"/>
          <w:szCs w:val="24"/>
        </w:rPr>
        <w:t xml:space="preserve">Design Manager w </w:t>
      </w:r>
      <w:proofErr w:type="spellStart"/>
      <w:r>
        <w:rPr>
          <w:sz w:val="24"/>
          <w:szCs w:val="24"/>
        </w:rPr>
        <w:t>Unilin</w:t>
      </w:r>
      <w:proofErr w:type="spellEnd"/>
      <w:r>
        <w:rPr>
          <w:sz w:val="24"/>
          <w:szCs w:val="24"/>
        </w:rPr>
        <w:t xml:space="preserve"> </w:t>
      </w:r>
      <w:proofErr w:type="spellStart"/>
      <w:r>
        <w:rPr>
          <w:sz w:val="24"/>
          <w:szCs w:val="24"/>
        </w:rPr>
        <w:t>Panels</w:t>
      </w:r>
      <w:proofErr w:type="spellEnd"/>
      <w:r>
        <w:rPr>
          <w:sz w:val="24"/>
          <w:szCs w:val="24"/>
        </w:rPr>
        <w:t>.</w:t>
      </w:r>
    </w:p>
    <w:bookmarkEnd w:id="1"/>
    <w:p w:rsidR="001D0EB0" w:rsidRDefault="001D0EB0">
      <w:pPr>
        <w:spacing w:after="0"/>
        <w:jc w:val="both"/>
        <w:rPr>
          <w:sz w:val="24"/>
          <w:szCs w:val="24"/>
        </w:rPr>
      </w:pPr>
    </w:p>
    <w:p w:rsidR="001D0EB0" w:rsidRDefault="00830F3E" w:rsidP="00830F3E">
      <w:pPr>
        <w:spacing w:after="0" w:line="278" w:lineRule="auto"/>
      </w:pPr>
      <w:r>
        <w:rPr>
          <w:rFonts w:cstheme="minorHAnsi"/>
          <w:i/>
          <w:iCs/>
          <w:noProof/>
          <w:lang w:val="pl-PL" w:eastAsia="pl-PL"/>
          <w14:ligatures w14:val="standardContextual"/>
        </w:rPr>
        <w:drawing>
          <wp:inline distT="0" distB="0" distL="0" distR="0" wp14:anchorId="29B2A61B" wp14:editId="459B18AC">
            <wp:extent cx="5822950" cy="3884030"/>
            <wp:effectExtent l="0" t="0" r="635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r detail master oak 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7444" cy="3887027"/>
                    </a:xfrm>
                    <a:prstGeom prst="rect">
                      <a:avLst/>
                    </a:prstGeom>
                  </pic:spPr>
                </pic:pic>
              </a:graphicData>
            </a:graphic>
          </wp:inline>
        </w:drawing>
      </w:r>
    </w:p>
    <w:p w:rsidR="001D0EB0" w:rsidRDefault="00092906">
      <w:pPr>
        <w:spacing w:after="0" w:line="278" w:lineRule="auto"/>
        <w:jc w:val="both"/>
        <w:rPr>
          <w:sz w:val="20"/>
          <w:szCs w:val="20"/>
        </w:rPr>
      </w:pPr>
      <w:bookmarkStart w:id="2" w:name="_Hlk224913733"/>
      <w:proofErr w:type="spellStart"/>
      <w:r>
        <w:rPr>
          <w:sz w:val="20"/>
          <w:szCs w:val="20"/>
        </w:rPr>
        <w:t>Unilin</w:t>
      </w:r>
      <w:proofErr w:type="spellEnd"/>
      <w:r>
        <w:rPr>
          <w:sz w:val="20"/>
          <w:szCs w:val="20"/>
        </w:rPr>
        <w:t xml:space="preserve"> </w:t>
      </w:r>
      <w:proofErr w:type="spellStart"/>
      <w:r>
        <w:rPr>
          <w:sz w:val="20"/>
          <w:szCs w:val="20"/>
        </w:rPr>
        <w:t>Panels</w:t>
      </w:r>
      <w:proofErr w:type="spellEnd"/>
      <w:r>
        <w:rPr>
          <w:sz w:val="20"/>
          <w:szCs w:val="20"/>
        </w:rPr>
        <w:t xml:space="preserve">, Master </w:t>
      </w:r>
      <w:proofErr w:type="spellStart"/>
      <w:r>
        <w:rPr>
          <w:sz w:val="20"/>
          <w:szCs w:val="20"/>
        </w:rPr>
        <w:t>Oak</w:t>
      </w:r>
      <w:proofErr w:type="spellEnd"/>
      <w:r>
        <w:rPr>
          <w:sz w:val="20"/>
          <w:szCs w:val="20"/>
        </w:rPr>
        <w:t xml:space="preserve"> widok z bliska</w:t>
      </w:r>
    </w:p>
    <w:bookmarkEnd w:id="2"/>
    <w:p w:rsidR="001D0EB0" w:rsidRDefault="001D0EB0">
      <w:pPr>
        <w:spacing w:after="0" w:line="278" w:lineRule="auto"/>
        <w:jc w:val="both"/>
        <w:rPr>
          <w:sz w:val="20"/>
          <w:szCs w:val="20"/>
        </w:rPr>
      </w:pPr>
    </w:p>
    <w:p w:rsidR="001D0EB0" w:rsidRDefault="00092906">
      <w:pPr>
        <w:spacing w:after="0"/>
        <w:jc w:val="both"/>
        <w:rPr>
          <w:b/>
          <w:bCs/>
          <w:sz w:val="24"/>
          <w:szCs w:val="24"/>
        </w:rPr>
      </w:pPr>
      <w:r>
        <w:rPr>
          <w:b/>
          <w:bCs/>
          <w:sz w:val="24"/>
          <w:szCs w:val="24"/>
        </w:rPr>
        <w:t>Naturalne faktury jako narzędzie architektonicznej narracji</w:t>
      </w:r>
    </w:p>
    <w:p w:rsidR="001D0EB0" w:rsidRDefault="00092906">
      <w:pPr>
        <w:spacing w:after="0"/>
        <w:jc w:val="both"/>
        <w:rPr>
          <w:sz w:val="24"/>
          <w:szCs w:val="24"/>
        </w:rPr>
      </w:pPr>
      <w:r>
        <w:rPr>
          <w:sz w:val="24"/>
          <w:szCs w:val="24"/>
        </w:rPr>
        <w:t xml:space="preserve">Najwięcej unikalnych doświadczeń dostarczają produkty pochodzące prosto z natury. Drewno z nieregularnymi słojami i naturalnym zapachem, sprawia, że każdy mebel jest inny. Chłodny w dotyku kamień i marmur z unikalnymi żyłkami i strukturą powoduje, że każdy element różni się od siebie. Jednak nie wszystkie produkty pochodzące z natury są w stanie sprostać tym samym wymaganiom - wiele z nich ma swoje ograniczenia, jednak idealnie mogłoby pasować do wystroju. W związku z tym coraz większe znaczenie mają materiały, które wiernie imitują naturalne surowce, a jednocześnie są bardziej odporne. </w:t>
      </w:r>
    </w:p>
    <w:p w:rsidR="001D0EB0" w:rsidRDefault="001D0EB0">
      <w:pPr>
        <w:spacing w:after="0"/>
        <w:jc w:val="both"/>
        <w:rPr>
          <w:sz w:val="24"/>
          <w:szCs w:val="24"/>
        </w:rPr>
      </w:pPr>
    </w:p>
    <w:p w:rsidR="001D0EB0" w:rsidRDefault="00092906">
      <w:pPr>
        <w:spacing w:after="0"/>
        <w:jc w:val="both"/>
        <w:rPr>
          <w:sz w:val="24"/>
          <w:szCs w:val="24"/>
        </w:rPr>
      </w:pPr>
      <w:r>
        <w:rPr>
          <w:sz w:val="24"/>
          <w:szCs w:val="24"/>
        </w:rPr>
        <w:t>–</w:t>
      </w:r>
      <w:r>
        <w:rPr>
          <w:i/>
          <w:iCs/>
          <w:sz w:val="24"/>
          <w:szCs w:val="24"/>
        </w:rPr>
        <w:t xml:space="preserve"> Rozwiązania imitujące naturalne surowce mogą zachowywać idealny wygląd pomimo dużej eksploatacji. Dlatego doskonale sprawdzają się w blatach roboczych, kuchennych czy szafkach oraz miejscach, w których przewiduje się intensywne użytkowanie, takich jak biura, hotele czy restauracje. Mając to na uwadze, dostosowujemy nasze produkty takie jak Master </w:t>
      </w:r>
      <w:proofErr w:type="spellStart"/>
      <w:r>
        <w:rPr>
          <w:i/>
          <w:iCs/>
          <w:sz w:val="24"/>
          <w:szCs w:val="24"/>
        </w:rPr>
        <w:t>Oak</w:t>
      </w:r>
      <w:proofErr w:type="spellEnd"/>
      <w:r>
        <w:rPr>
          <w:i/>
          <w:iCs/>
          <w:sz w:val="24"/>
          <w:szCs w:val="24"/>
        </w:rPr>
        <w:t xml:space="preserve"> pod wszelkie wyzwania</w:t>
      </w:r>
      <w:r w:rsidR="0052780F">
        <w:rPr>
          <w:i/>
          <w:iCs/>
          <w:sz w:val="24"/>
          <w:szCs w:val="24"/>
        </w:rPr>
        <w:t>.</w:t>
      </w:r>
      <w:r>
        <w:rPr>
          <w:i/>
          <w:iCs/>
          <w:sz w:val="24"/>
          <w:szCs w:val="24"/>
        </w:rPr>
        <w:t xml:space="preserve"> </w:t>
      </w:r>
      <w:r w:rsidR="00A763FA" w:rsidRPr="00A763FA">
        <w:rPr>
          <w:i/>
          <w:iCs/>
          <w:sz w:val="24"/>
          <w:szCs w:val="24"/>
        </w:rPr>
        <w:t>Jego powierzchnie cechują się trzykrotnie wyższą odpornością na zarysowania i plamy, a także odpornością na promieniowanie UV, co pozwala im dłużej zachować estetyczny wygląd</w:t>
      </w:r>
      <w:r w:rsidR="00A763FA" w:rsidRPr="00A763FA" w:rsidDel="0052780F">
        <w:rPr>
          <w:i/>
          <w:iCs/>
          <w:sz w:val="24"/>
          <w:szCs w:val="24"/>
        </w:rPr>
        <w:t xml:space="preserve"> </w:t>
      </w:r>
      <w:r w:rsidR="00042E8B" w:rsidRPr="00042E8B">
        <w:rPr>
          <w:i/>
          <w:iCs/>
          <w:sz w:val="24"/>
          <w:szCs w:val="24"/>
        </w:rPr>
        <w:t xml:space="preserve"> </w:t>
      </w:r>
      <w:r>
        <w:rPr>
          <w:sz w:val="24"/>
          <w:szCs w:val="24"/>
        </w:rPr>
        <w:t xml:space="preserve"> – mówi </w:t>
      </w:r>
      <w:r w:rsidR="0052780F">
        <w:rPr>
          <w:sz w:val="24"/>
          <w:szCs w:val="24"/>
        </w:rPr>
        <w:t xml:space="preserve">Sam </w:t>
      </w:r>
      <w:proofErr w:type="spellStart"/>
      <w:r w:rsidR="0052780F">
        <w:rPr>
          <w:sz w:val="24"/>
          <w:szCs w:val="24"/>
        </w:rPr>
        <w:t>Lormans</w:t>
      </w:r>
      <w:proofErr w:type="spellEnd"/>
      <w:r w:rsidR="0052780F">
        <w:rPr>
          <w:sz w:val="24"/>
          <w:szCs w:val="24"/>
        </w:rPr>
        <w:t xml:space="preserve">, </w:t>
      </w:r>
      <w:proofErr w:type="spellStart"/>
      <w:r w:rsidR="0052780F">
        <w:rPr>
          <w:sz w:val="24"/>
          <w:szCs w:val="24"/>
        </w:rPr>
        <w:t>Lead</w:t>
      </w:r>
      <w:proofErr w:type="spellEnd"/>
      <w:r w:rsidR="0052780F">
        <w:rPr>
          <w:sz w:val="24"/>
          <w:szCs w:val="24"/>
        </w:rPr>
        <w:t xml:space="preserve"> Design Manager w </w:t>
      </w:r>
      <w:proofErr w:type="spellStart"/>
      <w:r w:rsidR="0052780F">
        <w:rPr>
          <w:sz w:val="24"/>
          <w:szCs w:val="24"/>
        </w:rPr>
        <w:t>Unilin</w:t>
      </w:r>
      <w:proofErr w:type="spellEnd"/>
      <w:r w:rsidR="0052780F">
        <w:rPr>
          <w:sz w:val="24"/>
          <w:szCs w:val="24"/>
        </w:rPr>
        <w:t xml:space="preserve"> </w:t>
      </w:r>
      <w:proofErr w:type="spellStart"/>
      <w:r w:rsidR="0052780F">
        <w:rPr>
          <w:sz w:val="24"/>
          <w:szCs w:val="24"/>
        </w:rPr>
        <w:t>Panels</w:t>
      </w:r>
      <w:proofErr w:type="spellEnd"/>
      <w:r w:rsidR="0052780F">
        <w:rPr>
          <w:sz w:val="24"/>
          <w:szCs w:val="24"/>
        </w:rPr>
        <w:t xml:space="preserve">. </w:t>
      </w:r>
    </w:p>
    <w:p w:rsidR="001D0EB0" w:rsidRDefault="00830F3E">
      <w:pPr>
        <w:spacing w:after="0"/>
        <w:jc w:val="both"/>
        <w:rPr>
          <w:sz w:val="24"/>
          <w:szCs w:val="24"/>
        </w:rPr>
      </w:pPr>
      <w:r>
        <w:rPr>
          <w:rFonts w:cstheme="minorHAnsi"/>
          <w:noProof/>
          <w:sz w:val="20"/>
          <w:szCs w:val="20"/>
          <w:lang w:val="pl-PL" w:eastAsia="pl-PL"/>
          <w14:ligatures w14:val="standardContextual"/>
        </w:rPr>
        <w:lastRenderedPageBreak/>
        <w:drawing>
          <wp:inline distT="0" distB="0" distL="0" distR="0" wp14:anchorId="7893F9C9" wp14:editId="5FE28F33">
            <wp:extent cx="5972810" cy="3859258"/>
            <wp:effectExtent l="0" t="0" r="889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s House (2) - Canada - Master Oak light natural 0H915 V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859258"/>
                    </a:xfrm>
                    <a:prstGeom prst="rect">
                      <a:avLst/>
                    </a:prstGeom>
                  </pic:spPr>
                </pic:pic>
              </a:graphicData>
            </a:graphic>
          </wp:inline>
        </w:drawing>
      </w:r>
    </w:p>
    <w:p w:rsidR="00830F3E" w:rsidRPr="00613B11" w:rsidRDefault="00830F3E" w:rsidP="00830F3E">
      <w:pPr>
        <w:spacing w:after="0"/>
        <w:jc w:val="both"/>
        <w:rPr>
          <w:rFonts w:cstheme="minorHAnsi"/>
          <w:sz w:val="20"/>
          <w:szCs w:val="20"/>
          <w:lang w:val="en-US"/>
        </w:rPr>
      </w:pPr>
      <w:proofErr w:type="spellStart"/>
      <w:r>
        <w:rPr>
          <w:rFonts w:cstheme="minorHAnsi"/>
          <w:sz w:val="20"/>
          <w:szCs w:val="20"/>
          <w:lang w:val="en-US"/>
        </w:rPr>
        <w:t>Unilin</w:t>
      </w:r>
      <w:proofErr w:type="spellEnd"/>
      <w:r>
        <w:rPr>
          <w:rFonts w:cstheme="minorHAnsi"/>
          <w:sz w:val="20"/>
          <w:szCs w:val="20"/>
          <w:lang w:val="en-US"/>
        </w:rPr>
        <w:t xml:space="preserve"> Panels, </w:t>
      </w:r>
      <w:proofErr w:type="spellStart"/>
      <w:r w:rsidR="00A763FA">
        <w:rPr>
          <w:rFonts w:cstheme="minorHAnsi"/>
          <w:sz w:val="20"/>
          <w:szCs w:val="20"/>
          <w:lang w:val="en-US"/>
        </w:rPr>
        <w:t>projekt</w:t>
      </w:r>
      <w:proofErr w:type="spellEnd"/>
      <w:r w:rsidR="00A763FA">
        <w:rPr>
          <w:rFonts w:cstheme="minorHAnsi"/>
          <w:sz w:val="20"/>
          <w:szCs w:val="20"/>
          <w:lang w:val="en-US"/>
        </w:rPr>
        <w:t xml:space="preserve"> </w:t>
      </w:r>
      <w:r>
        <w:rPr>
          <w:rFonts w:cstheme="minorHAnsi"/>
          <w:sz w:val="20"/>
          <w:szCs w:val="20"/>
          <w:lang w:val="en-US"/>
        </w:rPr>
        <w:t xml:space="preserve">Mars House </w:t>
      </w:r>
    </w:p>
    <w:p w:rsidR="001D0EB0" w:rsidRDefault="001D0EB0">
      <w:pPr>
        <w:spacing w:after="0" w:line="278" w:lineRule="auto"/>
        <w:jc w:val="both"/>
        <w:rPr>
          <w:sz w:val="20"/>
          <w:szCs w:val="20"/>
        </w:rPr>
      </w:pPr>
    </w:p>
    <w:p w:rsidR="001D0EB0" w:rsidRDefault="00092906">
      <w:pPr>
        <w:spacing w:after="0"/>
        <w:jc w:val="both"/>
        <w:rPr>
          <w:sz w:val="24"/>
          <w:szCs w:val="24"/>
        </w:rPr>
      </w:pPr>
      <w:r>
        <w:rPr>
          <w:sz w:val="24"/>
          <w:szCs w:val="24"/>
        </w:rPr>
        <w:t xml:space="preserve">Materiały inspirowane naturą mogą jednocześnie mieć niski wpływ na środowisko. Współczesne możliwości technologiczne pozwalają tworzyć panele drewnopodobne, które niemal perfekcyjnie odwzorowują naturalne drewno, bez konieczności wycinania ani jednego drzewa. </w:t>
      </w:r>
      <w:r w:rsidR="000706DD" w:rsidRPr="000706DD">
        <w:rPr>
          <w:sz w:val="24"/>
          <w:szCs w:val="24"/>
        </w:rPr>
        <w:t xml:space="preserve">W przypadku Master </w:t>
      </w:r>
      <w:proofErr w:type="spellStart"/>
      <w:r w:rsidR="000706DD" w:rsidRPr="000706DD">
        <w:rPr>
          <w:sz w:val="24"/>
          <w:szCs w:val="24"/>
        </w:rPr>
        <w:t>Oak</w:t>
      </w:r>
      <w:proofErr w:type="spellEnd"/>
      <w:r w:rsidR="000706DD" w:rsidRPr="000706DD">
        <w:rPr>
          <w:sz w:val="24"/>
          <w:szCs w:val="24"/>
        </w:rPr>
        <w:t xml:space="preserve"> od </w:t>
      </w:r>
      <w:proofErr w:type="spellStart"/>
      <w:r w:rsidR="000706DD" w:rsidRPr="000706DD">
        <w:rPr>
          <w:sz w:val="24"/>
          <w:szCs w:val="24"/>
        </w:rPr>
        <w:t>Unilin</w:t>
      </w:r>
      <w:proofErr w:type="spellEnd"/>
      <w:r w:rsidR="000706DD" w:rsidRPr="000706DD">
        <w:rPr>
          <w:sz w:val="24"/>
          <w:szCs w:val="24"/>
        </w:rPr>
        <w:t xml:space="preserve"> </w:t>
      </w:r>
      <w:proofErr w:type="spellStart"/>
      <w:r w:rsidR="000706DD" w:rsidRPr="000706DD">
        <w:rPr>
          <w:sz w:val="24"/>
          <w:szCs w:val="24"/>
        </w:rPr>
        <w:t>Panels</w:t>
      </w:r>
      <w:proofErr w:type="spellEnd"/>
      <w:r w:rsidR="000706DD" w:rsidRPr="000706DD">
        <w:rPr>
          <w:sz w:val="24"/>
          <w:szCs w:val="24"/>
        </w:rPr>
        <w:t xml:space="preserve"> drewno wykorzystywane do produkcji paneli pochodzi w 100 proc. z odzysku, natomiast w płytach wiórowych udział surowca z recyklingu sięga nawet 100 proc</w:t>
      </w:r>
      <w:r w:rsidR="000706DD">
        <w:rPr>
          <w:sz w:val="24"/>
          <w:szCs w:val="24"/>
        </w:rPr>
        <w:t xml:space="preserve">. </w:t>
      </w:r>
      <w:r>
        <w:rPr>
          <w:sz w:val="24"/>
          <w:szCs w:val="24"/>
        </w:rPr>
        <w:t>Tego typu rozwiązania odpowiadają na potrzeby współczesnego użytkownika, który „kupuje zmysłami”, ale coraz częściej dokonuje wyborów świadomie, uwzględniając nie tylko walory estetyczne, lecz także biorąc pod uwagę wpływ produktu na otoczenie. Dzięki temu architektura wnętrz staje się przestrzenią, w której jakość doświadczenia idzie w parze z odpowiedzialnością.</w:t>
      </w:r>
    </w:p>
    <w:p w:rsidR="001D0EB0" w:rsidRDefault="001D0EB0">
      <w:pPr>
        <w:spacing w:after="0"/>
        <w:jc w:val="both"/>
        <w:rPr>
          <w:sz w:val="24"/>
          <w:szCs w:val="24"/>
        </w:rPr>
      </w:pPr>
    </w:p>
    <w:p w:rsidR="001D0EB0" w:rsidRDefault="001D0EB0">
      <w:pPr>
        <w:spacing w:after="0"/>
        <w:jc w:val="both"/>
        <w:rPr>
          <w:sz w:val="24"/>
          <w:szCs w:val="24"/>
        </w:rPr>
      </w:pPr>
    </w:p>
    <w:p w:rsidR="001D0EB0" w:rsidRPr="009454BE" w:rsidRDefault="00092906">
      <w:pPr>
        <w:spacing w:after="0"/>
        <w:jc w:val="both"/>
        <w:rPr>
          <w:b/>
          <w:bCs/>
          <w:sz w:val="20"/>
          <w:szCs w:val="20"/>
          <w:lang w:val="en-US"/>
        </w:rPr>
      </w:pPr>
      <w:r w:rsidRPr="009454BE">
        <w:rPr>
          <w:b/>
          <w:bCs/>
          <w:sz w:val="20"/>
          <w:szCs w:val="20"/>
          <w:lang w:val="en-US"/>
        </w:rPr>
        <w:t xml:space="preserve">Unilin Panels </w:t>
      </w:r>
      <w:r w:rsidR="000B15A5" w:rsidRPr="000B15A5">
        <w:rPr>
          <w:sz w:val="20"/>
          <w:szCs w:val="20"/>
          <w:lang w:val="en-US"/>
        </w:rPr>
        <w:t xml:space="preserve"> to </w:t>
      </w:r>
      <w:proofErr w:type="spellStart"/>
      <w:r w:rsidR="000B15A5" w:rsidRPr="000B15A5">
        <w:rPr>
          <w:sz w:val="20"/>
          <w:szCs w:val="20"/>
          <w:lang w:val="en-US"/>
        </w:rPr>
        <w:t>światowy</w:t>
      </w:r>
      <w:proofErr w:type="spellEnd"/>
      <w:r w:rsidR="000B15A5" w:rsidRPr="000B15A5">
        <w:rPr>
          <w:sz w:val="20"/>
          <w:szCs w:val="20"/>
          <w:lang w:val="en-US"/>
        </w:rPr>
        <w:t xml:space="preserve"> </w:t>
      </w:r>
      <w:proofErr w:type="spellStart"/>
      <w:r w:rsidR="000B15A5" w:rsidRPr="000B15A5">
        <w:rPr>
          <w:sz w:val="20"/>
          <w:szCs w:val="20"/>
          <w:lang w:val="en-US"/>
        </w:rPr>
        <w:t>lider</w:t>
      </w:r>
      <w:proofErr w:type="spellEnd"/>
      <w:r w:rsidR="000B15A5" w:rsidRPr="000B15A5">
        <w:rPr>
          <w:sz w:val="20"/>
          <w:szCs w:val="20"/>
          <w:lang w:val="en-US"/>
        </w:rPr>
        <w:t xml:space="preserve"> w </w:t>
      </w:r>
      <w:proofErr w:type="spellStart"/>
      <w:r w:rsidR="000B15A5" w:rsidRPr="000B15A5">
        <w:rPr>
          <w:sz w:val="20"/>
          <w:szCs w:val="20"/>
          <w:lang w:val="en-US"/>
        </w:rPr>
        <w:t>produkcji</w:t>
      </w:r>
      <w:proofErr w:type="spellEnd"/>
      <w:r w:rsidR="000B15A5" w:rsidRPr="000B15A5">
        <w:rPr>
          <w:sz w:val="20"/>
          <w:szCs w:val="20"/>
          <w:lang w:val="en-US"/>
        </w:rPr>
        <w:t xml:space="preserve"> </w:t>
      </w:r>
      <w:proofErr w:type="spellStart"/>
      <w:r w:rsidR="000B15A5" w:rsidRPr="000B15A5">
        <w:rPr>
          <w:sz w:val="20"/>
          <w:szCs w:val="20"/>
          <w:lang w:val="en-US"/>
        </w:rPr>
        <w:t>paneli</w:t>
      </w:r>
      <w:proofErr w:type="spellEnd"/>
      <w:r w:rsidR="000B15A5" w:rsidRPr="000B15A5">
        <w:rPr>
          <w:sz w:val="20"/>
          <w:szCs w:val="20"/>
          <w:lang w:val="en-US"/>
        </w:rPr>
        <w:t xml:space="preserve"> </w:t>
      </w:r>
      <w:proofErr w:type="spellStart"/>
      <w:r w:rsidR="000B15A5" w:rsidRPr="000B15A5">
        <w:rPr>
          <w:sz w:val="20"/>
          <w:szCs w:val="20"/>
          <w:lang w:val="en-US"/>
        </w:rPr>
        <w:t>drewnopochodnych</w:t>
      </w:r>
      <w:proofErr w:type="spellEnd"/>
      <w:r w:rsidR="000B15A5" w:rsidRPr="000B15A5">
        <w:rPr>
          <w:sz w:val="20"/>
          <w:szCs w:val="20"/>
          <w:lang w:val="en-US"/>
        </w:rPr>
        <w:t xml:space="preserve">, </w:t>
      </w:r>
      <w:proofErr w:type="spellStart"/>
      <w:r w:rsidR="000B15A5" w:rsidRPr="000B15A5">
        <w:rPr>
          <w:sz w:val="20"/>
          <w:szCs w:val="20"/>
          <w:lang w:val="en-US"/>
        </w:rPr>
        <w:t>obsługujący</w:t>
      </w:r>
      <w:proofErr w:type="spellEnd"/>
      <w:r w:rsidR="000B15A5" w:rsidRPr="000B15A5">
        <w:rPr>
          <w:sz w:val="20"/>
          <w:szCs w:val="20"/>
          <w:lang w:val="en-US"/>
        </w:rPr>
        <w:t xml:space="preserve"> </w:t>
      </w:r>
      <w:proofErr w:type="spellStart"/>
      <w:r w:rsidR="000B15A5" w:rsidRPr="000B15A5">
        <w:rPr>
          <w:sz w:val="20"/>
          <w:szCs w:val="20"/>
          <w:lang w:val="en-US"/>
        </w:rPr>
        <w:t>sektory</w:t>
      </w:r>
      <w:proofErr w:type="spellEnd"/>
      <w:r w:rsidR="000B15A5" w:rsidRPr="000B15A5">
        <w:rPr>
          <w:sz w:val="20"/>
          <w:szCs w:val="20"/>
          <w:lang w:val="en-US"/>
        </w:rPr>
        <w:t xml:space="preserve"> </w:t>
      </w:r>
      <w:proofErr w:type="spellStart"/>
      <w:r w:rsidR="000B15A5" w:rsidRPr="000B15A5">
        <w:rPr>
          <w:sz w:val="20"/>
          <w:szCs w:val="20"/>
          <w:lang w:val="en-US"/>
        </w:rPr>
        <w:t>projektowania</w:t>
      </w:r>
      <w:proofErr w:type="spellEnd"/>
      <w:r w:rsidR="000B15A5" w:rsidRPr="000B15A5">
        <w:rPr>
          <w:sz w:val="20"/>
          <w:szCs w:val="20"/>
          <w:lang w:val="en-US"/>
        </w:rPr>
        <w:t xml:space="preserve"> </w:t>
      </w:r>
      <w:proofErr w:type="spellStart"/>
      <w:r w:rsidR="000B15A5" w:rsidRPr="000B15A5">
        <w:rPr>
          <w:sz w:val="20"/>
          <w:szCs w:val="20"/>
          <w:lang w:val="en-US"/>
        </w:rPr>
        <w:t>wnętrz</w:t>
      </w:r>
      <w:proofErr w:type="spellEnd"/>
      <w:r w:rsidR="000B15A5" w:rsidRPr="000B15A5">
        <w:rPr>
          <w:sz w:val="20"/>
          <w:szCs w:val="20"/>
          <w:lang w:val="en-US"/>
        </w:rPr>
        <w:t xml:space="preserve"> </w:t>
      </w:r>
      <w:proofErr w:type="spellStart"/>
      <w:r w:rsidR="000B15A5" w:rsidRPr="000B15A5">
        <w:rPr>
          <w:sz w:val="20"/>
          <w:szCs w:val="20"/>
          <w:lang w:val="en-US"/>
        </w:rPr>
        <w:t>i</w:t>
      </w:r>
      <w:proofErr w:type="spellEnd"/>
      <w:r w:rsidR="000B15A5" w:rsidRPr="000B15A5">
        <w:rPr>
          <w:sz w:val="20"/>
          <w:szCs w:val="20"/>
          <w:lang w:val="en-US"/>
        </w:rPr>
        <w:t xml:space="preserve"> </w:t>
      </w:r>
      <w:proofErr w:type="spellStart"/>
      <w:r w:rsidR="000B15A5" w:rsidRPr="000B15A5">
        <w:rPr>
          <w:sz w:val="20"/>
          <w:szCs w:val="20"/>
          <w:lang w:val="en-US"/>
        </w:rPr>
        <w:t>budownictwa</w:t>
      </w:r>
      <w:proofErr w:type="spellEnd"/>
      <w:r w:rsidR="000B15A5" w:rsidRPr="000B15A5">
        <w:rPr>
          <w:sz w:val="20"/>
          <w:szCs w:val="20"/>
          <w:lang w:val="en-US"/>
        </w:rPr>
        <w:t xml:space="preserve"> </w:t>
      </w:r>
      <w:proofErr w:type="spellStart"/>
      <w:r w:rsidR="000B15A5" w:rsidRPr="000B15A5">
        <w:rPr>
          <w:sz w:val="20"/>
          <w:szCs w:val="20"/>
          <w:lang w:val="en-US"/>
        </w:rPr>
        <w:t>na</w:t>
      </w:r>
      <w:proofErr w:type="spellEnd"/>
      <w:r w:rsidR="000B15A5" w:rsidRPr="000B15A5">
        <w:rPr>
          <w:sz w:val="20"/>
          <w:szCs w:val="20"/>
          <w:lang w:val="en-US"/>
        </w:rPr>
        <w:t xml:space="preserve"> </w:t>
      </w:r>
      <w:proofErr w:type="spellStart"/>
      <w:r w:rsidR="000B15A5" w:rsidRPr="000B15A5">
        <w:rPr>
          <w:sz w:val="20"/>
          <w:szCs w:val="20"/>
          <w:lang w:val="en-US"/>
        </w:rPr>
        <w:t>całym</w:t>
      </w:r>
      <w:proofErr w:type="spellEnd"/>
      <w:r w:rsidR="000B15A5" w:rsidRPr="000B15A5">
        <w:rPr>
          <w:sz w:val="20"/>
          <w:szCs w:val="20"/>
          <w:lang w:val="en-US"/>
        </w:rPr>
        <w:t xml:space="preserve"> </w:t>
      </w:r>
      <w:proofErr w:type="spellStart"/>
      <w:r w:rsidR="000B15A5" w:rsidRPr="000B15A5">
        <w:rPr>
          <w:sz w:val="20"/>
          <w:szCs w:val="20"/>
          <w:lang w:val="en-US"/>
        </w:rPr>
        <w:t>świecie</w:t>
      </w:r>
      <w:proofErr w:type="spellEnd"/>
      <w:r w:rsidR="000B15A5" w:rsidRPr="000B15A5">
        <w:rPr>
          <w:sz w:val="20"/>
          <w:szCs w:val="20"/>
          <w:lang w:val="en-US"/>
        </w:rPr>
        <w:t xml:space="preserve">. Firma </w:t>
      </w:r>
      <w:proofErr w:type="spellStart"/>
      <w:r w:rsidR="000B15A5" w:rsidRPr="000B15A5">
        <w:rPr>
          <w:sz w:val="20"/>
          <w:szCs w:val="20"/>
          <w:lang w:val="en-US"/>
        </w:rPr>
        <w:t>dostarcza</w:t>
      </w:r>
      <w:proofErr w:type="spellEnd"/>
      <w:r w:rsidR="000B15A5" w:rsidRPr="000B15A5">
        <w:rPr>
          <w:sz w:val="20"/>
          <w:szCs w:val="20"/>
          <w:lang w:val="en-US"/>
        </w:rPr>
        <w:t xml:space="preserve"> </w:t>
      </w:r>
      <w:proofErr w:type="spellStart"/>
      <w:r w:rsidR="000B15A5" w:rsidRPr="000B15A5">
        <w:rPr>
          <w:sz w:val="20"/>
          <w:szCs w:val="20"/>
          <w:lang w:val="en-US"/>
        </w:rPr>
        <w:t>wysokiej</w:t>
      </w:r>
      <w:proofErr w:type="spellEnd"/>
      <w:r w:rsidR="000B15A5" w:rsidRPr="000B15A5">
        <w:rPr>
          <w:sz w:val="20"/>
          <w:szCs w:val="20"/>
          <w:lang w:val="en-US"/>
        </w:rPr>
        <w:t xml:space="preserve"> </w:t>
      </w:r>
      <w:proofErr w:type="spellStart"/>
      <w:r w:rsidR="000B15A5" w:rsidRPr="000B15A5">
        <w:rPr>
          <w:sz w:val="20"/>
          <w:szCs w:val="20"/>
          <w:lang w:val="en-US"/>
        </w:rPr>
        <w:t>jakości</w:t>
      </w:r>
      <w:proofErr w:type="spellEnd"/>
      <w:r w:rsidR="000B15A5" w:rsidRPr="000B15A5">
        <w:rPr>
          <w:sz w:val="20"/>
          <w:szCs w:val="20"/>
          <w:lang w:val="en-US"/>
        </w:rPr>
        <w:t xml:space="preserve">, </w:t>
      </w:r>
      <w:proofErr w:type="spellStart"/>
      <w:r w:rsidR="000B15A5" w:rsidRPr="000B15A5">
        <w:rPr>
          <w:sz w:val="20"/>
          <w:szCs w:val="20"/>
          <w:lang w:val="en-US"/>
        </w:rPr>
        <w:t>zrównoważone</w:t>
      </w:r>
      <w:proofErr w:type="spellEnd"/>
      <w:r w:rsidR="000B15A5" w:rsidRPr="000B15A5">
        <w:rPr>
          <w:sz w:val="20"/>
          <w:szCs w:val="20"/>
          <w:lang w:val="en-US"/>
        </w:rPr>
        <w:t xml:space="preserve"> </w:t>
      </w:r>
      <w:proofErr w:type="spellStart"/>
      <w:r w:rsidR="000B15A5" w:rsidRPr="000B15A5">
        <w:rPr>
          <w:sz w:val="20"/>
          <w:szCs w:val="20"/>
          <w:lang w:val="en-US"/>
        </w:rPr>
        <w:t>rozwiązania</w:t>
      </w:r>
      <w:proofErr w:type="spellEnd"/>
      <w:r w:rsidR="000B15A5" w:rsidRPr="000B15A5">
        <w:rPr>
          <w:sz w:val="20"/>
          <w:szCs w:val="20"/>
          <w:lang w:val="en-US"/>
        </w:rPr>
        <w:t xml:space="preserve"> </w:t>
      </w:r>
      <w:proofErr w:type="spellStart"/>
      <w:r w:rsidR="000B15A5" w:rsidRPr="000B15A5">
        <w:rPr>
          <w:sz w:val="20"/>
          <w:szCs w:val="20"/>
          <w:lang w:val="en-US"/>
        </w:rPr>
        <w:t>panelowe</w:t>
      </w:r>
      <w:proofErr w:type="spellEnd"/>
      <w:r w:rsidR="000B15A5" w:rsidRPr="000B15A5">
        <w:rPr>
          <w:sz w:val="20"/>
          <w:szCs w:val="20"/>
          <w:lang w:val="en-US"/>
        </w:rPr>
        <w:t xml:space="preserve">, </w:t>
      </w:r>
      <w:proofErr w:type="spellStart"/>
      <w:r w:rsidR="000B15A5" w:rsidRPr="000B15A5">
        <w:rPr>
          <w:sz w:val="20"/>
          <w:szCs w:val="20"/>
          <w:lang w:val="en-US"/>
        </w:rPr>
        <w:t>które</w:t>
      </w:r>
      <w:proofErr w:type="spellEnd"/>
      <w:r w:rsidR="000B15A5" w:rsidRPr="000B15A5">
        <w:rPr>
          <w:sz w:val="20"/>
          <w:szCs w:val="20"/>
          <w:lang w:val="en-US"/>
        </w:rPr>
        <w:t xml:space="preserve"> </w:t>
      </w:r>
      <w:proofErr w:type="spellStart"/>
      <w:r w:rsidR="000B15A5" w:rsidRPr="000B15A5">
        <w:rPr>
          <w:sz w:val="20"/>
          <w:szCs w:val="20"/>
          <w:lang w:val="en-US"/>
        </w:rPr>
        <w:t>wyznaczają</w:t>
      </w:r>
      <w:proofErr w:type="spellEnd"/>
      <w:r w:rsidR="000B15A5" w:rsidRPr="000B15A5">
        <w:rPr>
          <w:sz w:val="20"/>
          <w:szCs w:val="20"/>
          <w:lang w:val="en-US"/>
        </w:rPr>
        <w:t xml:space="preserve"> </w:t>
      </w:r>
      <w:proofErr w:type="spellStart"/>
      <w:r w:rsidR="000B15A5" w:rsidRPr="000B15A5">
        <w:rPr>
          <w:sz w:val="20"/>
          <w:szCs w:val="20"/>
          <w:lang w:val="en-US"/>
        </w:rPr>
        <w:t>branżowe</w:t>
      </w:r>
      <w:proofErr w:type="spellEnd"/>
      <w:r w:rsidR="000B15A5" w:rsidRPr="000B15A5">
        <w:rPr>
          <w:sz w:val="20"/>
          <w:szCs w:val="20"/>
          <w:lang w:val="en-US"/>
        </w:rPr>
        <w:t xml:space="preserve"> </w:t>
      </w:r>
      <w:proofErr w:type="spellStart"/>
      <w:r w:rsidR="000B15A5" w:rsidRPr="000B15A5">
        <w:rPr>
          <w:sz w:val="20"/>
          <w:szCs w:val="20"/>
          <w:lang w:val="en-US"/>
        </w:rPr>
        <w:t>standardy</w:t>
      </w:r>
      <w:proofErr w:type="spellEnd"/>
      <w:r w:rsidR="000B15A5" w:rsidRPr="000B15A5">
        <w:rPr>
          <w:sz w:val="20"/>
          <w:szCs w:val="20"/>
          <w:lang w:val="en-US"/>
        </w:rPr>
        <w:t xml:space="preserve"> w </w:t>
      </w:r>
      <w:proofErr w:type="spellStart"/>
      <w:r w:rsidR="000B15A5" w:rsidRPr="000B15A5">
        <w:rPr>
          <w:sz w:val="20"/>
          <w:szCs w:val="20"/>
          <w:lang w:val="en-US"/>
        </w:rPr>
        <w:t>zakresie</w:t>
      </w:r>
      <w:proofErr w:type="spellEnd"/>
      <w:r w:rsidR="000B15A5" w:rsidRPr="000B15A5">
        <w:rPr>
          <w:sz w:val="20"/>
          <w:szCs w:val="20"/>
          <w:lang w:val="en-US"/>
        </w:rPr>
        <w:t xml:space="preserve"> </w:t>
      </w:r>
      <w:proofErr w:type="spellStart"/>
      <w:r w:rsidR="000B15A5" w:rsidRPr="000B15A5">
        <w:rPr>
          <w:sz w:val="20"/>
          <w:szCs w:val="20"/>
          <w:lang w:val="en-US"/>
        </w:rPr>
        <w:t>innowacji</w:t>
      </w:r>
      <w:proofErr w:type="spellEnd"/>
      <w:r w:rsidR="000B15A5" w:rsidRPr="000B15A5">
        <w:rPr>
          <w:sz w:val="20"/>
          <w:szCs w:val="20"/>
          <w:lang w:val="en-US"/>
        </w:rPr>
        <w:t xml:space="preserve">, </w:t>
      </w:r>
      <w:proofErr w:type="spellStart"/>
      <w:r w:rsidR="000B15A5" w:rsidRPr="000B15A5">
        <w:rPr>
          <w:sz w:val="20"/>
          <w:szCs w:val="20"/>
          <w:lang w:val="en-US"/>
        </w:rPr>
        <w:t>wydajności</w:t>
      </w:r>
      <w:proofErr w:type="spellEnd"/>
      <w:r w:rsidR="000B15A5" w:rsidRPr="000B15A5">
        <w:rPr>
          <w:sz w:val="20"/>
          <w:szCs w:val="20"/>
          <w:lang w:val="en-US"/>
        </w:rPr>
        <w:t xml:space="preserve"> </w:t>
      </w:r>
      <w:proofErr w:type="spellStart"/>
      <w:r w:rsidR="000B15A5" w:rsidRPr="000B15A5">
        <w:rPr>
          <w:sz w:val="20"/>
          <w:szCs w:val="20"/>
          <w:lang w:val="en-US"/>
        </w:rPr>
        <w:t>i</w:t>
      </w:r>
      <w:proofErr w:type="spellEnd"/>
      <w:r w:rsidR="000B15A5" w:rsidRPr="000B15A5">
        <w:rPr>
          <w:sz w:val="20"/>
          <w:szCs w:val="20"/>
          <w:lang w:val="en-US"/>
        </w:rPr>
        <w:t xml:space="preserve"> </w:t>
      </w:r>
      <w:proofErr w:type="spellStart"/>
      <w:r w:rsidR="000B15A5" w:rsidRPr="000B15A5">
        <w:rPr>
          <w:sz w:val="20"/>
          <w:szCs w:val="20"/>
          <w:lang w:val="en-US"/>
        </w:rPr>
        <w:t>designu</w:t>
      </w:r>
      <w:proofErr w:type="spellEnd"/>
      <w:r w:rsidR="000B15A5" w:rsidRPr="000B15A5">
        <w:rPr>
          <w:sz w:val="20"/>
          <w:szCs w:val="20"/>
          <w:lang w:val="en-US"/>
        </w:rPr>
        <w:t xml:space="preserve">. W </w:t>
      </w:r>
      <w:proofErr w:type="spellStart"/>
      <w:r w:rsidR="000B15A5" w:rsidRPr="000B15A5">
        <w:rPr>
          <w:sz w:val="20"/>
          <w:szCs w:val="20"/>
          <w:lang w:val="en-US"/>
        </w:rPr>
        <w:t>jej</w:t>
      </w:r>
      <w:proofErr w:type="spellEnd"/>
      <w:r w:rsidR="000B15A5" w:rsidRPr="000B15A5">
        <w:rPr>
          <w:sz w:val="20"/>
          <w:szCs w:val="20"/>
          <w:lang w:val="en-US"/>
        </w:rPr>
        <w:t xml:space="preserve"> portfolio </w:t>
      </w:r>
      <w:proofErr w:type="spellStart"/>
      <w:r w:rsidR="000B15A5" w:rsidRPr="000B15A5">
        <w:rPr>
          <w:sz w:val="20"/>
          <w:szCs w:val="20"/>
          <w:lang w:val="en-US"/>
        </w:rPr>
        <w:t>znajduje</w:t>
      </w:r>
      <w:proofErr w:type="spellEnd"/>
      <w:r w:rsidR="000B15A5" w:rsidRPr="000B15A5">
        <w:rPr>
          <w:sz w:val="20"/>
          <w:szCs w:val="20"/>
          <w:lang w:val="en-US"/>
        </w:rPr>
        <w:t xml:space="preserve"> </w:t>
      </w:r>
      <w:proofErr w:type="spellStart"/>
      <w:r w:rsidR="000B15A5" w:rsidRPr="000B15A5">
        <w:rPr>
          <w:sz w:val="20"/>
          <w:szCs w:val="20"/>
          <w:lang w:val="en-US"/>
        </w:rPr>
        <w:t>się</w:t>
      </w:r>
      <w:proofErr w:type="spellEnd"/>
      <w:r w:rsidR="000B15A5" w:rsidRPr="000B15A5">
        <w:rPr>
          <w:sz w:val="20"/>
          <w:szCs w:val="20"/>
          <w:lang w:val="en-US"/>
        </w:rPr>
        <w:t xml:space="preserve"> </w:t>
      </w:r>
      <w:proofErr w:type="spellStart"/>
      <w:r w:rsidR="000B15A5" w:rsidRPr="000B15A5">
        <w:rPr>
          <w:sz w:val="20"/>
          <w:szCs w:val="20"/>
          <w:lang w:val="en-US"/>
        </w:rPr>
        <w:t>innowacyjny</w:t>
      </w:r>
      <w:proofErr w:type="spellEnd"/>
      <w:r w:rsidR="000B15A5" w:rsidRPr="000B15A5">
        <w:rPr>
          <w:sz w:val="20"/>
          <w:szCs w:val="20"/>
          <w:lang w:val="en-US"/>
        </w:rPr>
        <w:t xml:space="preserve"> </w:t>
      </w:r>
      <w:proofErr w:type="spellStart"/>
      <w:r w:rsidR="000B15A5" w:rsidRPr="000B15A5">
        <w:rPr>
          <w:sz w:val="20"/>
          <w:szCs w:val="20"/>
          <w:lang w:val="en-US"/>
        </w:rPr>
        <w:t>produkt</w:t>
      </w:r>
      <w:proofErr w:type="spellEnd"/>
      <w:r w:rsidR="000B15A5" w:rsidRPr="000B15A5">
        <w:rPr>
          <w:sz w:val="20"/>
          <w:szCs w:val="20"/>
          <w:lang w:val="en-US"/>
        </w:rPr>
        <w:t xml:space="preserve"> Master Oak, </w:t>
      </w:r>
      <w:proofErr w:type="spellStart"/>
      <w:r w:rsidR="000B15A5" w:rsidRPr="000B15A5">
        <w:rPr>
          <w:sz w:val="20"/>
          <w:szCs w:val="20"/>
          <w:lang w:val="en-US"/>
        </w:rPr>
        <w:t>wykonany</w:t>
      </w:r>
      <w:proofErr w:type="spellEnd"/>
      <w:r w:rsidR="000B15A5" w:rsidRPr="000B15A5">
        <w:rPr>
          <w:sz w:val="20"/>
          <w:szCs w:val="20"/>
          <w:lang w:val="en-US"/>
        </w:rPr>
        <w:t xml:space="preserve"> w 100 proc. z </w:t>
      </w:r>
      <w:proofErr w:type="spellStart"/>
      <w:r w:rsidR="000B15A5" w:rsidRPr="000B15A5">
        <w:rPr>
          <w:sz w:val="20"/>
          <w:szCs w:val="20"/>
          <w:lang w:val="en-US"/>
        </w:rPr>
        <w:t>materiałów</w:t>
      </w:r>
      <w:proofErr w:type="spellEnd"/>
      <w:r w:rsidR="000B15A5" w:rsidRPr="000B15A5">
        <w:rPr>
          <w:sz w:val="20"/>
          <w:szCs w:val="20"/>
          <w:lang w:val="en-US"/>
        </w:rPr>
        <w:t xml:space="preserve"> </w:t>
      </w:r>
      <w:proofErr w:type="spellStart"/>
      <w:r w:rsidR="000B15A5" w:rsidRPr="000B15A5">
        <w:rPr>
          <w:sz w:val="20"/>
          <w:szCs w:val="20"/>
          <w:lang w:val="en-US"/>
        </w:rPr>
        <w:t>pochodzących</w:t>
      </w:r>
      <w:proofErr w:type="spellEnd"/>
      <w:r w:rsidR="000B15A5" w:rsidRPr="000B15A5">
        <w:rPr>
          <w:sz w:val="20"/>
          <w:szCs w:val="20"/>
          <w:lang w:val="en-US"/>
        </w:rPr>
        <w:t xml:space="preserve"> z </w:t>
      </w:r>
      <w:proofErr w:type="spellStart"/>
      <w:r w:rsidR="000B15A5" w:rsidRPr="000B15A5">
        <w:rPr>
          <w:sz w:val="20"/>
          <w:szCs w:val="20"/>
          <w:lang w:val="en-US"/>
        </w:rPr>
        <w:t>recyklingu</w:t>
      </w:r>
      <w:proofErr w:type="spellEnd"/>
      <w:r w:rsidR="000B15A5" w:rsidRPr="000B15A5">
        <w:rPr>
          <w:sz w:val="20"/>
          <w:szCs w:val="20"/>
          <w:lang w:val="en-US"/>
        </w:rPr>
        <w:t xml:space="preserve">, </w:t>
      </w:r>
      <w:proofErr w:type="spellStart"/>
      <w:r w:rsidR="000B15A5" w:rsidRPr="000B15A5">
        <w:rPr>
          <w:sz w:val="20"/>
          <w:szCs w:val="20"/>
          <w:lang w:val="en-US"/>
        </w:rPr>
        <w:t>zapewniający</w:t>
      </w:r>
      <w:proofErr w:type="spellEnd"/>
      <w:r w:rsidR="000B15A5" w:rsidRPr="000B15A5">
        <w:rPr>
          <w:sz w:val="20"/>
          <w:szCs w:val="20"/>
          <w:lang w:val="en-US"/>
        </w:rPr>
        <w:t xml:space="preserve"> </w:t>
      </w:r>
      <w:proofErr w:type="spellStart"/>
      <w:r w:rsidR="000B15A5" w:rsidRPr="000B15A5">
        <w:rPr>
          <w:sz w:val="20"/>
          <w:szCs w:val="20"/>
          <w:lang w:val="en-US"/>
        </w:rPr>
        <w:t>autentyczny</w:t>
      </w:r>
      <w:proofErr w:type="spellEnd"/>
      <w:r w:rsidR="000B15A5" w:rsidRPr="000B15A5">
        <w:rPr>
          <w:sz w:val="20"/>
          <w:szCs w:val="20"/>
          <w:lang w:val="en-US"/>
        </w:rPr>
        <w:t xml:space="preserve"> </w:t>
      </w:r>
      <w:proofErr w:type="spellStart"/>
      <w:r w:rsidR="000B15A5" w:rsidRPr="000B15A5">
        <w:rPr>
          <w:sz w:val="20"/>
          <w:szCs w:val="20"/>
          <w:lang w:val="en-US"/>
        </w:rPr>
        <w:t>wygląd</w:t>
      </w:r>
      <w:proofErr w:type="spellEnd"/>
      <w:r w:rsidR="000B15A5" w:rsidRPr="000B15A5">
        <w:rPr>
          <w:sz w:val="20"/>
          <w:szCs w:val="20"/>
          <w:lang w:val="en-US"/>
        </w:rPr>
        <w:t xml:space="preserve"> </w:t>
      </w:r>
      <w:proofErr w:type="spellStart"/>
      <w:r w:rsidR="000B15A5" w:rsidRPr="000B15A5">
        <w:rPr>
          <w:sz w:val="20"/>
          <w:szCs w:val="20"/>
          <w:lang w:val="en-US"/>
        </w:rPr>
        <w:t>i</w:t>
      </w:r>
      <w:proofErr w:type="spellEnd"/>
      <w:r w:rsidR="000B15A5" w:rsidRPr="000B15A5">
        <w:rPr>
          <w:sz w:val="20"/>
          <w:szCs w:val="20"/>
          <w:lang w:val="en-US"/>
        </w:rPr>
        <w:t xml:space="preserve"> </w:t>
      </w:r>
      <w:proofErr w:type="spellStart"/>
      <w:r w:rsidR="000B15A5" w:rsidRPr="000B15A5">
        <w:rPr>
          <w:sz w:val="20"/>
          <w:szCs w:val="20"/>
          <w:lang w:val="en-US"/>
        </w:rPr>
        <w:t>fakturę</w:t>
      </w:r>
      <w:proofErr w:type="spellEnd"/>
      <w:r w:rsidR="000B15A5" w:rsidRPr="000B15A5">
        <w:rPr>
          <w:sz w:val="20"/>
          <w:szCs w:val="20"/>
          <w:lang w:val="en-US"/>
        </w:rPr>
        <w:t xml:space="preserve"> </w:t>
      </w:r>
      <w:proofErr w:type="spellStart"/>
      <w:r w:rsidR="000B15A5" w:rsidRPr="000B15A5">
        <w:rPr>
          <w:sz w:val="20"/>
          <w:szCs w:val="20"/>
          <w:lang w:val="en-US"/>
        </w:rPr>
        <w:t>naturalnego</w:t>
      </w:r>
      <w:proofErr w:type="spellEnd"/>
      <w:r w:rsidR="000B15A5" w:rsidRPr="000B15A5">
        <w:rPr>
          <w:sz w:val="20"/>
          <w:szCs w:val="20"/>
          <w:lang w:val="en-US"/>
        </w:rPr>
        <w:t xml:space="preserve"> </w:t>
      </w:r>
      <w:proofErr w:type="spellStart"/>
      <w:r w:rsidR="000B15A5" w:rsidRPr="000B15A5">
        <w:rPr>
          <w:sz w:val="20"/>
          <w:szCs w:val="20"/>
          <w:lang w:val="en-US"/>
        </w:rPr>
        <w:t>dębu</w:t>
      </w:r>
      <w:proofErr w:type="spellEnd"/>
      <w:r w:rsidR="000B15A5" w:rsidRPr="000B15A5">
        <w:rPr>
          <w:sz w:val="20"/>
          <w:szCs w:val="20"/>
          <w:lang w:val="en-US"/>
        </w:rPr>
        <w:t xml:space="preserve">. </w:t>
      </w:r>
      <w:proofErr w:type="spellStart"/>
      <w:r w:rsidR="000B15A5" w:rsidRPr="000B15A5">
        <w:rPr>
          <w:sz w:val="20"/>
          <w:szCs w:val="20"/>
          <w:lang w:val="en-US"/>
        </w:rPr>
        <w:t>Unilin</w:t>
      </w:r>
      <w:proofErr w:type="spellEnd"/>
      <w:r w:rsidR="000B15A5" w:rsidRPr="000B15A5">
        <w:rPr>
          <w:sz w:val="20"/>
          <w:szCs w:val="20"/>
          <w:lang w:val="en-US"/>
        </w:rPr>
        <w:t xml:space="preserve"> Panels jest </w:t>
      </w:r>
      <w:proofErr w:type="spellStart"/>
      <w:r w:rsidR="000B15A5" w:rsidRPr="000B15A5">
        <w:rPr>
          <w:sz w:val="20"/>
          <w:szCs w:val="20"/>
          <w:lang w:val="en-US"/>
        </w:rPr>
        <w:t>częścią</w:t>
      </w:r>
      <w:proofErr w:type="spellEnd"/>
      <w:r w:rsidR="000B15A5" w:rsidRPr="000B15A5">
        <w:rPr>
          <w:sz w:val="20"/>
          <w:szCs w:val="20"/>
          <w:lang w:val="en-US"/>
        </w:rPr>
        <w:t xml:space="preserve"> </w:t>
      </w:r>
      <w:proofErr w:type="spellStart"/>
      <w:r w:rsidR="000B15A5" w:rsidRPr="000B15A5">
        <w:rPr>
          <w:sz w:val="20"/>
          <w:szCs w:val="20"/>
          <w:lang w:val="en-US"/>
        </w:rPr>
        <w:t>Grupy</w:t>
      </w:r>
      <w:proofErr w:type="spellEnd"/>
      <w:r w:rsidR="000B15A5" w:rsidRPr="000B15A5">
        <w:rPr>
          <w:sz w:val="20"/>
          <w:szCs w:val="20"/>
          <w:lang w:val="en-US"/>
        </w:rPr>
        <w:t xml:space="preserve"> </w:t>
      </w:r>
      <w:proofErr w:type="spellStart"/>
      <w:r w:rsidR="000B15A5" w:rsidRPr="000B15A5">
        <w:rPr>
          <w:sz w:val="20"/>
          <w:szCs w:val="20"/>
          <w:lang w:val="en-US"/>
        </w:rPr>
        <w:t>Unilin</w:t>
      </w:r>
      <w:proofErr w:type="spellEnd"/>
      <w:r w:rsidR="000B15A5" w:rsidRPr="000B15A5">
        <w:rPr>
          <w:sz w:val="20"/>
          <w:szCs w:val="20"/>
          <w:lang w:val="en-US"/>
        </w:rPr>
        <w:t xml:space="preserve">, </w:t>
      </w:r>
      <w:proofErr w:type="spellStart"/>
      <w:r w:rsidR="000B15A5" w:rsidRPr="000B15A5">
        <w:rPr>
          <w:sz w:val="20"/>
          <w:szCs w:val="20"/>
          <w:lang w:val="en-US"/>
        </w:rPr>
        <w:t>założonej</w:t>
      </w:r>
      <w:proofErr w:type="spellEnd"/>
      <w:r w:rsidR="000B15A5" w:rsidRPr="000B15A5">
        <w:rPr>
          <w:sz w:val="20"/>
          <w:szCs w:val="20"/>
          <w:lang w:val="en-US"/>
        </w:rPr>
        <w:t xml:space="preserve"> w </w:t>
      </w:r>
      <w:proofErr w:type="spellStart"/>
      <w:r w:rsidR="000B15A5" w:rsidRPr="000B15A5">
        <w:rPr>
          <w:sz w:val="20"/>
          <w:szCs w:val="20"/>
          <w:lang w:val="en-US"/>
        </w:rPr>
        <w:t>Belgii</w:t>
      </w:r>
      <w:proofErr w:type="spellEnd"/>
      <w:r w:rsidR="000B15A5" w:rsidRPr="000B15A5">
        <w:rPr>
          <w:sz w:val="20"/>
          <w:szCs w:val="20"/>
          <w:lang w:val="en-US"/>
        </w:rPr>
        <w:t xml:space="preserve">, </w:t>
      </w:r>
      <w:proofErr w:type="spellStart"/>
      <w:r w:rsidR="000B15A5" w:rsidRPr="000B15A5">
        <w:rPr>
          <w:sz w:val="20"/>
          <w:szCs w:val="20"/>
          <w:lang w:val="en-US"/>
        </w:rPr>
        <w:t>która</w:t>
      </w:r>
      <w:proofErr w:type="spellEnd"/>
      <w:r w:rsidR="000B15A5" w:rsidRPr="000B15A5">
        <w:rPr>
          <w:sz w:val="20"/>
          <w:szCs w:val="20"/>
          <w:lang w:val="en-US"/>
        </w:rPr>
        <w:t xml:space="preserve"> od </w:t>
      </w:r>
      <w:proofErr w:type="spellStart"/>
      <w:r w:rsidR="000B15A5" w:rsidRPr="000B15A5">
        <w:rPr>
          <w:sz w:val="20"/>
          <w:szCs w:val="20"/>
          <w:lang w:val="en-US"/>
        </w:rPr>
        <w:t>ponad</w:t>
      </w:r>
      <w:proofErr w:type="spellEnd"/>
      <w:r w:rsidR="000B15A5" w:rsidRPr="000B15A5">
        <w:rPr>
          <w:sz w:val="20"/>
          <w:szCs w:val="20"/>
          <w:lang w:val="en-US"/>
        </w:rPr>
        <w:t xml:space="preserve"> 60 </w:t>
      </w:r>
      <w:proofErr w:type="spellStart"/>
      <w:r w:rsidR="000B15A5" w:rsidRPr="000B15A5">
        <w:rPr>
          <w:sz w:val="20"/>
          <w:szCs w:val="20"/>
          <w:lang w:val="en-US"/>
        </w:rPr>
        <w:t>lat</w:t>
      </w:r>
      <w:proofErr w:type="spellEnd"/>
      <w:r w:rsidR="000B15A5" w:rsidRPr="000B15A5">
        <w:rPr>
          <w:sz w:val="20"/>
          <w:szCs w:val="20"/>
          <w:lang w:val="en-US"/>
        </w:rPr>
        <w:t xml:space="preserve"> </w:t>
      </w:r>
      <w:proofErr w:type="spellStart"/>
      <w:r w:rsidR="000B15A5" w:rsidRPr="000B15A5">
        <w:rPr>
          <w:sz w:val="20"/>
          <w:szCs w:val="20"/>
          <w:lang w:val="en-US"/>
        </w:rPr>
        <w:t>kształtuje</w:t>
      </w:r>
      <w:proofErr w:type="spellEnd"/>
      <w:r w:rsidR="000B15A5" w:rsidRPr="000B15A5">
        <w:rPr>
          <w:sz w:val="20"/>
          <w:szCs w:val="20"/>
          <w:lang w:val="en-US"/>
        </w:rPr>
        <w:t xml:space="preserve"> </w:t>
      </w:r>
      <w:proofErr w:type="spellStart"/>
      <w:r w:rsidR="000B15A5" w:rsidRPr="000B15A5">
        <w:rPr>
          <w:sz w:val="20"/>
          <w:szCs w:val="20"/>
          <w:lang w:val="en-US"/>
        </w:rPr>
        <w:t>światowe</w:t>
      </w:r>
      <w:proofErr w:type="spellEnd"/>
      <w:r w:rsidR="000B15A5" w:rsidRPr="000B15A5">
        <w:rPr>
          <w:sz w:val="20"/>
          <w:szCs w:val="20"/>
          <w:lang w:val="en-US"/>
        </w:rPr>
        <w:t xml:space="preserve"> </w:t>
      </w:r>
      <w:proofErr w:type="spellStart"/>
      <w:r w:rsidR="000B15A5" w:rsidRPr="000B15A5">
        <w:rPr>
          <w:sz w:val="20"/>
          <w:szCs w:val="20"/>
          <w:lang w:val="en-US"/>
        </w:rPr>
        <w:t>standardy</w:t>
      </w:r>
      <w:proofErr w:type="spellEnd"/>
      <w:r w:rsidR="000B15A5" w:rsidRPr="000B15A5">
        <w:rPr>
          <w:sz w:val="20"/>
          <w:szCs w:val="20"/>
          <w:lang w:val="en-US"/>
        </w:rPr>
        <w:t xml:space="preserve"> w </w:t>
      </w:r>
      <w:proofErr w:type="spellStart"/>
      <w:r w:rsidR="000B15A5" w:rsidRPr="000B15A5">
        <w:rPr>
          <w:sz w:val="20"/>
          <w:szCs w:val="20"/>
          <w:lang w:val="en-US"/>
        </w:rPr>
        <w:t>projektowaniu</w:t>
      </w:r>
      <w:proofErr w:type="spellEnd"/>
      <w:r w:rsidR="000B15A5" w:rsidRPr="000B15A5">
        <w:rPr>
          <w:sz w:val="20"/>
          <w:szCs w:val="20"/>
          <w:lang w:val="en-US"/>
        </w:rPr>
        <w:t xml:space="preserve"> </w:t>
      </w:r>
      <w:proofErr w:type="spellStart"/>
      <w:r w:rsidR="000B15A5" w:rsidRPr="000B15A5">
        <w:rPr>
          <w:sz w:val="20"/>
          <w:szCs w:val="20"/>
          <w:lang w:val="en-US"/>
        </w:rPr>
        <w:t>i</w:t>
      </w:r>
      <w:proofErr w:type="spellEnd"/>
      <w:r w:rsidR="000B15A5" w:rsidRPr="000B15A5">
        <w:rPr>
          <w:sz w:val="20"/>
          <w:szCs w:val="20"/>
          <w:lang w:val="en-US"/>
        </w:rPr>
        <w:t xml:space="preserve"> </w:t>
      </w:r>
      <w:proofErr w:type="spellStart"/>
      <w:r w:rsidR="000B15A5" w:rsidRPr="000B15A5">
        <w:rPr>
          <w:sz w:val="20"/>
          <w:szCs w:val="20"/>
          <w:lang w:val="en-US"/>
        </w:rPr>
        <w:t>budownictwie</w:t>
      </w:r>
      <w:proofErr w:type="spellEnd"/>
      <w:r w:rsidR="000B15A5" w:rsidRPr="000B15A5">
        <w:rPr>
          <w:sz w:val="20"/>
          <w:szCs w:val="20"/>
          <w:lang w:val="en-US"/>
        </w:rPr>
        <w:t xml:space="preserve">. Firma </w:t>
      </w:r>
      <w:proofErr w:type="spellStart"/>
      <w:r w:rsidR="000B15A5" w:rsidRPr="000B15A5">
        <w:rPr>
          <w:sz w:val="20"/>
          <w:szCs w:val="20"/>
          <w:lang w:val="en-US"/>
        </w:rPr>
        <w:t>działa</w:t>
      </w:r>
      <w:proofErr w:type="spellEnd"/>
      <w:r w:rsidR="000B15A5" w:rsidRPr="000B15A5">
        <w:rPr>
          <w:sz w:val="20"/>
          <w:szCs w:val="20"/>
          <w:lang w:val="en-US"/>
        </w:rPr>
        <w:t xml:space="preserve"> w </w:t>
      </w:r>
      <w:proofErr w:type="spellStart"/>
      <w:r w:rsidR="000B15A5" w:rsidRPr="000B15A5">
        <w:rPr>
          <w:sz w:val="20"/>
          <w:szCs w:val="20"/>
          <w:lang w:val="en-US"/>
        </w:rPr>
        <w:t>ponad</w:t>
      </w:r>
      <w:proofErr w:type="spellEnd"/>
      <w:r w:rsidR="000B15A5" w:rsidRPr="000B15A5">
        <w:rPr>
          <w:sz w:val="20"/>
          <w:szCs w:val="20"/>
          <w:lang w:val="en-US"/>
        </w:rPr>
        <w:t xml:space="preserve"> 105 </w:t>
      </w:r>
      <w:proofErr w:type="spellStart"/>
      <w:r w:rsidR="000B15A5" w:rsidRPr="000B15A5">
        <w:rPr>
          <w:sz w:val="20"/>
          <w:szCs w:val="20"/>
          <w:lang w:val="en-US"/>
        </w:rPr>
        <w:t>lokalizacjach</w:t>
      </w:r>
      <w:proofErr w:type="spellEnd"/>
      <w:r w:rsidR="000B15A5" w:rsidRPr="000B15A5">
        <w:rPr>
          <w:sz w:val="20"/>
          <w:szCs w:val="20"/>
          <w:lang w:val="en-US"/>
        </w:rPr>
        <w:t xml:space="preserve"> </w:t>
      </w:r>
      <w:proofErr w:type="spellStart"/>
      <w:r w:rsidR="000B15A5" w:rsidRPr="000B15A5">
        <w:rPr>
          <w:sz w:val="20"/>
          <w:szCs w:val="20"/>
          <w:lang w:val="en-US"/>
        </w:rPr>
        <w:t>na</w:t>
      </w:r>
      <w:proofErr w:type="spellEnd"/>
      <w:r w:rsidR="000B15A5" w:rsidRPr="000B15A5">
        <w:rPr>
          <w:sz w:val="20"/>
          <w:szCs w:val="20"/>
          <w:lang w:val="en-US"/>
        </w:rPr>
        <w:t xml:space="preserve"> </w:t>
      </w:r>
      <w:proofErr w:type="spellStart"/>
      <w:r w:rsidR="000B15A5" w:rsidRPr="000B15A5">
        <w:rPr>
          <w:sz w:val="20"/>
          <w:szCs w:val="20"/>
          <w:lang w:val="en-US"/>
        </w:rPr>
        <w:t>całym</w:t>
      </w:r>
      <w:proofErr w:type="spellEnd"/>
      <w:r w:rsidR="000B15A5" w:rsidRPr="000B15A5">
        <w:rPr>
          <w:sz w:val="20"/>
          <w:szCs w:val="20"/>
          <w:lang w:val="en-US"/>
        </w:rPr>
        <w:t xml:space="preserve"> </w:t>
      </w:r>
      <w:proofErr w:type="spellStart"/>
      <w:r w:rsidR="000B15A5" w:rsidRPr="000B15A5">
        <w:rPr>
          <w:sz w:val="20"/>
          <w:szCs w:val="20"/>
          <w:lang w:val="en-US"/>
        </w:rPr>
        <w:t>świecie</w:t>
      </w:r>
      <w:proofErr w:type="spellEnd"/>
      <w:r w:rsidR="000B15A5" w:rsidRPr="000B15A5">
        <w:rPr>
          <w:sz w:val="20"/>
          <w:szCs w:val="20"/>
          <w:lang w:val="en-US"/>
        </w:rPr>
        <w:t xml:space="preserve"> </w:t>
      </w:r>
      <w:proofErr w:type="spellStart"/>
      <w:r w:rsidR="000B15A5" w:rsidRPr="000B15A5">
        <w:rPr>
          <w:sz w:val="20"/>
          <w:szCs w:val="20"/>
          <w:lang w:val="en-US"/>
        </w:rPr>
        <w:t>i</w:t>
      </w:r>
      <w:proofErr w:type="spellEnd"/>
      <w:r w:rsidR="000B15A5" w:rsidRPr="000B15A5">
        <w:rPr>
          <w:sz w:val="20"/>
          <w:szCs w:val="20"/>
          <w:lang w:val="en-US"/>
        </w:rPr>
        <w:t xml:space="preserve"> </w:t>
      </w:r>
      <w:proofErr w:type="spellStart"/>
      <w:r w:rsidR="000B15A5" w:rsidRPr="000B15A5">
        <w:rPr>
          <w:sz w:val="20"/>
          <w:szCs w:val="20"/>
          <w:lang w:val="en-US"/>
        </w:rPr>
        <w:t>zatrudnia</w:t>
      </w:r>
      <w:proofErr w:type="spellEnd"/>
      <w:r w:rsidR="000B15A5" w:rsidRPr="000B15A5">
        <w:rPr>
          <w:sz w:val="20"/>
          <w:szCs w:val="20"/>
          <w:lang w:val="en-US"/>
        </w:rPr>
        <w:t xml:space="preserve"> </w:t>
      </w:r>
      <w:proofErr w:type="spellStart"/>
      <w:r w:rsidR="000B15A5" w:rsidRPr="000B15A5">
        <w:rPr>
          <w:sz w:val="20"/>
          <w:szCs w:val="20"/>
          <w:lang w:val="en-US"/>
        </w:rPr>
        <w:t>około</w:t>
      </w:r>
      <w:proofErr w:type="spellEnd"/>
      <w:r w:rsidR="000B15A5" w:rsidRPr="000B15A5">
        <w:rPr>
          <w:sz w:val="20"/>
          <w:szCs w:val="20"/>
          <w:lang w:val="en-US"/>
        </w:rPr>
        <w:t xml:space="preserve"> 7 800 </w:t>
      </w:r>
      <w:proofErr w:type="spellStart"/>
      <w:r w:rsidR="000B15A5" w:rsidRPr="000B15A5">
        <w:rPr>
          <w:sz w:val="20"/>
          <w:szCs w:val="20"/>
          <w:lang w:val="en-US"/>
        </w:rPr>
        <w:t>osób</w:t>
      </w:r>
      <w:proofErr w:type="spellEnd"/>
      <w:r w:rsidR="000B15A5" w:rsidRPr="000B15A5">
        <w:rPr>
          <w:sz w:val="20"/>
          <w:szCs w:val="20"/>
          <w:lang w:val="en-US"/>
        </w:rPr>
        <w:t xml:space="preserve">. </w:t>
      </w:r>
      <w:proofErr w:type="spellStart"/>
      <w:r w:rsidR="000B15A5" w:rsidRPr="000B15A5">
        <w:rPr>
          <w:sz w:val="20"/>
          <w:szCs w:val="20"/>
          <w:lang w:val="en-US"/>
        </w:rPr>
        <w:t>Unilin</w:t>
      </w:r>
      <w:proofErr w:type="spellEnd"/>
      <w:r w:rsidR="000B15A5" w:rsidRPr="000B15A5">
        <w:rPr>
          <w:sz w:val="20"/>
          <w:szCs w:val="20"/>
          <w:lang w:val="en-US"/>
        </w:rPr>
        <w:t xml:space="preserve"> jest </w:t>
      </w:r>
      <w:proofErr w:type="spellStart"/>
      <w:r w:rsidR="000B15A5" w:rsidRPr="000B15A5">
        <w:rPr>
          <w:sz w:val="20"/>
          <w:szCs w:val="20"/>
          <w:lang w:val="en-US"/>
        </w:rPr>
        <w:t>również</w:t>
      </w:r>
      <w:proofErr w:type="spellEnd"/>
      <w:r w:rsidR="000B15A5" w:rsidRPr="000B15A5">
        <w:rPr>
          <w:sz w:val="20"/>
          <w:szCs w:val="20"/>
          <w:lang w:val="en-US"/>
        </w:rPr>
        <w:t xml:space="preserve"> </w:t>
      </w:r>
      <w:proofErr w:type="spellStart"/>
      <w:r w:rsidR="000B15A5" w:rsidRPr="000B15A5">
        <w:rPr>
          <w:sz w:val="20"/>
          <w:szCs w:val="20"/>
          <w:lang w:val="en-US"/>
        </w:rPr>
        <w:t>częścią</w:t>
      </w:r>
      <w:proofErr w:type="spellEnd"/>
      <w:r w:rsidR="000B15A5" w:rsidRPr="000B15A5">
        <w:rPr>
          <w:sz w:val="20"/>
          <w:szCs w:val="20"/>
          <w:lang w:val="en-US"/>
        </w:rPr>
        <w:t xml:space="preserve"> Mohawk Industries Inc., </w:t>
      </w:r>
      <w:proofErr w:type="spellStart"/>
      <w:r w:rsidR="000B15A5" w:rsidRPr="000B15A5">
        <w:rPr>
          <w:sz w:val="20"/>
          <w:szCs w:val="20"/>
          <w:lang w:val="en-US"/>
        </w:rPr>
        <w:t>jednego</w:t>
      </w:r>
      <w:proofErr w:type="spellEnd"/>
      <w:r w:rsidR="000B15A5" w:rsidRPr="000B15A5">
        <w:rPr>
          <w:sz w:val="20"/>
          <w:szCs w:val="20"/>
          <w:lang w:val="en-US"/>
        </w:rPr>
        <w:t xml:space="preserve"> z </w:t>
      </w:r>
      <w:proofErr w:type="spellStart"/>
      <w:r w:rsidR="000B15A5" w:rsidRPr="000B15A5">
        <w:rPr>
          <w:sz w:val="20"/>
          <w:szCs w:val="20"/>
          <w:lang w:val="en-US"/>
        </w:rPr>
        <w:t>największych</w:t>
      </w:r>
      <w:proofErr w:type="spellEnd"/>
      <w:r w:rsidR="000B15A5" w:rsidRPr="000B15A5">
        <w:rPr>
          <w:sz w:val="20"/>
          <w:szCs w:val="20"/>
          <w:lang w:val="en-US"/>
        </w:rPr>
        <w:t xml:space="preserve"> </w:t>
      </w:r>
      <w:proofErr w:type="spellStart"/>
      <w:r w:rsidR="000B15A5" w:rsidRPr="000B15A5">
        <w:rPr>
          <w:sz w:val="20"/>
          <w:szCs w:val="20"/>
          <w:lang w:val="en-US"/>
        </w:rPr>
        <w:t>na</w:t>
      </w:r>
      <w:proofErr w:type="spellEnd"/>
      <w:r w:rsidR="000B15A5" w:rsidRPr="000B15A5">
        <w:rPr>
          <w:sz w:val="20"/>
          <w:szCs w:val="20"/>
          <w:lang w:val="en-US"/>
        </w:rPr>
        <w:t xml:space="preserve"> </w:t>
      </w:r>
      <w:proofErr w:type="spellStart"/>
      <w:r w:rsidR="000B15A5" w:rsidRPr="000B15A5">
        <w:rPr>
          <w:sz w:val="20"/>
          <w:szCs w:val="20"/>
          <w:lang w:val="en-US"/>
        </w:rPr>
        <w:t>świecie</w:t>
      </w:r>
      <w:proofErr w:type="spellEnd"/>
      <w:r w:rsidR="000B15A5" w:rsidRPr="000B15A5">
        <w:rPr>
          <w:sz w:val="20"/>
          <w:szCs w:val="20"/>
          <w:lang w:val="en-US"/>
        </w:rPr>
        <w:t xml:space="preserve"> </w:t>
      </w:r>
      <w:proofErr w:type="spellStart"/>
      <w:r w:rsidR="000B15A5" w:rsidRPr="000B15A5">
        <w:rPr>
          <w:sz w:val="20"/>
          <w:szCs w:val="20"/>
          <w:lang w:val="en-US"/>
        </w:rPr>
        <w:t>producenta</w:t>
      </w:r>
      <w:proofErr w:type="spellEnd"/>
      <w:r w:rsidR="000B15A5" w:rsidRPr="000B15A5">
        <w:rPr>
          <w:sz w:val="20"/>
          <w:szCs w:val="20"/>
          <w:lang w:val="en-US"/>
        </w:rPr>
        <w:t xml:space="preserve"> </w:t>
      </w:r>
      <w:proofErr w:type="spellStart"/>
      <w:r w:rsidR="000B15A5" w:rsidRPr="000B15A5">
        <w:rPr>
          <w:sz w:val="20"/>
          <w:szCs w:val="20"/>
          <w:lang w:val="en-US"/>
        </w:rPr>
        <w:t>pokryć</w:t>
      </w:r>
      <w:proofErr w:type="spellEnd"/>
      <w:r w:rsidR="000B15A5" w:rsidRPr="000B15A5">
        <w:rPr>
          <w:sz w:val="20"/>
          <w:szCs w:val="20"/>
          <w:lang w:val="en-US"/>
        </w:rPr>
        <w:t xml:space="preserve"> </w:t>
      </w:r>
      <w:proofErr w:type="spellStart"/>
      <w:r w:rsidR="000B15A5" w:rsidRPr="000B15A5">
        <w:rPr>
          <w:sz w:val="20"/>
          <w:szCs w:val="20"/>
          <w:lang w:val="en-US"/>
        </w:rPr>
        <w:t>podłogowych</w:t>
      </w:r>
      <w:proofErr w:type="spellEnd"/>
      <w:r w:rsidR="000B15A5" w:rsidRPr="000B15A5">
        <w:rPr>
          <w:sz w:val="20"/>
          <w:szCs w:val="20"/>
          <w:lang w:val="en-US"/>
        </w:rPr>
        <w:t xml:space="preserve"> </w:t>
      </w:r>
      <w:proofErr w:type="spellStart"/>
      <w:r w:rsidR="000B15A5" w:rsidRPr="000B15A5">
        <w:rPr>
          <w:sz w:val="20"/>
          <w:szCs w:val="20"/>
          <w:lang w:val="en-US"/>
        </w:rPr>
        <w:t>i</w:t>
      </w:r>
      <w:proofErr w:type="spellEnd"/>
      <w:r w:rsidR="000B15A5" w:rsidRPr="000B15A5">
        <w:rPr>
          <w:sz w:val="20"/>
          <w:szCs w:val="20"/>
          <w:lang w:val="en-US"/>
        </w:rPr>
        <w:t xml:space="preserve"> </w:t>
      </w:r>
      <w:proofErr w:type="spellStart"/>
      <w:r w:rsidR="000B15A5" w:rsidRPr="000B15A5">
        <w:rPr>
          <w:sz w:val="20"/>
          <w:szCs w:val="20"/>
          <w:lang w:val="en-US"/>
        </w:rPr>
        <w:t>powierzchniowych</w:t>
      </w:r>
      <w:proofErr w:type="spellEnd"/>
      <w:r w:rsidR="000B15A5" w:rsidRPr="000B15A5">
        <w:rPr>
          <w:sz w:val="20"/>
          <w:szCs w:val="20"/>
          <w:lang w:val="en-US"/>
        </w:rPr>
        <w:t>.</w:t>
      </w:r>
      <w:r w:rsidRPr="009454BE">
        <w:rPr>
          <w:sz w:val="20"/>
          <w:szCs w:val="20"/>
          <w:lang w:val="en-US"/>
        </w:rPr>
        <w:t>.</w:t>
      </w:r>
    </w:p>
    <w:p w:rsidR="001D0EB0" w:rsidRPr="009454BE" w:rsidRDefault="001D0EB0">
      <w:pPr>
        <w:spacing w:after="0"/>
        <w:jc w:val="both"/>
        <w:rPr>
          <w:sz w:val="24"/>
          <w:szCs w:val="24"/>
          <w:lang w:val="en-US"/>
        </w:rPr>
      </w:pPr>
      <w:bookmarkStart w:id="3" w:name="_GoBack"/>
      <w:bookmarkEnd w:id="3"/>
    </w:p>
    <w:p w:rsidR="001D0EB0" w:rsidRPr="009454BE" w:rsidRDefault="00092906">
      <w:pPr>
        <w:spacing w:after="0" w:line="276" w:lineRule="auto"/>
        <w:jc w:val="right"/>
        <w:rPr>
          <w:sz w:val="20"/>
          <w:szCs w:val="20"/>
          <w:lang w:val="en-US"/>
        </w:rPr>
      </w:pPr>
      <w:r w:rsidRPr="009454BE">
        <w:rPr>
          <w:sz w:val="24"/>
          <w:szCs w:val="24"/>
          <w:lang w:val="en-US"/>
        </w:rPr>
        <w:t xml:space="preserve"> </w:t>
      </w:r>
    </w:p>
    <w:p w:rsidR="001D0EB0" w:rsidRPr="009454BE" w:rsidRDefault="00092906">
      <w:pPr>
        <w:spacing w:after="0" w:line="276" w:lineRule="auto"/>
        <w:jc w:val="right"/>
        <w:rPr>
          <w:sz w:val="20"/>
          <w:szCs w:val="20"/>
          <w:lang w:val="en-US"/>
        </w:rPr>
      </w:pPr>
      <w:r w:rsidRPr="009454BE">
        <w:rPr>
          <w:b/>
          <w:bCs/>
          <w:sz w:val="20"/>
          <w:szCs w:val="20"/>
          <w:lang w:val="en-US"/>
        </w:rPr>
        <w:lastRenderedPageBreak/>
        <w:t>Media Contact:</w:t>
      </w:r>
      <w:r w:rsidRPr="009454BE">
        <w:rPr>
          <w:sz w:val="20"/>
          <w:szCs w:val="20"/>
          <w:lang w:val="en-US"/>
        </w:rPr>
        <w:br/>
      </w:r>
      <w:proofErr w:type="spellStart"/>
      <w:r w:rsidR="00A763FA">
        <w:rPr>
          <w:sz w:val="20"/>
          <w:szCs w:val="20"/>
          <w:lang w:val="en-US"/>
        </w:rPr>
        <w:t>Paweł</w:t>
      </w:r>
      <w:proofErr w:type="spellEnd"/>
      <w:r w:rsidR="00A763FA">
        <w:rPr>
          <w:sz w:val="20"/>
          <w:szCs w:val="20"/>
          <w:lang w:val="en-US"/>
        </w:rPr>
        <w:t xml:space="preserve"> </w:t>
      </w:r>
      <w:proofErr w:type="spellStart"/>
      <w:r w:rsidR="00A763FA">
        <w:rPr>
          <w:sz w:val="20"/>
          <w:szCs w:val="20"/>
          <w:lang w:val="en-US"/>
        </w:rPr>
        <w:t>Skowron</w:t>
      </w:r>
      <w:proofErr w:type="spellEnd"/>
      <w:r w:rsidRPr="009454BE">
        <w:rPr>
          <w:sz w:val="20"/>
          <w:szCs w:val="20"/>
          <w:lang w:val="en-US"/>
        </w:rPr>
        <w:br/>
        <w:t xml:space="preserve">Email: </w:t>
      </w:r>
      <w:r w:rsidR="00A763FA" w:rsidRPr="00A763FA">
        <w:rPr>
          <w:sz w:val="20"/>
          <w:szCs w:val="20"/>
          <w:lang w:val="en-US"/>
        </w:rPr>
        <w:t>pawel.skowron@goodonepr.pl</w:t>
      </w:r>
      <w:r w:rsidRPr="009454BE">
        <w:rPr>
          <w:sz w:val="20"/>
          <w:szCs w:val="20"/>
          <w:lang w:val="en-US"/>
        </w:rPr>
        <w:br/>
        <w:t xml:space="preserve">Phone: +48 </w:t>
      </w:r>
      <w:r w:rsidR="00A763FA" w:rsidRPr="00A763FA">
        <w:rPr>
          <w:sz w:val="20"/>
          <w:szCs w:val="20"/>
          <w:lang w:val="en-US"/>
        </w:rPr>
        <w:t>796 699 177</w:t>
      </w:r>
    </w:p>
    <w:sectPr w:rsidR="001D0EB0" w:rsidRPr="009454BE">
      <w:headerReference w:type="default" r:id="rId11"/>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C62" w:rsidRDefault="00645C62">
      <w:pPr>
        <w:spacing w:after="0" w:line="240" w:lineRule="auto"/>
      </w:pPr>
      <w:r>
        <w:separator/>
      </w:r>
    </w:p>
  </w:endnote>
  <w:endnote w:type="continuationSeparator" w:id="0">
    <w:p w:rsidR="00645C62" w:rsidRDefault="00645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embedRegular r:id="rId1" w:fontKey="{43A918E2-251C-4BF1-96C4-1A2DBCBA7970}"/>
    <w:embedBold r:id="rId2" w:fontKey="{920ECB7A-26BC-4A83-A50E-3A3AAFC8FDA8}"/>
    <w:embedItalic r:id="rId3" w:fontKey="{8912CB13-17C1-4820-BEC5-C2C3392382F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4" w:fontKey="{9F16E153-00F9-4346-B613-6AEE7C94F28D}"/>
  </w:font>
  <w:font w:name="Segoe UI">
    <w:panose1 w:val="020B0502040204020203"/>
    <w:charset w:val="EE"/>
    <w:family w:val="swiss"/>
    <w:pitch w:val="variable"/>
    <w:sig w:usb0="E4002EFF" w:usb1="C000E47F" w:usb2="00000009" w:usb3="00000000" w:csb0="000001FF" w:csb1="00000000"/>
    <w:embedRegular r:id="rId5" w:fontKey="{6764D51E-18BD-4A23-92E9-F0355ACD91C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C62" w:rsidRDefault="00645C62">
      <w:pPr>
        <w:spacing w:after="0" w:line="240" w:lineRule="auto"/>
      </w:pPr>
      <w:r>
        <w:separator/>
      </w:r>
    </w:p>
  </w:footnote>
  <w:footnote w:type="continuationSeparator" w:id="0">
    <w:p w:rsidR="00645C62" w:rsidRDefault="00645C62">
      <w:pPr>
        <w:spacing w:after="0" w:line="240" w:lineRule="auto"/>
      </w:pPr>
      <w:r>
        <w:continuationSeparator/>
      </w:r>
    </w:p>
  </w:footnote>
  <w:footnote w:id="1">
    <w:p w:rsidR="001D0EB0" w:rsidRDefault="00092906">
      <w:pPr>
        <w:spacing w:after="0" w:line="240" w:lineRule="auto"/>
        <w:rPr>
          <w:sz w:val="20"/>
          <w:szCs w:val="20"/>
        </w:rPr>
      </w:pPr>
      <w:r>
        <w:rPr>
          <w:vertAlign w:val="superscript"/>
        </w:rPr>
        <w:footnoteRef/>
      </w:r>
      <w:r>
        <w:rPr>
          <w:sz w:val="20"/>
          <w:szCs w:val="20"/>
        </w:rPr>
        <w:t xml:space="preserve"> Opracowania raportów WGSN Sensory </w:t>
      </w:r>
      <w:proofErr w:type="spellStart"/>
      <w:r>
        <w:rPr>
          <w:sz w:val="20"/>
          <w:szCs w:val="20"/>
        </w:rPr>
        <w:t>Revolution</w:t>
      </w:r>
      <w:proofErr w:type="spellEnd"/>
    </w:p>
  </w:footnote>
  <w:footnote w:id="2">
    <w:p w:rsidR="001D0EB0" w:rsidRDefault="00092906">
      <w:pPr>
        <w:spacing w:after="0" w:line="240" w:lineRule="auto"/>
        <w:rPr>
          <w:sz w:val="20"/>
          <w:szCs w:val="20"/>
        </w:rPr>
      </w:pPr>
      <w:r>
        <w:rPr>
          <w:vertAlign w:val="superscript"/>
        </w:rPr>
        <w:footnoteRef/>
      </w:r>
      <w:r>
        <w:rPr>
          <w:sz w:val="20"/>
          <w:szCs w:val="20"/>
        </w:rPr>
        <w:t xml:space="preserve">  </w:t>
      </w:r>
      <w:bookmarkStart w:id="0" w:name="_Hlk224913600"/>
      <w:r>
        <w:rPr>
          <w:sz w:val="20"/>
          <w:szCs w:val="20"/>
        </w:rPr>
        <w:t xml:space="preserve">Raport Fundacji „Teraz Polska” opracowany na podstawie badań  ASM </w:t>
      </w:r>
      <w:proofErr w:type="spellStart"/>
      <w:r>
        <w:rPr>
          <w:sz w:val="20"/>
          <w:szCs w:val="20"/>
        </w:rPr>
        <w:t>Research</w:t>
      </w:r>
      <w:proofErr w:type="spellEnd"/>
      <w:r>
        <w:rPr>
          <w:sz w:val="20"/>
          <w:szCs w:val="20"/>
        </w:rPr>
        <w:t xml:space="preserve"> Solution </w:t>
      </w:r>
      <w:proofErr w:type="spellStart"/>
      <w:r>
        <w:rPr>
          <w:sz w:val="20"/>
          <w:szCs w:val="20"/>
        </w:rPr>
        <w:t>Strategy</w:t>
      </w:r>
      <w:bookmarkEnd w:id="0"/>
      <w:proofErr w:type="spellEnd"/>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EB0" w:rsidRDefault="00092906">
    <w:pPr>
      <w:pBdr>
        <w:top w:val="nil"/>
        <w:left w:val="nil"/>
        <w:bottom w:val="nil"/>
        <w:right w:val="nil"/>
        <w:between w:val="nil"/>
      </w:pBdr>
      <w:tabs>
        <w:tab w:val="center" w:pos="4703"/>
        <w:tab w:val="right" w:pos="9406"/>
      </w:tabs>
      <w:spacing w:after="0" w:line="240" w:lineRule="auto"/>
      <w:rPr>
        <w:color w:val="000000"/>
        <w:sz w:val="24"/>
        <w:szCs w:val="24"/>
      </w:rPr>
    </w:pPr>
    <w:r>
      <w:rPr>
        <w:noProof/>
        <w:lang w:val="pl-PL" w:eastAsia="pl-PL"/>
      </w:rPr>
      <w:drawing>
        <wp:anchor distT="0" distB="0" distL="0" distR="0" simplePos="0" relativeHeight="251658240" behindDoc="1" locked="0" layoutInCell="1" hidden="0" allowOverlap="1">
          <wp:simplePos x="0" y="0"/>
          <wp:positionH relativeFrom="column">
            <wp:posOffset>4167504</wp:posOffset>
          </wp:positionH>
          <wp:positionV relativeFrom="paragraph">
            <wp:posOffset>-211453</wp:posOffset>
          </wp:positionV>
          <wp:extent cx="2095500" cy="436210"/>
          <wp:effectExtent l="0" t="0" r="0" b="0"/>
          <wp:wrapNone/>
          <wp:docPr id="15698968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095500" cy="436210"/>
                  </a:xfrm>
                  <a:prstGeom prst="rect">
                    <a:avLst/>
                  </a:prstGeom>
                  <a:ln/>
                </pic:spPr>
              </pic:pic>
            </a:graphicData>
          </a:graphic>
        </wp:anchor>
      </w:drawing>
    </w:r>
  </w:p>
  <w:p w:rsidR="001D0EB0" w:rsidRDefault="001D0EB0">
    <w:pPr>
      <w:pBdr>
        <w:top w:val="nil"/>
        <w:left w:val="nil"/>
        <w:bottom w:val="nil"/>
        <w:right w:val="nil"/>
        <w:between w:val="nil"/>
      </w:pBdr>
      <w:tabs>
        <w:tab w:val="center" w:pos="4703"/>
        <w:tab w:val="right" w:pos="9406"/>
      </w:tabs>
      <w:spacing w:after="0" w:line="240" w:lineRule="auto"/>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EB0"/>
    <w:rsid w:val="00042E8B"/>
    <w:rsid w:val="000706DD"/>
    <w:rsid w:val="00092906"/>
    <w:rsid w:val="000B15A5"/>
    <w:rsid w:val="001711D5"/>
    <w:rsid w:val="00176313"/>
    <w:rsid w:val="001D0EB0"/>
    <w:rsid w:val="00330DF1"/>
    <w:rsid w:val="003F6AEE"/>
    <w:rsid w:val="0052780F"/>
    <w:rsid w:val="00551011"/>
    <w:rsid w:val="005513DC"/>
    <w:rsid w:val="00645C62"/>
    <w:rsid w:val="00830F3E"/>
    <w:rsid w:val="0083255A"/>
    <w:rsid w:val="008F1601"/>
    <w:rsid w:val="009454BE"/>
    <w:rsid w:val="00A763FA"/>
    <w:rsid w:val="00D532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0D1D7-97FD-4ACD-A96A-A15B24B4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360" w:after="80" w:line="278" w:lineRule="auto"/>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line="278" w:lineRule="auto"/>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line="278" w:lineRule="auto"/>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line="278" w:lineRule="auto"/>
      <w:outlineLvl w:val="3"/>
    </w:pPr>
    <w:rPr>
      <w:i/>
      <w:iCs/>
      <w:color w:val="2F5496"/>
      <w:sz w:val="24"/>
      <w:szCs w:val="24"/>
    </w:rPr>
  </w:style>
  <w:style w:type="paragraph" w:styleId="Nagwek5">
    <w:name w:val="heading 5"/>
    <w:basedOn w:val="Normalny"/>
    <w:next w:val="Normalny"/>
    <w:uiPriority w:val="9"/>
    <w:semiHidden/>
    <w:unhideWhenUsed/>
    <w:qFormat/>
    <w:pPr>
      <w:keepNext/>
      <w:keepLines/>
      <w:spacing w:before="80" w:after="40" w:line="278" w:lineRule="auto"/>
      <w:outlineLvl w:val="4"/>
    </w:pPr>
    <w:rPr>
      <w:color w:val="2F5496"/>
      <w:sz w:val="24"/>
      <w:szCs w:val="24"/>
    </w:rPr>
  </w:style>
  <w:style w:type="paragraph" w:styleId="Nagwek6">
    <w:name w:val="heading 6"/>
    <w:basedOn w:val="Normalny"/>
    <w:next w:val="Normalny"/>
    <w:uiPriority w:val="9"/>
    <w:semiHidden/>
    <w:unhideWhenUsed/>
    <w:qFormat/>
    <w:pPr>
      <w:keepNext/>
      <w:keepLines/>
      <w:spacing w:before="40" w:after="0" w:line="278" w:lineRule="auto"/>
      <w:outlineLvl w:val="5"/>
    </w:pPr>
    <w:rPr>
      <w:i/>
      <w:iCs/>
      <w:color w:val="595959"/>
      <w:sz w:val="24"/>
      <w:szCs w:val="24"/>
    </w:rPr>
  </w:style>
  <w:style w:type="paragraph" w:styleId="Nagwek7">
    <w:name w:val="heading 7"/>
    <w:link w:val="Nagwek7Znak"/>
    <w:uiPriority w:val="9"/>
    <w:semiHidden/>
    <w:unhideWhenUsed/>
    <w:qFormat/>
    <w:rsid w:val="004A1C48"/>
    <w:pPr>
      <w:keepNext/>
      <w:keepLines/>
      <w:spacing w:before="40" w:after="0" w:line="278" w:lineRule="auto"/>
      <w:outlineLvl w:val="6"/>
    </w:pPr>
    <w:rPr>
      <w:rFonts w:eastAsiaTheme="majorEastAsia" w:cstheme="majorBidi"/>
      <w:color w:val="595959" w:themeColor="text1" w:themeTint="A6"/>
      <w:kern w:val="2"/>
      <w:sz w:val="24"/>
      <w:szCs w:val="24"/>
      <w:lang w:val="en-US"/>
    </w:rPr>
  </w:style>
  <w:style w:type="paragraph" w:styleId="Nagwek8">
    <w:name w:val="heading 8"/>
    <w:link w:val="Nagwek8Znak"/>
    <w:uiPriority w:val="9"/>
    <w:semiHidden/>
    <w:unhideWhenUsed/>
    <w:qFormat/>
    <w:rsid w:val="004A1C48"/>
    <w:pPr>
      <w:keepNext/>
      <w:keepLines/>
      <w:spacing w:after="0" w:line="278" w:lineRule="auto"/>
      <w:outlineLvl w:val="7"/>
    </w:pPr>
    <w:rPr>
      <w:rFonts w:eastAsiaTheme="majorEastAsia" w:cstheme="majorBidi"/>
      <w:i/>
      <w:iCs/>
      <w:color w:val="272727" w:themeColor="text1" w:themeTint="D8"/>
      <w:kern w:val="2"/>
      <w:sz w:val="24"/>
      <w:szCs w:val="24"/>
      <w:lang w:val="en-US"/>
    </w:rPr>
  </w:style>
  <w:style w:type="paragraph" w:styleId="Nagwek9">
    <w:name w:val="heading 9"/>
    <w:link w:val="Nagwek9Znak"/>
    <w:uiPriority w:val="9"/>
    <w:semiHidden/>
    <w:unhideWhenUsed/>
    <w:qFormat/>
    <w:rsid w:val="004A1C48"/>
    <w:pPr>
      <w:keepNext/>
      <w:keepLines/>
      <w:spacing w:after="0" w:line="278" w:lineRule="auto"/>
      <w:outlineLvl w:val="8"/>
    </w:pPr>
    <w:rPr>
      <w:rFonts w:eastAsiaTheme="majorEastAsia" w:cstheme="majorBidi"/>
      <w:color w:val="272727" w:themeColor="text1" w:themeTint="D8"/>
      <w:kern w:val="2"/>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character" w:customStyle="1" w:styleId="Nagwek1Znak">
    <w:name w:val="Nagłówek 1 Znak"/>
    <w:basedOn w:val="Domylnaczcionkaakapitu"/>
    <w:uiPriority w:val="9"/>
    <w:rsid w:val="004A1C48"/>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uiPriority w:val="9"/>
    <w:semiHidden/>
    <w:rsid w:val="004A1C48"/>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uiPriority w:val="9"/>
    <w:semiHidden/>
    <w:rsid w:val="004A1C48"/>
    <w:rPr>
      <w:rFonts w:eastAsiaTheme="majorEastAsia" w:cstheme="majorBidi"/>
      <w:color w:val="2F5496" w:themeColor="accent1" w:themeShade="BF"/>
      <w:sz w:val="28"/>
      <w:szCs w:val="28"/>
    </w:rPr>
  </w:style>
  <w:style w:type="character" w:customStyle="1" w:styleId="Nagwek4Znak">
    <w:name w:val="Nagłówek 4 Znak"/>
    <w:basedOn w:val="Domylnaczcionkaakapitu"/>
    <w:uiPriority w:val="9"/>
    <w:semiHidden/>
    <w:rsid w:val="004A1C48"/>
    <w:rPr>
      <w:rFonts w:eastAsiaTheme="majorEastAsia" w:cstheme="majorBidi"/>
      <w:i/>
      <w:iCs/>
      <w:color w:val="2F5496" w:themeColor="accent1" w:themeShade="BF"/>
    </w:rPr>
  </w:style>
  <w:style w:type="character" w:customStyle="1" w:styleId="Nagwek5Znak">
    <w:name w:val="Nagłówek 5 Znak"/>
    <w:basedOn w:val="Domylnaczcionkaakapitu"/>
    <w:uiPriority w:val="9"/>
    <w:semiHidden/>
    <w:rsid w:val="004A1C48"/>
    <w:rPr>
      <w:rFonts w:eastAsiaTheme="majorEastAsia" w:cstheme="majorBidi"/>
      <w:color w:val="2F5496" w:themeColor="accent1" w:themeShade="BF"/>
    </w:rPr>
  </w:style>
  <w:style w:type="character" w:customStyle="1" w:styleId="Nagwek6Znak">
    <w:name w:val="Nagłówek 6 Znak"/>
    <w:basedOn w:val="Domylnaczcionkaakapitu"/>
    <w:uiPriority w:val="9"/>
    <w:semiHidden/>
    <w:rsid w:val="004A1C4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A1C4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A1C4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A1C48"/>
    <w:rPr>
      <w:rFonts w:eastAsiaTheme="majorEastAsia" w:cstheme="majorBidi"/>
      <w:color w:val="272727" w:themeColor="text1" w:themeTint="D8"/>
    </w:rPr>
  </w:style>
  <w:style w:type="character" w:customStyle="1" w:styleId="TytuZnak">
    <w:name w:val="Tytuł Znak"/>
    <w:basedOn w:val="Domylnaczcionkaakapitu"/>
    <w:uiPriority w:val="10"/>
    <w:rsid w:val="004A1C48"/>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4A1C48"/>
    <w:rPr>
      <w:rFonts w:eastAsiaTheme="majorEastAsia" w:cstheme="majorBidi"/>
      <w:color w:val="595959" w:themeColor="text1" w:themeTint="A6"/>
      <w:spacing w:val="15"/>
      <w:sz w:val="28"/>
      <w:szCs w:val="28"/>
    </w:rPr>
  </w:style>
  <w:style w:type="paragraph" w:styleId="Cytat">
    <w:name w:val="Quote"/>
    <w:link w:val="CytatZnak"/>
    <w:uiPriority w:val="29"/>
    <w:qFormat/>
    <w:rsid w:val="004A1C48"/>
    <w:pPr>
      <w:spacing w:before="160" w:line="278" w:lineRule="auto"/>
      <w:jc w:val="center"/>
    </w:pPr>
    <w:rPr>
      <w:i/>
      <w:iCs/>
      <w:color w:val="404040" w:themeColor="text1" w:themeTint="BF"/>
      <w:kern w:val="2"/>
      <w:sz w:val="24"/>
      <w:szCs w:val="24"/>
      <w:lang w:val="en-US"/>
    </w:rPr>
  </w:style>
  <w:style w:type="character" w:customStyle="1" w:styleId="CytatZnak">
    <w:name w:val="Cytat Znak"/>
    <w:basedOn w:val="Domylnaczcionkaakapitu"/>
    <w:link w:val="Cytat"/>
    <w:uiPriority w:val="29"/>
    <w:rsid w:val="004A1C48"/>
    <w:rPr>
      <w:i/>
      <w:iCs/>
      <w:color w:val="404040" w:themeColor="text1" w:themeTint="BF"/>
    </w:rPr>
  </w:style>
  <w:style w:type="paragraph" w:styleId="Akapitzlist">
    <w:name w:val="List Paragraph"/>
    <w:uiPriority w:val="34"/>
    <w:qFormat/>
    <w:rsid w:val="004A1C48"/>
    <w:pPr>
      <w:spacing w:line="278" w:lineRule="auto"/>
      <w:ind w:left="720"/>
      <w:contextualSpacing/>
    </w:pPr>
    <w:rPr>
      <w:kern w:val="2"/>
      <w:sz w:val="24"/>
      <w:szCs w:val="24"/>
      <w:lang w:val="en-US"/>
    </w:rPr>
  </w:style>
  <w:style w:type="character" w:styleId="Wyrnienieintensywne">
    <w:name w:val="Intense Emphasis"/>
    <w:basedOn w:val="Domylnaczcionkaakapitu"/>
    <w:uiPriority w:val="21"/>
    <w:qFormat/>
    <w:rsid w:val="004A1C48"/>
    <w:rPr>
      <w:i/>
      <w:iCs/>
      <w:color w:val="2F5496" w:themeColor="accent1" w:themeShade="BF"/>
    </w:rPr>
  </w:style>
  <w:style w:type="paragraph" w:styleId="Cytatintensywny">
    <w:name w:val="Intense Quote"/>
    <w:link w:val="CytatintensywnyZnak"/>
    <w:uiPriority w:val="30"/>
    <w:qFormat/>
    <w:rsid w:val="004A1C48"/>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US"/>
    </w:rPr>
  </w:style>
  <w:style w:type="character" w:customStyle="1" w:styleId="CytatintensywnyZnak">
    <w:name w:val="Cytat intensywny Znak"/>
    <w:basedOn w:val="Domylnaczcionkaakapitu"/>
    <w:link w:val="Cytatintensywny"/>
    <w:uiPriority w:val="30"/>
    <w:rsid w:val="004A1C48"/>
    <w:rPr>
      <w:i/>
      <w:iCs/>
      <w:color w:val="2F5496" w:themeColor="accent1" w:themeShade="BF"/>
    </w:rPr>
  </w:style>
  <w:style w:type="character" w:styleId="Odwoanieintensywne">
    <w:name w:val="Intense Reference"/>
    <w:basedOn w:val="Domylnaczcionkaakapitu"/>
    <w:uiPriority w:val="32"/>
    <w:qFormat/>
    <w:rsid w:val="004A1C48"/>
    <w:rPr>
      <w:b/>
      <w:bCs/>
      <w:smallCaps/>
      <w:color w:val="2F5496" w:themeColor="accent1" w:themeShade="BF"/>
      <w:spacing w:val="5"/>
    </w:rPr>
  </w:style>
  <w:style w:type="paragraph" w:styleId="Nagwek">
    <w:name w:val="header"/>
    <w:link w:val="NagwekZnak"/>
    <w:uiPriority w:val="99"/>
    <w:unhideWhenUsed/>
    <w:rsid w:val="004A1C48"/>
    <w:pPr>
      <w:tabs>
        <w:tab w:val="center" w:pos="4703"/>
        <w:tab w:val="right" w:pos="9406"/>
      </w:tabs>
      <w:spacing w:after="0" w:line="240" w:lineRule="auto"/>
    </w:pPr>
    <w:rPr>
      <w:kern w:val="2"/>
      <w:sz w:val="24"/>
      <w:szCs w:val="24"/>
      <w:lang w:val="en-US"/>
    </w:rPr>
  </w:style>
  <w:style w:type="character" w:customStyle="1" w:styleId="NagwekZnak">
    <w:name w:val="Nagłówek Znak"/>
    <w:basedOn w:val="Domylnaczcionkaakapitu"/>
    <w:link w:val="Nagwek"/>
    <w:uiPriority w:val="99"/>
    <w:rsid w:val="004A1C48"/>
  </w:style>
  <w:style w:type="paragraph" w:styleId="Stopka">
    <w:name w:val="footer"/>
    <w:link w:val="StopkaZnak"/>
    <w:uiPriority w:val="99"/>
    <w:unhideWhenUsed/>
    <w:rsid w:val="004A1C48"/>
    <w:pPr>
      <w:tabs>
        <w:tab w:val="center" w:pos="4703"/>
        <w:tab w:val="right" w:pos="9406"/>
      </w:tabs>
      <w:spacing w:after="0" w:line="240" w:lineRule="auto"/>
    </w:pPr>
    <w:rPr>
      <w:kern w:val="2"/>
      <w:sz w:val="24"/>
      <w:szCs w:val="24"/>
      <w:lang w:val="en-US"/>
    </w:rPr>
  </w:style>
  <w:style w:type="character" w:customStyle="1" w:styleId="StopkaZnak">
    <w:name w:val="Stopka Znak"/>
    <w:basedOn w:val="Domylnaczcionkaakapitu"/>
    <w:link w:val="Stopka"/>
    <w:uiPriority w:val="99"/>
    <w:rsid w:val="004A1C48"/>
  </w:style>
  <w:style w:type="character" w:styleId="Hipercze">
    <w:name w:val="Hyperlink"/>
    <w:basedOn w:val="Domylnaczcionkaakapitu"/>
    <w:uiPriority w:val="99"/>
    <w:unhideWhenUsed/>
    <w:rsid w:val="004A1C48"/>
    <w:rPr>
      <w:color w:val="0563C1" w:themeColor="hyperlink"/>
      <w:u w:val="single"/>
    </w:rPr>
  </w:style>
  <w:style w:type="character" w:customStyle="1" w:styleId="hwtze">
    <w:name w:val="hwtze"/>
    <w:basedOn w:val="Domylnaczcionkaakapitu"/>
    <w:rsid w:val="004A1C48"/>
  </w:style>
  <w:style w:type="character" w:customStyle="1" w:styleId="rynqvb">
    <w:name w:val="rynqvb"/>
    <w:basedOn w:val="Domylnaczcionkaakapitu"/>
    <w:rsid w:val="004A1C48"/>
  </w:style>
  <w:style w:type="paragraph" w:styleId="Tekstprzypisudolnego">
    <w:name w:val="footnote text"/>
    <w:link w:val="TekstprzypisudolnegoZnak"/>
    <w:uiPriority w:val="99"/>
    <w:semiHidden/>
    <w:unhideWhenUsed/>
    <w:rsid w:val="00EE60D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E60D1"/>
    <w:rPr>
      <w:kern w:val="0"/>
      <w:sz w:val="20"/>
      <w:szCs w:val="20"/>
      <w:lang w:val="pl-PL"/>
    </w:rPr>
  </w:style>
  <w:style w:type="character" w:styleId="Odwoanieprzypisudolnego">
    <w:name w:val="footnote reference"/>
    <w:basedOn w:val="Domylnaczcionkaakapitu"/>
    <w:uiPriority w:val="99"/>
    <w:semiHidden/>
    <w:unhideWhenUsed/>
    <w:rsid w:val="00EE60D1"/>
    <w:rPr>
      <w:vertAlign w:val="superscript"/>
    </w:rPr>
  </w:style>
  <w:style w:type="character" w:customStyle="1" w:styleId="Nierozpoznanawzmianka1">
    <w:name w:val="Nierozpoznana wzmianka1"/>
    <w:basedOn w:val="Domylnaczcionkaakapitu"/>
    <w:uiPriority w:val="99"/>
    <w:semiHidden/>
    <w:unhideWhenUsed/>
    <w:rsid w:val="00EE60D1"/>
    <w:rPr>
      <w:color w:val="605E5C"/>
      <w:shd w:val="clear" w:color="auto" w:fill="E1DFDD"/>
    </w:rPr>
  </w:style>
  <w:style w:type="character" w:styleId="Odwoaniedokomentarza">
    <w:name w:val="annotation reference"/>
    <w:basedOn w:val="Domylnaczcionkaakapitu"/>
    <w:uiPriority w:val="99"/>
    <w:semiHidden/>
    <w:unhideWhenUsed/>
    <w:rsid w:val="00F40366"/>
    <w:rPr>
      <w:sz w:val="16"/>
      <w:szCs w:val="16"/>
    </w:rPr>
  </w:style>
  <w:style w:type="paragraph" w:styleId="Tekstkomentarza">
    <w:name w:val="annotation text"/>
    <w:link w:val="TekstkomentarzaZnak"/>
    <w:uiPriority w:val="99"/>
    <w:unhideWhenUsed/>
    <w:rsid w:val="00F40366"/>
    <w:pPr>
      <w:spacing w:line="240" w:lineRule="auto"/>
    </w:pPr>
    <w:rPr>
      <w:sz w:val="20"/>
      <w:szCs w:val="20"/>
    </w:rPr>
  </w:style>
  <w:style w:type="character" w:customStyle="1" w:styleId="TekstkomentarzaZnak">
    <w:name w:val="Tekst komentarza Znak"/>
    <w:basedOn w:val="Domylnaczcionkaakapitu"/>
    <w:link w:val="Tekstkomentarza"/>
    <w:uiPriority w:val="99"/>
    <w:rsid w:val="00F40366"/>
    <w:rPr>
      <w:kern w:val="0"/>
      <w:sz w:val="20"/>
      <w:szCs w:val="20"/>
      <w:lang w:val="pl-PL"/>
    </w:rPr>
  </w:style>
  <w:style w:type="paragraph" w:styleId="Tematkomentarza">
    <w:name w:val="annotation subject"/>
    <w:basedOn w:val="Tekstkomentarza"/>
    <w:next w:val="Tekstkomentarza"/>
    <w:link w:val="TematkomentarzaZnak"/>
    <w:uiPriority w:val="99"/>
    <w:semiHidden/>
    <w:unhideWhenUsed/>
    <w:rsid w:val="00F40366"/>
    <w:rPr>
      <w:b/>
      <w:bCs/>
    </w:rPr>
  </w:style>
  <w:style w:type="character" w:customStyle="1" w:styleId="TematkomentarzaZnak">
    <w:name w:val="Temat komentarza Znak"/>
    <w:basedOn w:val="TekstkomentarzaZnak"/>
    <w:link w:val="Tematkomentarza"/>
    <w:uiPriority w:val="99"/>
    <w:semiHidden/>
    <w:rsid w:val="00F40366"/>
    <w:rPr>
      <w:b/>
      <w:bCs/>
      <w:kern w:val="0"/>
      <w:sz w:val="20"/>
      <w:szCs w:val="20"/>
      <w:lang w:val="pl-PL"/>
    </w:rPr>
  </w:style>
  <w:style w:type="paragraph" w:styleId="Tekstdymka">
    <w:name w:val="Balloon Text"/>
    <w:link w:val="TekstdymkaZnak"/>
    <w:uiPriority w:val="99"/>
    <w:semiHidden/>
    <w:unhideWhenUsed/>
    <w:rsid w:val="00F05F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05F5D"/>
    <w:rPr>
      <w:rFonts w:ascii="Segoe UI" w:hAnsi="Segoe UI" w:cs="Segoe UI"/>
      <w:kern w:val="0"/>
      <w:sz w:val="18"/>
      <w:szCs w:val="18"/>
      <w:lang w:val="pl-PL"/>
    </w:rPr>
  </w:style>
  <w:style w:type="paragraph" w:styleId="Poprawka">
    <w:name w:val="Revision"/>
    <w:hidden/>
    <w:uiPriority w:val="99"/>
    <w:semiHidden/>
    <w:rsid w:val="00485202"/>
    <w:pPr>
      <w:spacing w:after="0" w:line="240" w:lineRule="auto"/>
    </w:pPr>
    <w:rPr>
      <w:lang w:val="pl-PL"/>
    </w:rPr>
  </w:style>
  <w:style w:type="paragraph" w:styleId="Podtytu">
    <w:name w:val="Subtitle"/>
    <w:basedOn w:val="Normalny"/>
    <w:next w:val="Normalny"/>
    <w:uiPriority w:val="11"/>
    <w:qFormat/>
    <w:pPr>
      <w:spacing w:line="278"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jIcfi+gp8SFBXQsOrtSkysue1g==">CgMxLjAilwIKC0FBQUIyTmVpaWl3EuEBCgtBQUFCMk5laWlpdxILQUFBQjJOZWlpaXcaDQoJdGV4dC9odG1sEgAiDgoKdGV4dC9wbGFpbhIAKhsiFTExNTg3ODY5NzU5NzYzNDUwMDMzNigAOAAwwb+IttAzOJ/EiLbQM0o+CiRhcHBsaWNhdGlvbi92bmQuZ29vZ2xlLWFwcHMuZG9jcy5tZHMaFsLX2uQBEBIOCgoKBGrEhWMQARgAEAFaDDJ2dDhxNHkwbWNmdnICIAB4AIIBFHN1Z2dlc3QuZjJpb2J2cGx5N3BjmgEGCAAQABgAsAEAuAEAyAEAGMG/iLbQMyCfxIi20DMwAEIUc3VnZ2VzdC5mMmlvYnZwbHk3cGMinwIKC0FBQUIyTmVpaWlzEuoBCgtBQUFCMk5laWlpcxILQUFBQjJOZWlpaXMaDQoJdGV4dC9odG1sEgAiDgoKdGV4dC9wbGFpbhIAKhsiFTExNTg3ODY5NzU5NzYzNDUwMDMzNigAOAAwqomIttAzOIqoiLbQM0pICiRhcHBsaWNhdGlvbi92bmQuZ29vZ2xlLWFwcHMuZG9jcy5tZHMaIMLX2uQBGgoYCgkKA8OzchABGAASCQoDb3J1EAEYABgBWgw0Y3NncmlkdWlwMDFyAiAAeACCARNzdWdnZXN0LjVvdXh0cHJtd3AzmgEGCAAQABgAsAEAuAEAyAEAGKqJiLbQMyCKqIi20DMwAEITc3VnZ2VzdC41b3V4dHBybXdwMyKTAgoLQUFBQjJOSkJpRkkS3QEKC0FBQUIyTkpCaUZJEgtBQUFCMk5KQmlGSRoNCgl0ZXh0L2h0bWwSACIOCgp0ZXh0L3BsYWluEgAqGyIVMTE1ODc4Njk3NTk3NjM0NTAwMzM2KAA4ADC61u6w0DM47NvusNAzSjoKJGFwcGxpY2F0aW9uL3ZuZC5nb29nbGUtYXBwcy5kb2NzLm1kcxoSwtfa5AEMGgoKBgoAEBQYABABWgxyaWF3enFtdnp6djlyAiAAeACCARRzdWdnZXN0LmRpN250YmZvMmhpeZoBBggAEAAYALABALgBAMgBABi61u6w0DMg7NvusNAzMABCFHN1Z2dlc3QuZGk3bnRiZm8yaGl5IswBCgtBQUFCMk9YRHNIQRKYAQoLQUFBQjJPWERzSEESC0FBQUIyT1hEc0hBGg0KCXRleHQvaHRtbBIAIg4KCnRleHQvcGxhaW4SACobIhUxMDkwMTIyNDEwOTM3MTk0NzYwMjYoADgAMOOcrNnQMzjjnKzZ0DNaDHFibnB4ZmxhMHgyMnICIAB4AIIBFHN1Z2dlc3Quams0emprZDd5aHV3mgEGCAAQABgAGOOcrNnQMyDjnKzZ0DNCFHN1Z2dlc3Quams0emprZDd5aHV3Io0CCgtBQUFCMk5UNkdPYxLXAQoLQUFBQjJOVDZHT2MSC0FBQUIyTlQ2R09jGg0KCXRleHQvaHRtbBIAIg4KCnRleHQvcGxhaW4SACobIhUxMTU4Nzg2OTc1OTc2MzQ1MDAzMzYoADgAMLDO6bLQMziwzumy0DNKNAokYXBwbGljYXRpb24vdm5kLmdvb2dsZS1hcHBzLmRvY3MubWRzGgzC19rkAQYiBAgBEAFaDGQ2bDNwN2gyNDVmZHICIAB4AIIBFHN1Z2dlc3QudWNxMXJrcmdvaDd5mgEGCAAQABgAsAEAuAEAyAEAGLDO6bLQMyCwzumy0DMwAEIUc3VnZ2VzdC51Y3ExcmtyZ29oN3kihAIKC0FBQUIyT1hEc0tnEtIBCgtBQUFCMk9YRHNLZxILQUFBQjJPWERzS2caDQoJdGV4dC9odG1sEgAiDgoKdGV4dC9wbGFpbhIAKhsiFTEwOTAxMjI0MTA5MzcxOTQ3NjAyNigAOAAw3cfl2tAzOJLN5drQM0o6CiRhcHBsaWNhdGlvbi92bmQuZ29vZ2xlLWFwcHMuZG9jcy5tZHMaEsLX2uQBDBoKCgYKABATGAAQAVoMNHJ2dWc5emRlanVjcgIgAHgAggESc3VnZ2VzdC5wdTlqd3djMmgwmgEGCAAQABgAGN3H5drQMyCSzeXa0DNCEnN1Z2dlc3QucHU5and3YzJoMDgAaiUKFHN1Z2dlc3QueGVyMjdhemI2YjM5Eg1Kb2FubmEgS3VjaWVsaiUKFHN1Z2dlc3QuZjJpb2J2cGx5N3BjEg1Kb2FubmEgS3VjaWVsaiQKE3N1Z2dlc3QuNW91eHRwcm13cDMSDUpvYW5uYSBLdWNpZWxqJgoUc3VnZ2VzdC52MDY4b2xtM29mMmUSDlBhd2XFgiBTa293cm9uaiYKFHN1Z2dlc3QuYjY2a2Vva3FyZnVkEg5QYXdlxYIgU2tvd3JvbmomChRzdWdnZXN0LmhzcHdoN20xNDczcBIOUGF3ZcWCIFNrb3dyb25qJgoUc3VnZ2VzdC5kejV5Nm9pbTJxeWcSDlBhd2XFgiBTa293cm9uaiYKFHN1Z2dlc3QuaXYxZW54YnlibmRjEg5QYXdlxYIgU2tvd3JvbmolChRzdWdnZXN0LmN1bzFmM3c1ZWppdBINSm9hbm5hIEt1Y2llbGomChRzdWdnZXN0Lmo5MjAzYXJnY251ehIOUGF3ZcWCIFNrb3dyb25qJQoUc3VnZ2VzdC51cWE5bzJrejExdDkSDUpvYW5uYSBLdWNpZWxqJgoUc3VnZ2VzdC5xa2FlMGFpZGJlY2QSDlBhd2XFgiBTa293cm9uaiUKFHN1Z2dlc3QuZGM2YWtmNG5nNDl3Eg1Kb2FubmEgS3VjaWVsaiUKFHN1Z2dlc3QuYm1nbTB2NHR5dGdjEg1Kb2FubmEgS3VjaWVsaiUKFHN1Z2dlc3QuZGk3bnRiZm8yaGl5Eg1Kb2FubmEgS3VjaWVsaiUKFHN1Z2dlc3QuM2N0b21jcnd3ZmJiEg1Kb2FubmEgS3VjaWVsaiUKFHN1Z2dlc3QudGE2Zzg0cWFiMzc0Eg1Kb2FubmEgS3VjaWVsaiUKFHN1Z2dlc3QuOXEwcXU0aGF4eDI1Eg1Kb2FubmEgS3VjaWVsaiUKFHN1Z2dlc3QuaWNmNmh4MXRoZHNvEg1Kb2FubmEgS3VjaWVsaiUKFHN1Z2dlc3QudXA1ejdiNno2ZnE2Eg1Kb2FubmEgS3VjaWVsaiUKFHN1Z2dlc3QuNWRscGVxZ3lyaGlrEg1Kb2FubmEgS3VjaWVsaiUKFHN1Z2dlc3QudjBlaDNpN3c2Mm03Eg1Kb2FubmEgS3VjaWVsaiYKFHN1Z2dlc3Quams0emprZDd5aHV3Eg5QYXdlxYIgU2tvd3JvbmomChRzdWdnZXN0LmVnM3p2NXE4dmR3YRIOUGF3ZcWCIFNrb3dyb25qJAoTc3VnZ2VzdC5vcGlvc2l6Z2w1ORINSm9hbm5hIEt1Y2llbGokChNzdWdnZXN0Lnh0ZGRwNmUxOG42Eg1Kb2FubmEgS3VjaWVsaiYKFHN1Z2dlc3Quc2Q5ZWkwbDk2d3o4Eg5QYXdlxYIgU2tvd3JvbmomChRzdWdnZXN0LmI3OHdsYWgwbHBmaBIOUGF3ZcWCIFNrb3dyb25qJgoUc3VnZ2VzdC5wZGtiMzZucjZwZmgSDlBhd2XFgiBTa293cm9uaiQKE3N1Z2dlc3QuZW96bDNqdmtmc3ESDUpvYW5uYSBLdWNpZWxqJQoUc3VnZ2VzdC50eDRmMm9oaWIydzESDUpvYW5uYSBLdWNpZWxqJQoUc3VnZ2VzdC5tZXV3azg1enZqZGkSDUpvYW5uYSBLdWNpZWxqJQoUc3VnZ2VzdC4xcTExd3NwYTR6YmwSDUpvYW5uYSBLdWNpZWxqJQoUc3VnZ2VzdC5sOGZhOW82c3BkYzcSDUpvYW5uYSBLdWNpZWxqJQoUc3VnZ2VzdC51Y3ExcmtyZ29oN3kSDUpvYW5uYSBLdWNpZWxqJgoUc3VnZ2VzdC5udDQ0cTdhNnNneTkSDlBhd2XFgiBTa293cm9uaiUKFHN1Z2dlc3QuNnYzYnQyNHA1dm9sEg1Kb2FubmEgS3VjaWVsaiYKFHN1Z2dlc3QubGwxcDc1bDc4MmlwEg5QYXdlxYIgU2tvd3JvbmolChRzdWdnZXN0LmcyeWp1dWMwejBvMRINSm9hbm5hIEt1Y2llbGomChRzdWdnZXN0LmF0NmVoODZ2cmo1bxIOUGF3ZcWCIFNrb3dyb25qJgoUc3VnZ2VzdC41eXM0aGxraDZ4NzYSDlBhd2XFgiBTa293cm9uaiUKFHN1Z2dlc3Qub213c2t4Y25uc21lEg1Kb2FubmEgS3VjaWVsaiUKFHN1Z2dlc3QucHNhdmRobGVqcHNzEg1Kb2FubmEgS3VjaWVsaiYKFHN1Z2dlc3QuMWVscWQzOGs1bGRjEg5QYXdlxYIgU2tvd3JvbmomChRzdWdnZXN0Lmg5cGx5Znh5czBseRIOUGF3ZcWCIFNrb3dyb25qJgoUc3VnZ2VzdC4xNjFta3BjcGd1a2ESDlBhd2XFgiBTa293cm9uaiYKFHN1Z2dlc3QuNXlyYmhjNmhlYWZmEg5QYXdlxYIgU2tvd3JvbmolChRzdWdnZXN0LjVpZGpwbHlybGRoMBINSm9hbm5hIEt1Y2llbGomChRzdWdnZXN0LjhuanJ3NXY5N245ehIOUGF3ZcWCIFNrb3dyb25qJQoTc3VnZ2VzdC5pbzQ3NzJnY3pldBIOUGF3ZcWCIFNrb3dyb25qJQoUc3VnZ2VzdC5rNTAxank4Y3hiZncSDUpvYW5uYSBLdWNpZWxqJQoUc3VnZ2VzdC5yN3V1ZXQ1bzV0Z2YSDUpvYW5uYSBLdWNpZWxqJgoUc3VnZ2VzdC56YTk0bWc4YWxxdXISDlBhd2XFgiBTa293cm9uaiYKFHN1Z2dlc3QuNzgwanZwbjgxajkxEg5QYXdlxYIgU2tvd3JvbmokChJzdWdnZXN0LnB1OWp3d2MyaDASDlBhd2XFgiBTa293cm9uaiYKFHN1Z2dlc3QubmtzYWx2bGM1bDVxEg5QYXdlxYIgU2tvd3JvbmomChRzdWdnZXN0Lml4Y3BvamJncjZmcRIOUGF3ZcWCIFNrb3dyb25qJgoUc3VnZ2VzdC55YTM3Yjd4ODMza2MSDlBhd2XFgiBTa293cm9uaiYKFHN1Z2dlc3QuMXRtNzZqanoyemlvEg5QYXdlxYIgU2tvd3JvbmomChRzdWdnZXN0LmR5OWhnZXBudzhkZRIOUGF3ZcWCIFNrb3dyb25qJQoUc3VnZ2VzdC50NW51N3d2a3p2MWsSDUpvYW5uYSBLdWNpZWxqJQoUc3VnZ2VzdC5qcGp1aXVob3ljbHoSDUpvYW5uYSBLdWNpZWxqJgoUc3VnZ2VzdC5zbWs4dWNnaWR4bGMSDlBhd2XFgiBTa293cm9uaiUKFHN1Z2dlc3QuaDB3dnludDVwNGYxEg1Kb2FubmEgS3VjaWVsaiUKFHN1Z2dlc3QuZnJxYnBxNnFleHZzEg1Kb2FubmEgS3VjaWVsaiUKE3N1Z2dlc3QubWVkM3hoNHAxcXYSDlBhd2XFgiBTa293cm9uaiYKFHN1Z2dlc3QuOG95MWVpMmY0d3ZpEg5QYXdlxYIgU2tvd3JvbmolChRzdWdnZXN0Lml1bmpxaXkyZGZzaBINSm9hbm5hIEt1Y2llbGolChRzdWdnZXN0Lmxrcm1sbTFndnRjNBINSm9hbm5hIEt1Y2llbGolChNzdWdnZXN0LndmeTJudDJxYTd3Eg5QYXdlxYIgU2tvd3JvbmomChRzdWdnZXN0LngwZnVza2s2aWlrMhIOUGF3ZcWCIFNrb3dyb25qJQoUc3VnZ2VzdC40NGZ5MnhkbWR3dWESDUpvYW5uYSBLdWNpZWxqJgoUc3VnZ2VzdC5iYmFxOGt6M2N5b2oSDlBhd2XFgiBTa293cm9uciExc2huLWRiZkpjcEhDY3lucjNEMnJFTG0zM2VvbmdCR28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930751-C7E1-40EF-92A6-278AA2007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894</Words>
  <Characters>5364</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Kuciel</dc:creator>
  <cp:lastModifiedBy>PR2024</cp:lastModifiedBy>
  <cp:revision>8</cp:revision>
  <dcterms:created xsi:type="dcterms:W3CDTF">2026-03-20T14:13:00Z</dcterms:created>
  <dcterms:modified xsi:type="dcterms:W3CDTF">2026-04-14T08:13:00Z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0x010100933D4CA3E3195F419322BE8ACC6B6476</vt:lpwstr>
  </property>
  <property fmtid="{D5CDD505-2E9C-101B-9397-08002B2CF9AE}" pid="3" name="MediaServiceImageTags">
    <vt:lpwstr/>
  </property>
</Properties>
</file>