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7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314207" cy="62260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8100" y="3528200"/>
                          <a:ext cx="2314207" cy="622604"/>
                          <a:chOff x="4408100" y="3528200"/>
                          <a:chExt cx="1875800" cy="503600"/>
                        </a:xfrm>
                      </wpg:grpSpPr>
                      <wpg:grpSp>
                        <wpg:cNvGrpSpPr/>
                        <wpg:grpSpPr>
                          <a:xfrm>
                            <a:off x="4408106" y="3528223"/>
                            <a:ext cx="1875789" cy="503555"/>
                            <a:chOff x="4408100" y="3528200"/>
                            <a:chExt cx="1875800" cy="50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08100" y="3528200"/>
                              <a:ext cx="1875800" cy="50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8106" y="3528223"/>
                              <a:ext cx="1875789" cy="503555"/>
                              <a:chOff x="4408100" y="3528200"/>
                              <a:chExt cx="1875800" cy="5036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408100" y="3528200"/>
                                <a:ext cx="1875800" cy="50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8106" y="3528223"/>
                                <a:ext cx="1875789" cy="503555"/>
                                <a:chOff x="4408100" y="3528200"/>
                                <a:chExt cx="1875800" cy="5035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408100" y="3528200"/>
                                  <a:ext cx="1875800" cy="50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8106" y="3528223"/>
                                  <a:ext cx="1875789" cy="503550"/>
                                  <a:chOff x="0" y="0"/>
                                  <a:chExt cx="1875789" cy="503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875775" cy="50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88607" y="361200"/>
                                    <a:ext cx="309016" cy="1420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870254" y="354660"/>
                                    <a:ext cx="18415" cy="1270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0" w="18415">
                                        <a:moveTo>
                                          <a:pt x="5905" y="393"/>
                                        </a:moveTo>
                                        <a:lnTo>
                                          <a:pt x="4229" y="673"/>
                                        </a:lnTo>
                                        <a:lnTo>
                                          <a:pt x="2286" y="3035"/>
                                        </a:lnTo>
                                        <a:lnTo>
                                          <a:pt x="1016" y="3848"/>
                                        </a:lnTo>
                                        <a:lnTo>
                                          <a:pt x="698" y="8381"/>
                                        </a:lnTo>
                                        <a:lnTo>
                                          <a:pt x="1333" y="9664"/>
                                        </a:lnTo>
                                        <a:lnTo>
                                          <a:pt x="508" y="11772"/>
                                        </a:lnTo>
                                        <a:lnTo>
                                          <a:pt x="939" y="26974"/>
                                        </a:lnTo>
                                        <a:lnTo>
                                          <a:pt x="0" y="30403"/>
                                        </a:lnTo>
                                        <a:lnTo>
                                          <a:pt x="1231" y="39369"/>
                                        </a:lnTo>
                                        <a:lnTo>
                                          <a:pt x="1930" y="41770"/>
                                        </a:lnTo>
                                        <a:lnTo>
                                          <a:pt x="1193" y="45567"/>
                                        </a:lnTo>
                                        <a:lnTo>
                                          <a:pt x="2032" y="47218"/>
                                        </a:lnTo>
                                        <a:lnTo>
                                          <a:pt x="1193" y="49136"/>
                                        </a:lnTo>
                                        <a:lnTo>
                                          <a:pt x="2832" y="51676"/>
                                        </a:lnTo>
                                        <a:lnTo>
                                          <a:pt x="1739" y="55689"/>
                                        </a:lnTo>
                                        <a:lnTo>
                                          <a:pt x="2628" y="58267"/>
                                        </a:lnTo>
                                        <a:lnTo>
                                          <a:pt x="1752" y="62826"/>
                                        </a:lnTo>
                                        <a:lnTo>
                                          <a:pt x="2768" y="64465"/>
                                        </a:lnTo>
                                        <a:lnTo>
                                          <a:pt x="2451" y="68986"/>
                                        </a:lnTo>
                                        <a:lnTo>
                                          <a:pt x="2692" y="73494"/>
                                        </a:lnTo>
                                        <a:lnTo>
                                          <a:pt x="2390" y="75399"/>
                                        </a:lnTo>
                                        <a:lnTo>
                                          <a:pt x="2362" y="77800"/>
                                        </a:lnTo>
                                        <a:lnTo>
                                          <a:pt x="2667" y="83451"/>
                                        </a:lnTo>
                                        <a:lnTo>
                                          <a:pt x="3289" y="84543"/>
                                        </a:lnTo>
                                        <a:lnTo>
                                          <a:pt x="2425" y="86093"/>
                                        </a:lnTo>
                                        <a:lnTo>
                                          <a:pt x="3403" y="86791"/>
                                        </a:lnTo>
                                        <a:lnTo>
                                          <a:pt x="3568" y="89788"/>
                                        </a:lnTo>
                                        <a:lnTo>
                                          <a:pt x="4762" y="91046"/>
                                        </a:lnTo>
                                        <a:lnTo>
                                          <a:pt x="3390" y="93370"/>
                                        </a:lnTo>
                                        <a:lnTo>
                                          <a:pt x="4406" y="94818"/>
                                        </a:lnTo>
                                        <a:lnTo>
                                          <a:pt x="3924" y="96354"/>
                                        </a:lnTo>
                                        <a:lnTo>
                                          <a:pt x="4152" y="100660"/>
                                        </a:lnTo>
                                        <a:lnTo>
                                          <a:pt x="4584" y="101765"/>
                                        </a:lnTo>
                                        <a:lnTo>
                                          <a:pt x="4851" y="106629"/>
                                        </a:lnTo>
                                        <a:lnTo>
                                          <a:pt x="4305" y="107035"/>
                                        </a:lnTo>
                                        <a:lnTo>
                                          <a:pt x="4953" y="108699"/>
                                        </a:lnTo>
                                        <a:lnTo>
                                          <a:pt x="4635" y="109651"/>
                                        </a:lnTo>
                                        <a:lnTo>
                                          <a:pt x="5245" y="110375"/>
                                        </a:lnTo>
                                        <a:lnTo>
                                          <a:pt x="4749" y="111899"/>
                                        </a:lnTo>
                                        <a:lnTo>
                                          <a:pt x="4787" y="122796"/>
                                        </a:lnTo>
                                        <a:lnTo>
                                          <a:pt x="6502" y="123456"/>
                                        </a:lnTo>
                                        <a:lnTo>
                                          <a:pt x="6540" y="124205"/>
                                        </a:lnTo>
                                        <a:lnTo>
                                          <a:pt x="7175" y="125488"/>
                                        </a:lnTo>
                                        <a:lnTo>
                                          <a:pt x="10833" y="126987"/>
                                        </a:lnTo>
                                        <a:lnTo>
                                          <a:pt x="15633" y="125412"/>
                                        </a:lnTo>
                                        <a:lnTo>
                                          <a:pt x="17627" y="120611"/>
                                        </a:lnTo>
                                        <a:lnTo>
                                          <a:pt x="17449" y="117233"/>
                                        </a:lnTo>
                                        <a:lnTo>
                                          <a:pt x="17030" y="116319"/>
                                        </a:lnTo>
                                        <a:lnTo>
                                          <a:pt x="16751" y="111251"/>
                                        </a:lnTo>
                                        <a:lnTo>
                                          <a:pt x="18173" y="106298"/>
                                        </a:lnTo>
                                        <a:lnTo>
                                          <a:pt x="17132" y="104292"/>
                                        </a:lnTo>
                                        <a:lnTo>
                                          <a:pt x="16954" y="101104"/>
                                        </a:lnTo>
                                        <a:lnTo>
                                          <a:pt x="16548" y="100368"/>
                                        </a:lnTo>
                                        <a:lnTo>
                                          <a:pt x="17957" y="98793"/>
                                        </a:lnTo>
                                        <a:lnTo>
                                          <a:pt x="17284" y="96761"/>
                                        </a:lnTo>
                                        <a:lnTo>
                                          <a:pt x="17716" y="94297"/>
                                        </a:lnTo>
                                        <a:lnTo>
                                          <a:pt x="16294" y="92303"/>
                                        </a:lnTo>
                                        <a:lnTo>
                                          <a:pt x="16967" y="90766"/>
                                        </a:lnTo>
                                        <a:lnTo>
                                          <a:pt x="16332" y="89484"/>
                                        </a:lnTo>
                                        <a:lnTo>
                                          <a:pt x="17348" y="87553"/>
                                        </a:lnTo>
                                        <a:lnTo>
                                          <a:pt x="16751" y="86639"/>
                                        </a:lnTo>
                                        <a:lnTo>
                                          <a:pt x="16624" y="84391"/>
                                        </a:lnTo>
                                        <a:lnTo>
                                          <a:pt x="17081" y="82486"/>
                                        </a:lnTo>
                                        <a:lnTo>
                                          <a:pt x="16256" y="81216"/>
                                        </a:lnTo>
                                        <a:lnTo>
                                          <a:pt x="16916" y="79489"/>
                                        </a:lnTo>
                                        <a:lnTo>
                                          <a:pt x="16306" y="78397"/>
                                        </a:lnTo>
                                        <a:lnTo>
                                          <a:pt x="16827" y="77800"/>
                                        </a:lnTo>
                                        <a:lnTo>
                                          <a:pt x="16141" y="75399"/>
                                        </a:lnTo>
                                        <a:lnTo>
                                          <a:pt x="15900" y="71081"/>
                                        </a:lnTo>
                                        <a:lnTo>
                                          <a:pt x="16560" y="69354"/>
                                        </a:lnTo>
                                        <a:lnTo>
                                          <a:pt x="16319" y="64858"/>
                                        </a:lnTo>
                                        <a:lnTo>
                                          <a:pt x="16662" y="64096"/>
                                        </a:lnTo>
                                        <a:lnTo>
                                          <a:pt x="16192" y="62420"/>
                                        </a:lnTo>
                                        <a:lnTo>
                                          <a:pt x="16878" y="61074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5265" y="59283"/>
                                        </a:lnTo>
                                        <a:lnTo>
                                          <a:pt x="15646" y="59258"/>
                                        </a:lnTo>
                                        <a:lnTo>
                                          <a:pt x="16515" y="59258"/>
                                        </a:lnTo>
                                        <a:lnTo>
                                          <a:pt x="15836" y="55867"/>
                                        </a:lnTo>
                                        <a:lnTo>
                                          <a:pt x="15354" y="46875"/>
                                        </a:lnTo>
                                        <a:lnTo>
                                          <a:pt x="15684" y="45910"/>
                                        </a:lnTo>
                                        <a:lnTo>
                                          <a:pt x="15461" y="41770"/>
                                        </a:lnTo>
                                        <a:lnTo>
                                          <a:pt x="15464" y="39369"/>
                                        </a:lnTo>
                                        <a:lnTo>
                                          <a:pt x="16560" y="37782"/>
                                        </a:lnTo>
                                        <a:lnTo>
                                          <a:pt x="15735" y="36512"/>
                                        </a:lnTo>
                                        <a:lnTo>
                                          <a:pt x="15290" y="28270"/>
                                        </a:lnTo>
                                        <a:lnTo>
                                          <a:pt x="14579" y="25298"/>
                                        </a:lnTo>
                                        <a:lnTo>
                                          <a:pt x="15087" y="24523"/>
                                        </a:lnTo>
                                        <a:lnTo>
                                          <a:pt x="15455" y="20751"/>
                                        </a:lnTo>
                                        <a:lnTo>
                                          <a:pt x="14224" y="18935"/>
                                        </a:lnTo>
                                        <a:lnTo>
                                          <a:pt x="14757" y="18338"/>
                                        </a:lnTo>
                                        <a:lnTo>
                                          <a:pt x="15189" y="15874"/>
                                        </a:lnTo>
                                        <a:lnTo>
                                          <a:pt x="13690" y="12382"/>
                                        </a:lnTo>
                                        <a:lnTo>
                                          <a:pt x="14363" y="11036"/>
                                        </a:lnTo>
                                        <a:lnTo>
                                          <a:pt x="14262" y="8966"/>
                                        </a:lnTo>
                                        <a:lnTo>
                                          <a:pt x="12839" y="6984"/>
                                        </a:lnTo>
                                        <a:lnTo>
                                          <a:pt x="12611" y="2857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7048" y="711"/>
                                        </a:lnTo>
                                        <a:lnTo>
                                          <a:pt x="5905" y="393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16515" y="59258"/>
                                        </a:moveTo>
                                        <a:lnTo>
                                          <a:pt x="15646" y="59258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6515" y="59258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9829" y="0"/>
                                        </a:moveTo>
                                        <a:lnTo>
                                          <a:pt x="7048" y="711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9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DD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875789" cy="476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14207" cy="62260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207" cy="6226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0"/>
          <w:szCs w:val="30"/>
        </w:rPr>
      </w:pPr>
      <w:bookmarkStart w:colFirst="0" w:colLast="0" w:name="_8ix60kyaj308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Bezpłatny Runmageddon dla dzieci w Gdyni, czyli przygoda na torze przeszkód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Organizatorzy Runmageddonu </w:t>
      </w:r>
      <w:r w:rsidDel="00000000" w:rsidR="00000000" w:rsidRPr="00000000">
        <w:rPr>
          <w:b w:val="1"/>
          <w:bCs w:val="1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cyklu najpopularniejszych w Polsce biegów z przeszkodami – przygotowali niespodziankę dla najmłodszych fanów aktywności na świeżym powietrzu. Już 23 i 24 kwietnia na terenie Parku Kolibki w Gdyni odbędzie się Runmageddon Kids: Demo - bezpłatne wydarzenie, podczas którego zarówno grupy szkolne, jak i indywidualni uczestnicy mogą zmierzyć się z wyzwaniami sportowymi czekającymi na torze przeszkód inspirowanym “regularnym” Runmageddonem. Nad bezpieczeństwem najmłodszych czuwać będą doświadczeni instruktorzy i animatorzy. Na wszystkich uczestników czekać będą pakiety startowe z gadżetami sportowymi, a także dodatkowe atrakcje i nagrody.  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Runmageddon Kids: Demo to specjalny cykl bezpłatnych wydarzeń dla najmłodszych fanów przygody i dobrej zabawy. Uczestnicy mogą spróbować swoich sił na uproszczonym torze przeszkód, dostosowanym do wieku i możliwości uczestników. Dzięki temu każde dziecko – niezależnie od poziomu sprawności – może podjąć swoje pierwsze sportowe wyzwanie w bezpiecznym i wspierającym </w:t>
      </w:r>
      <w:r w:rsidDel="00000000" w:rsidR="00000000" w:rsidRPr="00000000">
        <w:rPr>
          <w:rtl w:val="0"/>
        </w:rPr>
        <w:t xml:space="preserve">otoczeniu</w:t>
      </w:r>
      <w:r w:rsidDel="00000000" w:rsidR="00000000" w:rsidRPr="00000000">
        <w:rPr>
          <w:rtl w:val="0"/>
        </w:rPr>
        <w:t xml:space="preserve">. Na wydarzeniach Runmageddon Kids: Demo nie pojawia się błoto czy przeszkody wodne, co dodatkowo ułatwia większym grupom organizację.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– Chcemy pokazać dzieciom, że ruch to nie obowiązek, ale fascynująca przygoda. Runmageddon Kids: Demo to pierwszy krok do budowania zdrowych nawyków i pozytywnego podejścia do aktywności fizycznej, a także okazja do spróbowania czegoś nowego - samemu lub w towarzystwie kolegów i koleżanek</w:t>
      </w:r>
      <w:r w:rsidDel="00000000" w:rsidR="00000000" w:rsidRPr="00000000">
        <w:rPr>
          <w:rtl w:val="0"/>
        </w:rPr>
        <w:t xml:space="preserve"> – podkreśla Agata Supeł, </w:t>
      </w:r>
      <w:r w:rsidDel="00000000" w:rsidR="00000000" w:rsidRPr="00000000">
        <w:rPr>
          <w:highlight w:val="white"/>
          <w:rtl w:val="0"/>
        </w:rPr>
        <w:t xml:space="preserve">CEO Runmageddon Play sp. z o.o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Udział w wydarzeniu jest całkowicie bezpłatny. Inicjatywa jest objęta oficjalnym patronatem miasta Gdynia, co dodatkowo podkreśla jej znaczenie w promowaniu aktywnego stylu życia wśród najmłodszych mieszkańców Trójmiasta.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Pomysł na rodzinny dzień czy nietypowe zajęcia WF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Runmageddon Kids: Demo to propozycja zarówno dla rodzin, które chcą zapewnić swoim dzieciom ciekawą formę aktywności, jak i dla przedszkoli oraz szkół, które szukają pomysłu na nietypowe zajęcia poza salą gimnastyczną. Pozwalają na to elastyczne godziny startów, które odbywają się od rana do godziny 17:30, co daje szeroki wachlarz wyboru. Placówki edukacyjne mogą zgłaszać grupy dzieci poprzez specjalny formularz dostępny na stronie wydarzenia. Proces zapisów jest prosty i wymaga jedynie podstawowych informacji o opiekunie i liczbie uczestników. Dla najliczniejszej grupy zorganizowanej przewidziana jest nagroda </w:t>
      </w:r>
      <w:r w:rsidDel="00000000" w:rsidR="00000000" w:rsidRPr="00000000">
        <w:rPr>
          <w:rtl w:val="0"/>
        </w:rPr>
        <w:t xml:space="preserve">specjalna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Nauczyciele i szkoły mogą traktować to wydarzenie jako inspirację do aktywizowania dzieci w nietypowy, nowoczesny sposób – poprzez angażującą zabawę w oryginalnej scenerii. Nasze wydarzenia to nie tylko przygoda, ale także okazja do nauki umiejętności fizycznych czy społecznych </w:t>
      </w:r>
      <w:r w:rsidDel="00000000" w:rsidR="00000000" w:rsidRPr="00000000">
        <w:rPr>
          <w:rtl w:val="0"/>
        </w:rPr>
        <w:t xml:space="preserve">– dodaje Katarzyna Lachowicz, Menedżer ds. marketingu w Runmageddonie.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Atrakcje, animatorzy i dobra zabawa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Na uczestników czeka nie tylko tor przeszkód, ale także liczne atrakcje oraz wsparcie doświadczonych animatorów i instruktorów, którzy zadbają o bezpieczeństwo i dobrą atmosferę wśród uczestników. Wydarzenie ma charakter rodzinny i integracyjny – liczy się przede wszystkim uśmiech, ruch i wspólne </w:t>
      </w:r>
      <w:r w:rsidDel="00000000" w:rsidR="00000000" w:rsidRPr="00000000">
        <w:rPr>
          <w:rtl w:val="0"/>
        </w:rPr>
        <w:t xml:space="preserve">przeżycia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Runmageddon Kids: Demo odbędzie się w czwartek i piątek w godzinach 9.30-17.30 na terenie Parku Kolibki w Gdyni przy Alei Zwycięstwa 291A. Z kolei w weekend w tej samej lokalizacji odbędzie się pełnowymiarowa trójmiejska wersja </w:t>
      </w:r>
      <w:r w:rsidDel="00000000" w:rsidR="00000000" w:rsidRPr="00000000">
        <w:rPr>
          <w:rtl w:val="0"/>
        </w:rPr>
        <w:t xml:space="preserve">Runmageddonu</w:t>
      </w:r>
      <w:r w:rsidDel="00000000" w:rsidR="00000000" w:rsidRPr="00000000">
        <w:rPr>
          <w:rtl w:val="0"/>
        </w:rPr>
        <w:t xml:space="preserve">, podczas której dzieci i rodzice mogą sprawdzić się na torach przeszkód przygotowanych w ramach formuł Kids oraz Family.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Więcej informacji oraz szczegóły dotyczące zapisów dostępne są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na stronie wydarzenia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neracja.runmageddon.pl/wydarzenia/runmageddon-kids-demo-gdynia-kolibki-23-04-2026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