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AA0D" w14:textId="77777777" w:rsidR="00DF62F8" w:rsidRDefault="00DF62F8" w:rsidP="00DF62F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F73E107" wp14:editId="0B8CA6E8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4BC5891E-8CD4-464D-9A6A-837ED79A69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AA7E3" w14:textId="0F6B7997" w:rsidR="00DF62F8" w:rsidRPr="00DF62F8" w:rsidRDefault="00DF62F8" w:rsidP="00DF62F8">
      <w:pPr>
        <w:jc w:val="center"/>
        <w:rPr>
          <w:sz w:val="32"/>
          <w:szCs w:val="32"/>
        </w:rPr>
      </w:pPr>
      <w:r w:rsidRPr="00DF62F8">
        <w:rPr>
          <w:b/>
          <w:bCs/>
          <w:sz w:val="32"/>
          <w:szCs w:val="32"/>
        </w:rPr>
        <w:t xml:space="preserve">Verisure Portugal lança nova campanha de televisão com produção integral em </w:t>
      </w:r>
      <w:r w:rsidR="00216DBD">
        <w:rPr>
          <w:b/>
          <w:bCs/>
          <w:sz w:val="32"/>
          <w:szCs w:val="32"/>
        </w:rPr>
        <w:t>território nacional</w:t>
      </w:r>
    </w:p>
    <w:p w14:paraId="34279A9C" w14:textId="0E42A76E" w:rsidR="004129CF" w:rsidRPr="004129CF" w:rsidRDefault="00DF62F8" w:rsidP="004129CF">
      <w:pPr>
        <w:jc w:val="both"/>
      </w:pPr>
      <w:r w:rsidRPr="00DF62F8">
        <w:rPr>
          <w:b/>
          <w:bCs/>
        </w:rPr>
        <w:t xml:space="preserve">Lisboa, </w:t>
      </w:r>
      <w:r w:rsidR="00216DBD">
        <w:rPr>
          <w:b/>
          <w:bCs/>
        </w:rPr>
        <w:t>09</w:t>
      </w:r>
      <w:r>
        <w:rPr>
          <w:b/>
          <w:bCs/>
        </w:rPr>
        <w:t xml:space="preserve"> de </w:t>
      </w:r>
      <w:r w:rsidR="00216DBD">
        <w:rPr>
          <w:b/>
          <w:bCs/>
        </w:rPr>
        <w:t>abril de 2026</w:t>
      </w:r>
      <w:r w:rsidRPr="00DF62F8">
        <w:t xml:space="preserve"> – </w:t>
      </w:r>
      <w:r w:rsidR="004129CF" w:rsidRPr="004129CF">
        <w:t xml:space="preserve">A </w:t>
      </w:r>
      <w:proofErr w:type="spellStart"/>
      <w:r w:rsidR="004129CF" w:rsidRPr="00216DBD">
        <w:rPr>
          <w:b/>
          <w:bCs/>
        </w:rPr>
        <w:t>Verisure</w:t>
      </w:r>
      <w:proofErr w:type="spellEnd"/>
      <w:r w:rsidR="004129CF" w:rsidRPr="00216DBD">
        <w:rPr>
          <w:b/>
          <w:bCs/>
        </w:rPr>
        <w:t xml:space="preserve"> Portugal</w:t>
      </w:r>
      <w:r w:rsidR="004129CF" w:rsidRPr="004129CF">
        <w:t xml:space="preserve"> apresenta uma nova campanha de marca em televisão, com amplificação digital, integrada numa estratégia de comunicação orientada para a consolidação do posicionamento da marca no mercado nacional. A campanha foi integralmente produzida e gravada em Portugal, com a produtora e realizadora Casper </w:t>
      </w:r>
      <w:proofErr w:type="spellStart"/>
      <w:r w:rsidR="004129CF" w:rsidRPr="004129CF">
        <w:t>Films</w:t>
      </w:r>
      <w:proofErr w:type="spellEnd"/>
      <w:r w:rsidR="004129CF" w:rsidRPr="004129CF">
        <w:t>, incluindo casting português, refletindo uma aposta deliberada na localização da narrativa global da marca, na proximidade cultural e na valorização do ecossistema criativo nacional. Esta abordagem permite à Verisure reforçar a coerência entre a estratégia global e a execução local, assegurando uma comunicação relevante, consistente e alinhada com a realidade e as expectativas dos consumidores em Portugal.</w:t>
      </w:r>
    </w:p>
    <w:p w14:paraId="6E6320D2" w14:textId="77777777" w:rsidR="004129CF" w:rsidRPr="004129CF" w:rsidRDefault="004129CF" w:rsidP="004129CF">
      <w:pPr>
        <w:jc w:val="both"/>
      </w:pPr>
      <w:r w:rsidRPr="004129CF">
        <w:t>O conceito criativo da campanha foi desenvolvido pela agência TBWA Espanha, do Grupo Omnicom, assegurando alinhamento com o posicionamento global da marca e uma narrativa coerente à escala internacional. Em Portugal, o Grupo Omnicom é igualmente responsável pela distribuição do plano de meios, garantindo uma abordagem integrada entre criatividade, estratégia e execução.</w:t>
      </w:r>
    </w:p>
    <w:p w14:paraId="4C7A1B9C" w14:textId="7870F1AD" w:rsidR="004129CF" w:rsidRDefault="005C2FB9" w:rsidP="004129CF">
      <w:pPr>
        <w:jc w:val="both"/>
      </w:pPr>
      <w:r w:rsidRPr="005C2FB9">
        <w:t>A campanha integra</w:t>
      </w:r>
      <w:r w:rsidRPr="005C2FB9">
        <w:noBreakHyphen/>
        <w:t>se na estratégia de reforço da relevância local da marca após a transição do nome Securitas Direct para Verisure, em outubro de 2025, assumindo</w:t>
      </w:r>
      <w:r w:rsidRPr="005C2FB9">
        <w:noBreakHyphen/>
        <w:t xml:space="preserve">se como um pilar central na consolidação do posicionamento da marca em Portugal. </w:t>
      </w:r>
      <w:r w:rsidR="004129CF" w:rsidRPr="004129CF">
        <w:t>Assent</w:t>
      </w:r>
      <w:r w:rsidR="00557BBF">
        <w:t>e</w:t>
      </w:r>
      <w:r w:rsidR="004129CF" w:rsidRPr="004129CF">
        <w:t xml:space="preserve"> numa abordagem transversal aos diferentes momentos de vida e necessidades de segurança </w:t>
      </w:r>
      <w:r w:rsidR="004129CF">
        <w:t>das casas</w:t>
      </w:r>
      <w:r w:rsidR="004129CF" w:rsidRPr="004129CF">
        <w:t xml:space="preserve"> portugues</w:t>
      </w:r>
      <w:r w:rsidR="004129CF">
        <w:t>a</w:t>
      </w:r>
      <w:r w:rsidR="004129CF" w:rsidRPr="004129CF">
        <w:t>s, a campanha permite à Verisure construir uma narrativa consistente, contínua e escalável, alinhada com a evolução das dinâmicas familiares ao longo do tempo. Ao trabalhar de forma faseada múltiplos contextos domésticos e perfis familiares</w:t>
      </w:r>
      <w:r w:rsidR="004129CF">
        <w:t>,</w:t>
      </w:r>
      <w:r w:rsidR="004129CF" w:rsidRPr="004129CF">
        <w:t xml:space="preserve"> a marca alarga progressivamente a identificação com diferentes segmentos, assegurando coerência de mensagem, profundidade de alcance e relevância sustentada ao longo de toda a duração da campanha.</w:t>
      </w:r>
    </w:p>
    <w:p w14:paraId="7DE1D117" w14:textId="5B1F488E" w:rsidR="005D2B85" w:rsidRPr="004129CF" w:rsidRDefault="005D2B85" w:rsidP="004129CF">
      <w:pPr>
        <w:jc w:val="both"/>
      </w:pPr>
      <w:r w:rsidRPr="004E3DE5">
        <w:t>Este enquadramento estratégico</w:t>
      </w:r>
      <w:r>
        <w:t xml:space="preserve"> </w:t>
      </w:r>
      <w:r w:rsidRPr="005C2FB9">
        <w:t xml:space="preserve">assenta em mais de </w:t>
      </w:r>
      <w:r>
        <w:t>3</w:t>
      </w:r>
      <w:r w:rsidRPr="005C2FB9">
        <w:t xml:space="preserve">5 anos de experiência no mercado, </w:t>
      </w:r>
      <w:r>
        <w:t>contando com</w:t>
      </w:r>
      <w:r w:rsidRPr="005C2FB9">
        <w:t xml:space="preserve"> tecnologia própria desenvolvida </w:t>
      </w:r>
      <w:r>
        <w:t xml:space="preserve">100% </w:t>
      </w:r>
      <w:r w:rsidRPr="005C2FB9">
        <w:t>internamente e num modelo de serviço focado na rapidez de resposta, com equipas especializadas capazes de responder em menos de 20 segundos a qualquer sinal de alarme, 24 horas por dia, 7 dias por semana.</w:t>
      </w:r>
    </w:p>
    <w:p w14:paraId="4B63AFEF" w14:textId="77777777" w:rsidR="004129CF" w:rsidRPr="004129CF" w:rsidRDefault="004129CF" w:rsidP="004129CF">
      <w:pPr>
        <w:jc w:val="both"/>
      </w:pPr>
      <w:r w:rsidRPr="004129CF">
        <w:lastRenderedPageBreak/>
        <w:t>Com esta abordagem, a Verisure reforça a sua ambição de construir uma comunicação próxima, relevante e estrategicamente alinhada, que traduz a realidade das famílias portuguesas e posiciona a segurança como um elemento essencial da tranquilidade no dia a dia.</w:t>
      </w:r>
    </w:p>
    <w:p w14:paraId="49EB8F0D" w14:textId="77777777" w:rsidR="00B65C35" w:rsidRPr="00216DBD" w:rsidRDefault="00B65C35" w:rsidP="00B65C35">
      <w:pPr>
        <w:jc w:val="both"/>
        <w:rPr>
          <w:b/>
          <w:bCs/>
        </w:rPr>
      </w:pPr>
      <w:r w:rsidRPr="00216DBD">
        <w:rPr>
          <w:i/>
          <w:iCs/>
        </w:rPr>
        <w:t>“Esta campanha reflete um momento estratégico para a Verisure em Portugal. Após a transição de marca, era fundamental reforçar a relevância local e consolidar uma narrativa que traduzisse, de forma autêntica, a proximidade da Verisure com o quotidiano das famílias portuguesas. Ao apostar numa produção integralmente nacional e numa execução alinhada com a nossa estratégia global, procuramos garantir uma comunicação consistente, culturalmente relevante e sustentada no tempo, que acompanhe os diferentes momentos de vida dos nossos clientes e reforce a Verisure como um parceiro de confiança ao longo da sua vida.”</w:t>
      </w:r>
      <w:r>
        <w:t xml:space="preserve"> sublinha </w:t>
      </w:r>
      <w:r w:rsidRPr="00216DBD">
        <w:rPr>
          <w:b/>
          <w:bCs/>
        </w:rPr>
        <w:t xml:space="preserve">Joana Alvito, </w:t>
      </w:r>
      <w:proofErr w:type="spellStart"/>
      <w:r w:rsidRPr="00216DBD">
        <w:rPr>
          <w:b/>
          <w:bCs/>
        </w:rPr>
        <w:t>Head</w:t>
      </w:r>
      <w:proofErr w:type="spellEnd"/>
      <w:r w:rsidRPr="00216DBD">
        <w:rPr>
          <w:b/>
          <w:bCs/>
        </w:rPr>
        <w:t xml:space="preserve"> </w:t>
      </w:r>
      <w:proofErr w:type="spellStart"/>
      <w:r w:rsidRPr="00216DBD">
        <w:rPr>
          <w:b/>
          <w:bCs/>
        </w:rPr>
        <w:t>of</w:t>
      </w:r>
      <w:proofErr w:type="spellEnd"/>
      <w:r w:rsidRPr="00216DBD">
        <w:rPr>
          <w:b/>
          <w:bCs/>
        </w:rPr>
        <w:t xml:space="preserve"> Brand &amp; </w:t>
      </w:r>
      <w:proofErr w:type="spellStart"/>
      <w:r w:rsidRPr="00216DBD">
        <w:rPr>
          <w:b/>
          <w:bCs/>
        </w:rPr>
        <w:t>External</w:t>
      </w:r>
      <w:proofErr w:type="spellEnd"/>
      <w:r w:rsidRPr="00216DBD">
        <w:rPr>
          <w:b/>
          <w:bCs/>
        </w:rPr>
        <w:t xml:space="preserve"> </w:t>
      </w:r>
      <w:proofErr w:type="spellStart"/>
      <w:r w:rsidRPr="00216DBD">
        <w:rPr>
          <w:b/>
          <w:bCs/>
        </w:rPr>
        <w:t>Communications</w:t>
      </w:r>
      <w:proofErr w:type="spellEnd"/>
      <w:r w:rsidRPr="00216DBD">
        <w:rPr>
          <w:b/>
          <w:bCs/>
        </w:rPr>
        <w:t xml:space="preserve"> da </w:t>
      </w:r>
      <w:proofErr w:type="spellStart"/>
      <w:r w:rsidRPr="00216DBD">
        <w:rPr>
          <w:b/>
          <w:bCs/>
        </w:rPr>
        <w:t>Verisure</w:t>
      </w:r>
      <w:proofErr w:type="spellEnd"/>
      <w:r w:rsidRPr="00216DBD">
        <w:rPr>
          <w:b/>
          <w:bCs/>
        </w:rPr>
        <w:t xml:space="preserve"> Portugal.</w:t>
      </w:r>
    </w:p>
    <w:p w14:paraId="4A615258" w14:textId="77777777" w:rsidR="004129CF" w:rsidRPr="004129CF" w:rsidRDefault="004129CF" w:rsidP="004129CF">
      <w:pPr>
        <w:jc w:val="both"/>
      </w:pPr>
      <w:r w:rsidRPr="004129CF">
        <w:t>A campanha estará ativa até junho, com presença contínua em televisão e reforço nos canais digitais, assegurando consistência, alcance e impacto ao longo do tempo, em linha com a estratégia de comunicação da marca em Portugal.</w:t>
      </w:r>
    </w:p>
    <w:p w14:paraId="50A880F8" w14:textId="1AA651A2" w:rsidR="003A5C30" w:rsidRDefault="004129CF" w:rsidP="004129CF">
      <w:pPr>
        <w:jc w:val="both"/>
      </w:pPr>
      <w:r w:rsidRPr="004129CF">
        <w:t>Esta iniciativa insere</w:t>
      </w:r>
      <w:r w:rsidRPr="004129CF">
        <w:noBreakHyphen/>
        <w:t>se na visão estratégica da Verisure de continuar a investir em comunicação localmente relevante, mantendo uma narrativa alinhada com o posicionamento global da marca, mas desenvolvida com parceiros que garantem uma execução integrada, eficaz e próxima do consumidor português.</w:t>
      </w:r>
    </w:p>
    <w:p w14:paraId="7F7D0857" w14:textId="77777777" w:rsidR="003A5C30" w:rsidRDefault="003A5C30" w:rsidP="003A5C30">
      <w:pPr>
        <w:jc w:val="both"/>
      </w:pPr>
    </w:p>
    <w:p w14:paraId="7AB5E0B9" w14:textId="77777777" w:rsidR="003A5C30" w:rsidRPr="00045D36" w:rsidRDefault="003A5C30" w:rsidP="003A5C30">
      <w:pPr>
        <w:spacing w:line="360" w:lineRule="auto"/>
        <w:jc w:val="both"/>
      </w:pPr>
      <w:r w:rsidRPr="00045D36">
        <w:rPr>
          <w:b/>
          <w:bCs/>
          <w:sz w:val="20"/>
          <w:szCs w:val="20"/>
        </w:rPr>
        <w:t xml:space="preserve">Sobre a </w:t>
      </w:r>
      <w:hyperlink r:id="rId8" w:history="1">
        <w:r w:rsidRPr="00045D36">
          <w:rPr>
            <w:b/>
            <w:bCs/>
            <w:color w:val="467886"/>
            <w:sz w:val="20"/>
            <w:szCs w:val="20"/>
            <w:u w:val="single"/>
          </w:rPr>
          <w:t>Verisure</w:t>
        </w:r>
      </w:hyperlink>
      <w:r w:rsidRPr="00045D36">
        <w:rPr>
          <w:b/>
          <w:bCs/>
          <w:sz w:val="20"/>
          <w:szCs w:val="20"/>
        </w:rPr>
        <w:t xml:space="preserve"> </w:t>
      </w:r>
    </w:p>
    <w:p w14:paraId="2E7B016F" w14:textId="77777777" w:rsidR="003A5C30" w:rsidRPr="005C3BED" w:rsidRDefault="003A5C30" w:rsidP="003A5C30">
      <w:pPr>
        <w:spacing w:line="240" w:lineRule="auto"/>
        <w:jc w:val="both"/>
        <w:rPr>
          <w:sz w:val="20"/>
          <w:szCs w:val="20"/>
        </w:rPr>
      </w:pPr>
      <w:r w:rsidRPr="005C3BED">
        <w:rPr>
          <w:sz w:val="20"/>
          <w:szCs w:val="20"/>
        </w:rPr>
        <w:t>A Verisure é líder global em serviços de segurança profissional monitorizada, com uma presença de referência na Europa e na América Latina.</w:t>
      </w:r>
    </w:p>
    <w:p w14:paraId="3FF2CC47" w14:textId="77777777" w:rsidR="003A5C30" w:rsidRPr="005C3BED" w:rsidRDefault="003A5C30" w:rsidP="003A5C30">
      <w:pPr>
        <w:spacing w:line="240" w:lineRule="auto"/>
        <w:jc w:val="both"/>
        <w:rPr>
          <w:sz w:val="20"/>
          <w:szCs w:val="20"/>
        </w:rPr>
      </w:pPr>
      <w:r w:rsidRPr="005C3BED">
        <w:rPr>
          <w:sz w:val="20"/>
          <w:szCs w:val="20"/>
        </w:rPr>
        <w:t xml:space="preserve">Todos os dias, as nossas equipas dedicadas recorrem </w:t>
      </w:r>
      <w:proofErr w:type="gramStart"/>
      <w:r w:rsidRPr="005C3BED">
        <w:rPr>
          <w:sz w:val="20"/>
          <w:szCs w:val="20"/>
        </w:rPr>
        <w:t>a</w:t>
      </w:r>
      <w:proofErr w:type="gramEnd"/>
      <w:r w:rsidRPr="005C3BED">
        <w:rPr>
          <w:sz w:val="20"/>
          <w:szCs w:val="20"/>
        </w:rPr>
        <w:t xml:space="preserve"> tecnologia de ponta para Dissuadir, Detetar, Verificar e Intervir, protegendo cerca de 6,2 milhões de famílias e pequenos negócios contra intrusões, incêndios e emergências de saúde em 18 países.</w:t>
      </w:r>
    </w:p>
    <w:p w14:paraId="6093882C" w14:textId="77777777" w:rsidR="003A5C30" w:rsidRPr="005C3BED" w:rsidRDefault="003A5C30" w:rsidP="003A5C30">
      <w:pPr>
        <w:spacing w:line="240" w:lineRule="auto"/>
        <w:jc w:val="both"/>
        <w:rPr>
          <w:sz w:val="20"/>
          <w:szCs w:val="20"/>
        </w:rPr>
      </w:pPr>
      <w:r w:rsidRPr="005C3BED">
        <w:rPr>
          <w:sz w:val="20"/>
          <w:szCs w:val="20"/>
        </w:rPr>
        <w:t>Com mais de 35 anos de conhecimento, experiência e inovação, a Verisure é reconhecida pelo seu marketing pioneiro, excelência comercial, produtos e serviços inovadores e forte orientação para o cliente.</w:t>
      </w:r>
    </w:p>
    <w:p w14:paraId="16DBEBA9" w14:textId="77777777" w:rsidR="003A5C30" w:rsidRPr="005C3BED" w:rsidRDefault="003A5C30" w:rsidP="003A5C30">
      <w:pPr>
        <w:spacing w:line="240" w:lineRule="auto"/>
        <w:jc w:val="both"/>
        <w:rPr>
          <w:sz w:val="20"/>
          <w:szCs w:val="20"/>
        </w:rPr>
      </w:pPr>
      <w:r w:rsidRPr="005C3BED">
        <w:rPr>
          <w:sz w:val="20"/>
          <w:szCs w:val="20"/>
        </w:rPr>
        <w:t>A nossa missão é proporcionar tranquilidade aos nossos clientes, protegendo aquilo que mais valorizam. Acreditamos que todas as pessoas têm o direito de se sentirem seguras e protegidas.</w:t>
      </w:r>
    </w:p>
    <w:p w14:paraId="0DEC668C" w14:textId="39D08DE2" w:rsidR="003A5C30" w:rsidRPr="005C3BED" w:rsidRDefault="003A5C30" w:rsidP="003A5C30">
      <w:pPr>
        <w:spacing w:line="24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D16E02" wp14:editId="6AE64941">
                <wp:simplePos x="0" y="0"/>
                <wp:positionH relativeFrom="page">
                  <wp:posOffset>6567805</wp:posOffset>
                </wp:positionH>
                <wp:positionV relativeFrom="paragraph">
                  <wp:posOffset>347980</wp:posOffset>
                </wp:positionV>
                <wp:extent cx="1504315" cy="294005"/>
                <wp:effectExtent l="0" t="0" r="0" b="0"/>
                <wp:wrapNone/>
                <wp:docPr id="1035860927" name="Caixa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030D39-BC5D-4B32-BEFA-46F4832820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4315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1A500" w14:textId="77777777" w:rsidR="003A5C30" w:rsidRPr="008328E4" w:rsidRDefault="003A5C30" w:rsidP="003A5C3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8328E4">
                              <w:rPr>
                                <w:sz w:val="14"/>
                                <w:szCs w:val="14"/>
                              </w:rPr>
                              <w:t>Alvará 138C -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16E0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17.15pt;margin-top:27.4pt;width:118.45pt;height:23.15pt;rotation:-9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" filled="f" stroked="f">
                <v:textbox>
                  <w:txbxContent>
                    <w:p w14:paraId="6041A500" w14:textId="77777777" w:rsidR="003A5C30" w:rsidRPr="008328E4" w:rsidRDefault="003A5C30" w:rsidP="003A5C30">
                      <w:pPr>
                        <w:rPr>
                          <w:sz w:val="14"/>
                          <w:szCs w:val="14"/>
                        </w:rPr>
                      </w:pPr>
                      <w:r w:rsidRPr="008328E4">
                        <w:rPr>
                          <w:sz w:val="14"/>
                          <w:szCs w:val="14"/>
                        </w:rPr>
                        <w:t>Alvará 138C - MAI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3BED">
        <w:rPr>
          <w:sz w:val="20"/>
          <w:szCs w:val="20"/>
        </w:rPr>
        <w:t>Graças a um forte foco na qualidade do serviço, procuramos manter a carteira de clientes mais satisfeita e fiel do setor. Estimamos apresentar algumas das taxas de crescimento e retenção mais elevadas a nível mundial em serviços orientados ao consumidor, o que demonstra o nosso compromisso com níveis de serviço excecionais e uma proposta de valor sólida para os nossos clientes.</w:t>
      </w:r>
    </w:p>
    <w:p w14:paraId="290676AF" w14:textId="43E35E5E" w:rsidR="003A5C30" w:rsidRDefault="003A5C30" w:rsidP="003A5C30">
      <w:pPr>
        <w:spacing w:line="360" w:lineRule="auto"/>
        <w:jc w:val="both"/>
        <w:rPr>
          <w:sz w:val="20"/>
          <w:szCs w:val="20"/>
        </w:rPr>
      </w:pPr>
    </w:p>
    <w:p w14:paraId="5F8303E2" w14:textId="77777777" w:rsidR="007C060E" w:rsidRDefault="007C060E" w:rsidP="003A5C30">
      <w:pPr>
        <w:spacing w:line="360" w:lineRule="auto"/>
        <w:jc w:val="both"/>
        <w:rPr>
          <w:sz w:val="20"/>
          <w:szCs w:val="20"/>
        </w:rPr>
      </w:pPr>
    </w:p>
    <w:p w14:paraId="0880E4FC" w14:textId="5EC3185F" w:rsidR="003A5C30" w:rsidRPr="00615FBF" w:rsidRDefault="003A5C30" w:rsidP="003A5C30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lastRenderedPageBreak/>
        <w:t>Contactos</w:t>
      </w:r>
      <w:proofErr w:type="spellEnd"/>
    </w:p>
    <w:p w14:paraId="53DD42C8" w14:textId="7B45969D" w:rsidR="003A5C30" w:rsidRPr="003A5C30" w:rsidRDefault="003A5C30" w:rsidP="003A5C30">
      <w:pPr>
        <w:spacing w:line="240" w:lineRule="auto"/>
        <w:jc w:val="both"/>
        <w:rPr>
          <w:b/>
          <w:bCs/>
          <w:sz w:val="20"/>
          <w:szCs w:val="20"/>
          <w:lang w:val="en-US"/>
        </w:rPr>
      </w:pPr>
      <w:r w:rsidRPr="003A5C30">
        <w:rPr>
          <w:b/>
          <w:bCs/>
          <w:sz w:val="20"/>
          <w:szCs w:val="20"/>
          <w:lang w:val="en-US"/>
        </w:rPr>
        <w:t>Joana Alvito | Head of Brand &amp; Marketing External Communications</w:t>
      </w:r>
    </w:p>
    <w:p w14:paraId="6A57C513" w14:textId="62C8AA7A" w:rsidR="003A5C30" w:rsidRPr="00742F38" w:rsidRDefault="003A5C30" w:rsidP="003A5C30">
      <w:pPr>
        <w:spacing w:line="240" w:lineRule="auto"/>
        <w:jc w:val="both"/>
        <w:rPr>
          <w:sz w:val="20"/>
          <w:szCs w:val="20"/>
        </w:rPr>
      </w:pPr>
      <w:hyperlink r:id="rId9" w:history="1">
        <w:r w:rsidRPr="00BD011E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</w:t>
      </w:r>
      <w:r>
        <w:rPr>
          <w:sz w:val="20"/>
          <w:szCs w:val="20"/>
        </w:rPr>
        <w:t> </w:t>
      </w:r>
      <w:r w:rsidRPr="00742F38">
        <w:rPr>
          <w:sz w:val="20"/>
          <w:szCs w:val="20"/>
        </w:rPr>
        <w:t>483</w:t>
      </w:r>
    </w:p>
    <w:p w14:paraId="7E9F59FE" w14:textId="3E74A32D" w:rsidR="00AB158D" w:rsidRDefault="00AB158D" w:rsidP="004129CF">
      <w:pPr>
        <w:jc w:val="both"/>
      </w:pPr>
    </w:p>
    <w:sectPr w:rsidR="00AB1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F8"/>
    <w:rsid w:val="0003189B"/>
    <w:rsid w:val="001C439D"/>
    <w:rsid w:val="00216DBD"/>
    <w:rsid w:val="00290970"/>
    <w:rsid w:val="002C05EB"/>
    <w:rsid w:val="00361F49"/>
    <w:rsid w:val="003A5C30"/>
    <w:rsid w:val="003B7AF0"/>
    <w:rsid w:val="003F4DE7"/>
    <w:rsid w:val="004129CF"/>
    <w:rsid w:val="004333EE"/>
    <w:rsid w:val="004D08B7"/>
    <w:rsid w:val="004E3DE5"/>
    <w:rsid w:val="00557BBF"/>
    <w:rsid w:val="0058419B"/>
    <w:rsid w:val="005C2FB9"/>
    <w:rsid w:val="005D2B85"/>
    <w:rsid w:val="00631B59"/>
    <w:rsid w:val="006B161B"/>
    <w:rsid w:val="00710AF6"/>
    <w:rsid w:val="0076458D"/>
    <w:rsid w:val="007B54ED"/>
    <w:rsid w:val="007C060E"/>
    <w:rsid w:val="00860157"/>
    <w:rsid w:val="009B2C34"/>
    <w:rsid w:val="009E7BCE"/>
    <w:rsid w:val="00A337CF"/>
    <w:rsid w:val="00AB158D"/>
    <w:rsid w:val="00B525D8"/>
    <w:rsid w:val="00B65C35"/>
    <w:rsid w:val="00D122C3"/>
    <w:rsid w:val="00D74417"/>
    <w:rsid w:val="00DF62F8"/>
    <w:rsid w:val="00E46CD0"/>
    <w:rsid w:val="00F9338E"/>
    <w:rsid w:val="00F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A623"/>
  <w15:chartTrackingRefBased/>
  <w15:docId w15:val="{18B676A1-8DF7-42E4-BD05-4B8B69F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F6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F6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F6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F6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F6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F6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F6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F6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F6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F6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F6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F6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F62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F62F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F62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F62F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F62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F62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F6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F6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F6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F6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F6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F62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62F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F62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F6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F62F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F62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62F8"/>
    <w:rPr>
      <w:rFonts w:ascii="Times New Roman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3A5C30"/>
    <w:rPr>
      <w:color w:val="auto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A5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isure.pt/sobre-nos/area-imprensa?camp=mag_p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oana.alvito@verisur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06CDC-89F5-4D0F-92F3-739AE9A3B57C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customXml/itemProps2.xml><?xml version="1.0" encoding="utf-8"?>
<ds:datastoreItem xmlns:ds="http://schemas.openxmlformats.org/officeDocument/2006/customXml" ds:itemID="{B63B6458-4D6C-4B91-AA86-5B0E5637E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C6B20-A9E0-4919-9704-DD2F1EC574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Hugo Costa</cp:lastModifiedBy>
  <cp:revision>2</cp:revision>
  <dcterms:created xsi:type="dcterms:W3CDTF">2026-04-09T15:36:00Z</dcterms:created>
  <dcterms:modified xsi:type="dcterms:W3CDTF">2026-04-09T15:36:00Z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