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4C39" w14:textId="0025B74C" w:rsidR="00DC3949" w:rsidRPr="0010380A" w:rsidRDefault="00CA08A3" w:rsidP="00DC3949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Wrocław, kwiecień 2026 r.</w:t>
      </w:r>
    </w:p>
    <w:p w14:paraId="74B91B96" w14:textId="77777777" w:rsidR="00DC3949" w:rsidRPr="0010380A" w:rsidRDefault="00DC3949" w:rsidP="00DC3949">
      <w:pPr>
        <w:jc w:val="right"/>
        <w:rPr>
          <w:rFonts w:ascii="Arial Narrow" w:hAnsi="Arial Narrow"/>
          <w:sz w:val="28"/>
          <w:szCs w:val="28"/>
        </w:rPr>
      </w:pPr>
    </w:p>
    <w:p w14:paraId="4B04BAC7" w14:textId="77777777" w:rsidR="0048053A" w:rsidRPr="0010380A" w:rsidRDefault="000D1C87" w:rsidP="00DC3949">
      <w:pPr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10380A">
        <w:rPr>
          <w:rFonts w:ascii="Arial Narrow" w:hAnsi="Arial Narrow"/>
          <w:b/>
          <w:bCs/>
          <w:i/>
          <w:iCs/>
          <w:sz w:val="28"/>
          <w:szCs w:val="28"/>
        </w:rPr>
        <w:t>Pierwszy kwartał 2026 r. to zimny prysznic dla</w:t>
      </w:r>
      <w:r w:rsidR="0028188A"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 polskiego budownictwa</w:t>
      </w:r>
      <w:r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. </w:t>
      </w:r>
    </w:p>
    <w:p w14:paraId="0A6BD2A2" w14:textId="28FB47F8" w:rsidR="00DC3949" w:rsidRPr="0010380A" w:rsidRDefault="008D4983" w:rsidP="00DC3949">
      <w:pPr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Sektor </w:t>
      </w:r>
      <w:r w:rsidR="0048053A" w:rsidRPr="0010380A">
        <w:rPr>
          <w:rFonts w:ascii="Arial Narrow" w:hAnsi="Arial Narrow"/>
          <w:b/>
          <w:bCs/>
          <w:i/>
          <w:iCs/>
          <w:sz w:val="28"/>
          <w:szCs w:val="28"/>
        </w:rPr>
        <w:t>pozostaje</w:t>
      </w:r>
      <w:r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775924" w:rsidRPr="0010380A">
        <w:rPr>
          <w:rFonts w:ascii="Arial Narrow" w:hAnsi="Arial Narrow"/>
          <w:b/>
          <w:bCs/>
          <w:i/>
          <w:iCs/>
          <w:sz w:val="28"/>
          <w:szCs w:val="28"/>
        </w:rPr>
        <w:t>wrażliwy na s</w:t>
      </w:r>
      <w:r w:rsidR="007B17BD" w:rsidRPr="0010380A">
        <w:rPr>
          <w:rFonts w:ascii="Arial Narrow" w:hAnsi="Arial Narrow"/>
          <w:b/>
          <w:bCs/>
          <w:i/>
          <w:iCs/>
          <w:sz w:val="28"/>
          <w:szCs w:val="28"/>
        </w:rPr>
        <w:t>ezonowoś</w:t>
      </w:r>
      <w:r w:rsidR="003B1898" w:rsidRPr="0010380A">
        <w:rPr>
          <w:rFonts w:ascii="Arial Narrow" w:hAnsi="Arial Narrow"/>
          <w:b/>
          <w:bCs/>
          <w:i/>
          <w:iCs/>
          <w:sz w:val="28"/>
          <w:szCs w:val="28"/>
        </w:rPr>
        <w:t>ć</w:t>
      </w:r>
      <w:r w:rsidR="00DC3949"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775924" w:rsidRPr="0010380A">
        <w:rPr>
          <w:rFonts w:ascii="Arial Narrow" w:hAnsi="Arial Narrow"/>
          <w:b/>
          <w:bCs/>
          <w:i/>
          <w:iCs/>
          <w:sz w:val="28"/>
          <w:szCs w:val="28"/>
        </w:rPr>
        <w:t>i</w:t>
      </w:r>
      <w:r w:rsidR="00DC3949"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 globalny kontekst</w:t>
      </w:r>
      <w:r w:rsidR="00775924" w:rsidRPr="0010380A">
        <w:rPr>
          <w:rFonts w:ascii="Arial Narrow" w:hAnsi="Arial Narrow"/>
          <w:b/>
          <w:bCs/>
          <w:i/>
          <w:iCs/>
          <w:sz w:val="28"/>
          <w:szCs w:val="28"/>
        </w:rPr>
        <w:t>.</w:t>
      </w:r>
      <w:r w:rsidR="003B1898" w:rsidRPr="0010380A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</w:p>
    <w:p w14:paraId="5C8D0012" w14:textId="1CBC99FA" w:rsidR="00DC3949" w:rsidRPr="0010380A" w:rsidRDefault="00DC3949" w:rsidP="00DC3949">
      <w:pPr>
        <w:jc w:val="center"/>
        <w:rPr>
          <w:rFonts w:ascii="Arial Narrow" w:hAnsi="Arial Narrow"/>
          <w:sz w:val="28"/>
          <w:szCs w:val="28"/>
        </w:rPr>
      </w:pPr>
      <w:r w:rsidRPr="0010380A">
        <w:rPr>
          <w:rFonts w:ascii="Arial Narrow" w:hAnsi="Arial Narrow"/>
          <w:sz w:val="28"/>
          <w:szCs w:val="28"/>
        </w:rPr>
        <w:t>- mówi Sławomir Majchrowski, CEO Grupy Selena.</w:t>
      </w:r>
    </w:p>
    <w:p w14:paraId="2848A8DA" w14:textId="77777777" w:rsidR="00DC3949" w:rsidRPr="0010380A" w:rsidRDefault="00DC3949" w:rsidP="00DC3949">
      <w:pPr>
        <w:rPr>
          <w:rFonts w:ascii="Arial Narrow" w:hAnsi="Arial Narrow"/>
          <w:sz w:val="28"/>
          <w:szCs w:val="28"/>
        </w:rPr>
      </w:pPr>
    </w:p>
    <w:p w14:paraId="5852907C" w14:textId="52C6F95A" w:rsidR="00DC3949" w:rsidRPr="0010380A" w:rsidRDefault="003E7694" w:rsidP="00DC3949">
      <w:pPr>
        <w:rPr>
          <w:rFonts w:ascii="Arial Narrow" w:hAnsi="Arial Narrow"/>
          <w:sz w:val="28"/>
          <w:szCs w:val="28"/>
        </w:rPr>
      </w:pPr>
      <w:r w:rsidRPr="0010380A">
        <w:rPr>
          <w:rFonts w:ascii="Arial Narrow" w:hAnsi="Arial Narrow"/>
          <w:sz w:val="28"/>
          <w:szCs w:val="28"/>
        </w:rPr>
        <w:t xml:space="preserve">Początek roku </w:t>
      </w:r>
      <w:r w:rsidR="00DC3949" w:rsidRPr="0010380A">
        <w:rPr>
          <w:rFonts w:ascii="Arial Narrow" w:hAnsi="Arial Narrow"/>
          <w:sz w:val="28"/>
          <w:szCs w:val="28"/>
        </w:rPr>
        <w:t xml:space="preserve">tradycyjnie bywa </w:t>
      </w:r>
      <w:r w:rsidRPr="0010380A">
        <w:rPr>
          <w:rFonts w:ascii="Arial Narrow" w:hAnsi="Arial Narrow"/>
          <w:sz w:val="28"/>
          <w:szCs w:val="28"/>
        </w:rPr>
        <w:t>słab</w:t>
      </w:r>
      <w:r w:rsidR="00552A7C">
        <w:rPr>
          <w:rFonts w:ascii="Arial Narrow" w:hAnsi="Arial Narrow"/>
          <w:sz w:val="28"/>
          <w:szCs w:val="28"/>
        </w:rPr>
        <w:t>sz</w:t>
      </w:r>
      <w:r w:rsidRPr="0010380A">
        <w:rPr>
          <w:rFonts w:ascii="Arial Narrow" w:hAnsi="Arial Narrow"/>
          <w:sz w:val="28"/>
          <w:szCs w:val="28"/>
        </w:rPr>
        <w:t>ym okresem</w:t>
      </w:r>
      <w:r w:rsidR="00DC3949" w:rsidRPr="0010380A">
        <w:rPr>
          <w:rFonts w:ascii="Arial Narrow" w:hAnsi="Arial Narrow"/>
          <w:sz w:val="28"/>
          <w:szCs w:val="28"/>
        </w:rPr>
        <w:t xml:space="preserve"> dla </w:t>
      </w:r>
      <w:r w:rsidR="00276082">
        <w:rPr>
          <w:rFonts w:ascii="Arial Narrow" w:hAnsi="Arial Narrow"/>
          <w:sz w:val="28"/>
          <w:szCs w:val="28"/>
        </w:rPr>
        <w:t>większości</w:t>
      </w:r>
      <w:r w:rsidR="00552A7C">
        <w:rPr>
          <w:rFonts w:ascii="Arial Narrow" w:hAnsi="Arial Narrow"/>
          <w:sz w:val="28"/>
          <w:szCs w:val="28"/>
        </w:rPr>
        <w:t xml:space="preserve"> </w:t>
      </w:r>
      <w:r w:rsidR="00276082">
        <w:rPr>
          <w:rFonts w:ascii="Arial Narrow" w:hAnsi="Arial Narrow"/>
          <w:sz w:val="28"/>
          <w:szCs w:val="28"/>
        </w:rPr>
        <w:t xml:space="preserve">gałęzi </w:t>
      </w:r>
      <w:r w:rsidR="00DC3949" w:rsidRPr="0010380A">
        <w:rPr>
          <w:rFonts w:ascii="Arial Narrow" w:hAnsi="Arial Narrow"/>
          <w:sz w:val="28"/>
          <w:szCs w:val="28"/>
        </w:rPr>
        <w:t>budownictwa, ale dane</w:t>
      </w:r>
      <w:r w:rsidRPr="0010380A">
        <w:rPr>
          <w:rFonts w:ascii="Arial Narrow" w:hAnsi="Arial Narrow"/>
          <w:sz w:val="28"/>
          <w:szCs w:val="28"/>
        </w:rPr>
        <w:t xml:space="preserve"> za tegoroczny styczeń</w:t>
      </w:r>
      <w:r w:rsidR="00DC3949" w:rsidRPr="0010380A">
        <w:rPr>
          <w:rFonts w:ascii="Arial Narrow" w:hAnsi="Arial Narrow"/>
          <w:sz w:val="28"/>
          <w:szCs w:val="28"/>
        </w:rPr>
        <w:t xml:space="preserve"> okazały się dla całej branży ogromnym zaskoczeniem. Według GUS produkcja budowlano-montażowa </w:t>
      </w:r>
      <w:r w:rsidRPr="0010380A">
        <w:rPr>
          <w:rFonts w:ascii="Arial Narrow" w:hAnsi="Arial Narrow"/>
          <w:sz w:val="28"/>
          <w:szCs w:val="28"/>
        </w:rPr>
        <w:t>w pierwszym miesiącu tego roku</w:t>
      </w:r>
      <w:r w:rsidR="00DC3949" w:rsidRPr="0010380A">
        <w:rPr>
          <w:rFonts w:ascii="Arial Narrow" w:hAnsi="Arial Narrow"/>
          <w:sz w:val="28"/>
          <w:szCs w:val="28"/>
        </w:rPr>
        <w:t xml:space="preserve"> spadła o 12,8 proc. rok do roku i aż o 65,2 proc. miesiąc do miesiąca względem grudnia 2025 r. To jeden z najsłabszych styczniów od co najmniej dekady i wynik zdecydowanie gorszy od oczekiwań rynku, który zakładał spadek rzędu ok. 5 proc.</w:t>
      </w:r>
    </w:p>
    <w:p w14:paraId="5F69A11B" w14:textId="5CCB9E0F" w:rsidR="00DC3949" w:rsidRPr="0010380A" w:rsidRDefault="00C821F5" w:rsidP="00DC3949">
      <w:pPr>
        <w:rPr>
          <w:rFonts w:ascii="Arial Narrow" w:hAnsi="Arial Narrow"/>
          <w:sz w:val="28"/>
          <w:szCs w:val="28"/>
        </w:rPr>
      </w:pPr>
      <w:r w:rsidRPr="0010380A">
        <w:rPr>
          <w:rFonts w:ascii="Arial Narrow" w:hAnsi="Arial Narrow"/>
          <w:sz w:val="28"/>
          <w:szCs w:val="28"/>
        </w:rPr>
        <w:t xml:space="preserve">Tym samym, </w:t>
      </w:r>
      <w:r w:rsidR="00DC3949" w:rsidRPr="0010380A">
        <w:rPr>
          <w:rFonts w:ascii="Arial Narrow" w:hAnsi="Arial Narrow"/>
          <w:sz w:val="28"/>
          <w:szCs w:val="28"/>
        </w:rPr>
        <w:t xml:space="preserve">początek </w:t>
      </w:r>
      <w:r w:rsidRPr="0010380A">
        <w:rPr>
          <w:rFonts w:ascii="Arial Narrow" w:hAnsi="Arial Narrow"/>
          <w:sz w:val="28"/>
          <w:szCs w:val="28"/>
        </w:rPr>
        <w:t>2026 roku</w:t>
      </w:r>
      <w:r w:rsidR="00DC3949" w:rsidRPr="0010380A">
        <w:rPr>
          <w:rFonts w:ascii="Arial Narrow" w:hAnsi="Arial Narrow"/>
          <w:sz w:val="28"/>
          <w:szCs w:val="28"/>
        </w:rPr>
        <w:t xml:space="preserve"> przypomniał branży, jak silnie pozostaje ona uzależniona od sezonowości. Mroźna zima, niskie temperatury i utrzymująca się pokrywa śnieżna ograniczyły możliwość prowadzenia robót w terenie. Po wyeliminowaniu wpływu czynników sezonowych skala spadku nadal była bardzo duża i wyniosła 10,8 proc. r/r oraz 8,9 proc. m/m. Najmocniej ucierpiał segment budowy budynków, gdzie produkcja obniżyła się o 18,4 proc., podczas gdy inżynieria lądowa i wodna spadła o 7,5 proc</w:t>
      </w:r>
      <w:r w:rsidRPr="0010380A">
        <w:rPr>
          <w:rFonts w:ascii="Arial Narrow" w:hAnsi="Arial Narrow"/>
          <w:sz w:val="28"/>
          <w:szCs w:val="28"/>
        </w:rPr>
        <w:t>.</w:t>
      </w:r>
    </w:p>
    <w:p w14:paraId="7A2CA848" w14:textId="70DB3F4D" w:rsidR="00DC3949" w:rsidRPr="0010380A" w:rsidRDefault="00DC3949" w:rsidP="00DC3949">
      <w:pPr>
        <w:rPr>
          <w:rFonts w:ascii="Arial Narrow" w:hAnsi="Arial Narrow"/>
          <w:sz w:val="28"/>
          <w:szCs w:val="28"/>
        </w:rPr>
      </w:pPr>
      <w:r w:rsidRPr="0010380A">
        <w:rPr>
          <w:rFonts w:ascii="Arial Narrow" w:hAnsi="Arial Narrow"/>
          <w:sz w:val="28"/>
          <w:szCs w:val="28"/>
        </w:rPr>
        <w:t xml:space="preserve">Luty przyniósł już nieco lepszy obraz rynku, choć trudno mówić jeszcze o wyraźnym odbiciu. W porównaniu ze styczniem produkcja budowlano-montażowa wzrosła o 6,4 proc., co pokazuje, że część styczniowego załamania </w:t>
      </w:r>
      <w:r w:rsidR="00602E43" w:rsidRPr="0010380A">
        <w:rPr>
          <w:rFonts w:ascii="Arial Narrow" w:hAnsi="Arial Narrow"/>
          <w:sz w:val="28"/>
          <w:szCs w:val="28"/>
        </w:rPr>
        <w:t xml:space="preserve">faktycznie </w:t>
      </w:r>
      <w:r w:rsidRPr="0010380A">
        <w:rPr>
          <w:rFonts w:ascii="Arial Narrow" w:hAnsi="Arial Narrow"/>
          <w:sz w:val="28"/>
          <w:szCs w:val="28"/>
        </w:rPr>
        <w:t xml:space="preserve">miała charakter przejściowy. Jednocześnie w ujęciu rocznym sektor nadal pozostaje na znaczącym minusie – według wstępnych danych GUS produkcja </w:t>
      </w:r>
      <w:r w:rsidR="00602E43" w:rsidRPr="0010380A">
        <w:rPr>
          <w:rFonts w:ascii="Arial Narrow" w:hAnsi="Arial Narrow"/>
          <w:sz w:val="28"/>
          <w:szCs w:val="28"/>
        </w:rPr>
        <w:t xml:space="preserve">budowlano-montażowa </w:t>
      </w:r>
      <w:r w:rsidRPr="0010380A">
        <w:rPr>
          <w:rFonts w:ascii="Arial Narrow" w:hAnsi="Arial Narrow"/>
          <w:sz w:val="28"/>
          <w:szCs w:val="28"/>
        </w:rPr>
        <w:t xml:space="preserve">w lutym była o 13,7 proc. niższa niż przed rokiem, a po </w:t>
      </w:r>
      <w:proofErr w:type="spellStart"/>
      <w:r w:rsidRPr="0010380A">
        <w:rPr>
          <w:rFonts w:ascii="Arial Narrow" w:hAnsi="Arial Narrow"/>
          <w:sz w:val="28"/>
          <w:szCs w:val="28"/>
        </w:rPr>
        <w:t>odsezonowaniu</w:t>
      </w:r>
      <w:proofErr w:type="spellEnd"/>
      <w:r w:rsidRPr="0010380A">
        <w:rPr>
          <w:rFonts w:ascii="Arial Narrow" w:hAnsi="Arial Narrow"/>
          <w:sz w:val="28"/>
          <w:szCs w:val="28"/>
        </w:rPr>
        <w:t xml:space="preserve"> spadek wyniósł 12,4 proc. r/r i 3,8 proc. względem stycznia. Nadal słabe pozostają wszystkie główne segmenty rynku: budowa budynków spadła o 16,7 proc., roboty specjalistyczne o 12,2 proc., a inżynieria lądowa i wodna o 11,7 proc.</w:t>
      </w:r>
    </w:p>
    <w:p w14:paraId="340D10A0" w14:textId="7AB58E17" w:rsidR="00DC3949" w:rsidRPr="0010380A" w:rsidRDefault="00DC3949" w:rsidP="00DC3949">
      <w:pPr>
        <w:rPr>
          <w:rFonts w:ascii="Arial Narrow" w:hAnsi="Arial Narrow"/>
          <w:sz w:val="28"/>
          <w:szCs w:val="28"/>
        </w:rPr>
      </w:pPr>
      <w:r w:rsidRPr="0010380A">
        <w:rPr>
          <w:rFonts w:ascii="Arial Narrow" w:hAnsi="Arial Narrow"/>
          <w:sz w:val="28"/>
          <w:szCs w:val="28"/>
        </w:rPr>
        <w:t xml:space="preserve">Pierwszy kwartał przypomniał również o drugiej istotnej cesze budownictwa – jego dużej wrażliwości na globalny kontekst. To sektor wyjątkowo energochłonny, dlatego każda niepewność geopolityczna oraz każdy skok cen paliw, energii i surowców bardzo szybko przekładają się na nastroje i kalkulacje inwestorów. </w:t>
      </w:r>
    </w:p>
    <w:p w14:paraId="050BCF49" w14:textId="03CA7668" w:rsidR="00B521FD" w:rsidRPr="0010380A" w:rsidRDefault="00DC3949" w:rsidP="00DC3949">
      <w:pPr>
        <w:rPr>
          <w:rFonts w:ascii="Arial Narrow" w:hAnsi="Arial Narrow"/>
          <w:sz w:val="28"/>
          <w:szCs w:val="28"/>
        </w:rPr>
      </w:pPr>
      <w:r w:rsidRPr="0010380A">
        <w:rPr>
          <w:rFonts w:ascii="Arial Narrow" w:hAnsi="Arial Narrow"/>
          <w:sz w:val="28"/>
          <w:szCs w:val="28"/>
        </w:rPr>
        <w:lastRenderedPageBreak/>
        <w:t xml:space="preserve">W takich warunkach kluczowe znaczenie mają odporność i elastyczność organizacji. </w:t>
      </w:r>
      <w:r w:rsidR="00276082">
        <w:rPr>
          <w:rFonts w:ascii="Arial Narrow" w:hAnsi="Arial Narrow"/>
          <w:sz w:val="28"/>
          <w:szCs w:val="28"/>
        </w:rPr>
        <w:t xml:space="preserve">Kierunkiem </w:t>
      </w:r>
      <w:r w:rsidR="001F6384" w:rsidRPr="0010380A">
        <w:rPr>
          <w:rFonts w:ascii="Arial Narrow" w:hAnsi="Arial Narrow"/>
          <w:sz w:val="28"/>
          <w:szCs w:val="28"/>
        </w:rPr>
        <w:t xml:space="preserve">Grupy </w:t>
      </w:r>
      <w:proofErr w:type="spellStart"/>
      <w:r w:rsidR="001F6384" w:rsidRPr="0010380A">
        <w:rPr>
          <w:rFonts w:ascii="Arial Narrow" w:hAnsi="Arial Narrow"/>
          <w:sz w:val="28"/>
          <w:szCs w:val="28"/>
        </w:rPr>
        <w:t>Selena</w:t>
      </w:r>
      <w:proofErr w:type="spellEnd"/>
      <w:r w:rsidR="001F6384" w:rsidRPr="0010380A">
        <w:rPr>
          <w:rFonts w:ascii="Arial Narrow" w:hAnsi="Arial Narrow"/>
          <w:sz w:val="28"/>
          <w:szCs w:val="28"/>
        </w:rPr>
        <w:t xml:space="preserve"> </w:t>
      </w:r>
      <w:r w:rsidRPr="0010380A">
        <w:rPr>
          <w:rFonts w:ascii="Arial Narrow" w:hAnsi="Arial Narrow"/>
          <w:sz w:val="28"/>
          <w:szCs w:val="28"/>
        </w:rPr>
        <w:t>pozostaje dywersyfikacja, skala działania, rozproszona geograficznie struktura operacyjna oraz doświadczenie w zarządzaniu globalny</w:t>
      </w:r>
      <w:r w:rsidR="00276082">
        <w:rPr>
          <w:rFonts w:ascii="Arial Narrow" w:hAnsi="Arial Narrow"/>
          <w:sz w:val="28"/>
          <w:szCs w:val="28"/>
        </w:rPr>
        <w:t>mi</w:t>
      </w:r>
      <w:r w:rsidRPr="0010380A">
        <w:rPr>
          <w:rFonts w:ascii="Arial Narrow" w:hAnsi="Arial Narrow"/>
          <w:sz w:val="28"/>
          <w:szCs w:val="28"/>
        </w:rPr>
        <w:t xml:space="preserve"> łańcucha</w:t>
      </w:r>
      <w:r w:rsidR="00276082">
        <w:rPr>
          <w:rFonts w:ascii="Arial Narrow" w:hAnsi="Arial Narrow"/>
          <w:sz w:val="28"/>
          <w:szCs w:val="28"/>
        </w:rPr>
        <w:t>mi</w:t>
      </w:r>
      <w:r w:rsidRPr="0010380A">
        <w:rPr>
          <w:rFonts w:ascii="Arial Narrow" w:hAnsi="Arial Narrow"/>
          <w:sz w:val="28"/>
          <w:szCs w:val="28"/>
        </w:rPr>
        <w:t xml:space="preserve"> dostaw. Dzięki temu Grupa Selena jest dziś dobrze przygotowana do funkcjonowania także w bardziej wymagającym otoczeniu rynkowym.</w:t>
      </w:r>
    </w:p>
    <w:p w14:paraId="3ACC9024" w14:textId="77777777" w:rsidR="00301276" w:rsidRPr="0010380A" w:rsidRDefault="00301276" w:rsidP="00DC3949">
      <w:pPr>
        <w:rPr>
          <w:rFonts w:ascii="Arial Narrow" w:hAnsi="Arial Narrow"/>
          <w:sz w:val="28"/>
          <w:szCs w:val="28"/>
        </w:rPr>
      </w:pPr>
    </w:p>
    <w:p w14:paraId="03218B8F" w14:textId="77777777" w:rsidR="00CA08A3" w:rsidRPr="0032742B" w:rsidRDefault="00CA08A3" w:rsidP="00CA08A3">
      <w:pPr>
        <w:spacing w:line="360" w:lineRule="auto"/>
        <w:jc w:val="right"/>
        <w:rPr>
          <w:rFonts w:ascii="Arial Narrow" w:hAnsi="Arial Narrow"/>
          <w:b/>
          <w:bCs/>
        </w:rPr>
      </w:pPr>
      <w:r w:rsidRPr="0032742B">
        <w:rPr>
          <w:rFonts w:ascii="Arial Narrow" w:hAnsi="Arial Narrow"/>
          <w:b/>
          <w:bCs/>
        </w:rPr>
        <w:t>Kontakt dla mediów:</w:t>
      </w:r>
    </w:p>
    <w:p w14:paraId="38F3AAEA" w14:textId="77777777" w:rsidR="00CA08A3" w:rsidRPr="0032742B" w:rsidRDefault="00CA08A3" w:rsidP="00CA08A3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Alicja Kliber</w:t>
      </w:r>
    </w:p>
    <w:p w14:paraId="76F0B52A" w14:textId="1E4A1221" w:rsidR="00CA08A3" w:rsidRPr="0032742B" w:rsidRDefault="00CA08A3" w:rsidP="00CA08A3">
      <w:pPr>
        <w:spacing w:line="360" w:lineRule="auto"/>
        <w:jc w:val="right"/>
        <w:rPr>
          <w:rFonts w:ascii="Arial Narrow" w:hAnsi="Arial Narrow"/>
          <w:u w:val="single"/>
        </w:rPr>
      </w:pPr>
      <w:r w:rsidRPr="00CA08A3">
        <w:rPr>
          <w:rFonts w:ascii="Arial Narrow" w:hAnsi="Arial Narrow"/>
        </w:rPr>
        <w:t>Alicja Kliber:</w:t>
      </w:r>
      <w:r>
        <w:t xml:space="preserve"> </w:t>
      </w:r>
      <w:hyperlink r:id="rId6" w:history="1">
        <w:r w:rsidRPr="00896EA4">
          <w:rPr>
            <w:rStyle w:val="Hipercze"/>
            <w:rFonts w:ascii="Arial Narrow" w:hAnsi="Arial Narrow"/>
          </w:rPr>
          <w:t>alicja.kliber@selena.com</w:t>
        </w:r>
      </w:hyperlink>
      <w:r w:rsidRPr="0032742B">
        <w:rPr>
          <w:rFonts w:ascii="Arial Narrow" w:hAnsi="Arial Narrow"/>
        </w:rPr>
        <w:t xml:space="preserve"> </w:t>
      </w:r>
    </w:p>
    <w:p w14:paraId="0B62FB28" w14:textId="3E9128EE" w:rsidR="00CA08A3" w:rsidRPr="00F32377" w:rsidRDefault="00CA08A3" w:rsidP="00CA08A3">
      <w:pPr>
        <w:spacing w:line="360" w:lineRule="auto"/>
        <w:jc w:val="right"/>
        <w:rPr>
          <w:rStyle w:val="Hipercze"/>
          <w:rFonts w:ascii="Arial Narrow" w:hAnsi="Arial Narrow"/>
        </w:rPr>
      </w:pPr>
      <w:r>
        <w:rPr>
          <w:rFonts w:ascii="Arial Narrow" w:hAnsi="Arial Narrow"/>
        </w:rPr>
        <w:t>Magdalena Kosińska</w:t>
      </w:r>
      <w:r>
        <w:rPr>
          <w:rFonts w:ascii="Arial Narrow" w:hAnsi="Arial Narrow"/>
        </w:rPr>
        <w:t xml:space="preserve">: </w:t>
      </w:r>
      <w:hyperlink r:id="rId7" w:history="1">
        <w:r w:rsidRPr="00896EA4">
          <w:rPr>
            <w:rStyle w:val="Hipercze"/>
            <w:rFonts w:ascii="Arial Narrow" w:hAnsi="Arial Narrow"/>
          </w:rPr>
          <w:t>mkosinska@kplus.agency</w:t>
        </w:r>
      </w:hyperlink>
      <w:r>
        <w:rPr>
          <w:rFonts w:ascii="Arial Narrow" w:hAnsi="Arial Narrow"/>
        </w:rPr>
        <w:t xml:space="preserve"> / </w:t>
      </w:r>
      <w:r w:rsidRPr="00CA08A3">
        <w:rPr>
          <w:rFonts w:ascii="Arial Narrow" w:hAnsi="Arial Narrow"/>
        </w:rPr>
        <w:t>+ 48 609 555 400</w:t>
      </w:r>
    </w:p>
    <w:p w14:paraId="6F49DA69" w14:textId="77777777" w:rsidR="00CA08A3" w:rsidRDefault="00CA08A3" w:rsidP="00CA08A3">
      <w:pPr>
        <w:spacing w:line="360" w:lineRule="auto"/>
        <w:jc w:val="right"/>
        <w:rPr>
          <w:rStyle w:val="Hipercze"/>
          <w:rFonts w:ascii="Arial Narrow" w:hAnsi="Arial Narrow"/>
        </w:rPr>
      </w:pPr>
    </w:p>
    <w:p w14:paraId="7F4CE6C7" w14:textId="77777777" w:rsidR="00CA08A3" w:rsidRDefault="00CA08A3" w:rsidP="00CA08A3">
      <w:pPr>
        <w:rPr>
          <w:rFonts w:ascii="Arial Narrow" w:hAnsi="Arial Narrow"/>
        </w:rPr>
      </w:pPr>
    </w:p>
    <w:p w14:paraId="443E4B37" w14:textId="77777777" w:rsidR="00CA08A3" w:rsidRDefault="00CA08A3" w:rsidP="00CA08A3">
      <w:pPr>
        <w:rPr>
          <w:rFonts w:ascii="Arial Narrow" w:hAnsi="Arial Narrow"/>
        </w:rPr>
      </w:pPr>
    </w:p>
    <w:p w14:paraId="24D85E9D" w14:textId="77777777" w:rsidR="00CA08A3" w:rsidRDefault="00CA08A3" w:rsidP="00CA08A3">
      <w:pPr>
        <w:pBdr>
          <w:bottom w:val="single" w:sz="6" w:space="1" w:color="auto"/>
        </w:pBdr>
        <w:spacing w:before="240" w:line="360" w:lineRule="auto"/>
        <w:rPr>
          <w:rFonts w:ascii="Arial Narrow" w:hAnsi="Arial Narrow"/>
          <w:b/>
          <w:sz w:val="20"/>
          <w:szCs w:val="20"/>
        </w:rPr>
      </w:pPr>
    </w:p>
    <w:p w14:paraId="1BB27A83" w14:textId="77777777" w:rsidR="00CA08A3" w:rsidRDefault="00CA08A3" w:rsidP="00CA08A3">
      <w:pPr>
        <w:pBdr>
          <w:bottom w:val="single" w:sz="6" w:space="1" w:color="auto"/>
        </w:pBdr>
        <w:spacing w:before="240" w:line="360" w:lineRule="auto"/>
        <w:rPr>
          <w:rFonts w:ascii="Arial Narrow" w:hAnsi="Arial Narrow"/>
          <w:b/>
          <w:sz w:val="20"/>
          <w:szCs w:val="20"/>
        </w:rPr>
      </w:pPr>
    </w:p>
    <w:p w14:paraId="2912C663" w14:textId="77777777" w:rsidR="00CA08A3" w:rsidRDefault="00CA08A3" w:rsidP="00CA08A3">
      <w:pPr>
        <w:pBdr>
          <w:bottom w:val="single" w:sz="6" w:space="1" w:color="auto"/>
        </w:pBdr>
        <w:spacing w:before="240" w:line="360" w:lineRule="auto"/>
        <w:rPr>
          <w:rFonts w:ascii="Arial Narrow" w:hAnsi="Arial Narrow"/>
          <w:b/>
          <w:sz w:val="20"/>
          <w:szCs w:val="20"/>
        </w:rPr>
      </w:pPr>
    </w:p>
    <w:p w14:paraId="505192CA" w14:textId="77777777" w:rsidR="00CA08A3" w:rsidRPr="0032742B" w:rsidRDefault="00CA08A3" w:rsidP="00CA08A3">
      <w:pPr>
        <w:pBdr>
          <w:bottom w:val="single" w:sz="6" w:space="1" w:color="auto"/>
        </w:pBdr>
        <w:spacing w:before="240" w:line="360" w:lineRule="auto"/>
        <w:rPr>
          <w:rFonts w:ascii="Arial Narrow" w:hAnsi="Arial Narrow"/>
          <w:b/>
          <w:sz w:val="20"/>
          <w:szCs w:val="20"/>
          <w:u w:val="single"/>
        </w:rPr>
      </w:pPr>
      <w:r w:rsidRPr="0032742B">
        <w:rPr>
          <w:rFonts w:ascii="Arial Narrow" w:hAnsi="Arial Narrow"/>
          <w:b/>
          <w:sz w:val="20"/>
          <w:szCs w:val="20"/>
        </w:rPr>
        <w:t xml:space="preserve">Więcej informacji na stronie: </w:t>
      </w:r>
      <w:hyperlink r:id="rId8" w:history="1">
        <w:r w:rsidRPr="0032742B">
          <w:rPr>
            <w:rStyle w:val="Hipercze"/>
            <w:rFonts w:ascii="Arial Narrow" w:hAnsi="Arial Narrow"/>
            <w:b/>
            <w:sz w:val="20"/>
            <w:szCs w:val="20"/>
          </w:rPr>
          <w:t>selena.com</w:t>
        </w:r>
      </w:hyperlink>
      <w:r w:rsidRPr="0032742B">
        <w:rPr>
          <w:rFonts w:ascii="Arial Narrow" w:hAnsi="Arial Narrow"/>
          <w:b/>
          <w:sz w:val="20"/>
          <w:szCs w:val="20"/>
        </w:rPr>
        <w:t xml:space="preserve"> oraz w biurze prasowym: </w:t>
      </w:r>
      <w:hyperlink r:id="rId9" w:history="1">
        <w:r>
          <w:rPr>
            <w:rStyle w:val="Hipercze"/>
            <w:rFonts w:ascii="Arial Narrow" w:hAnsi="Arial Narrow"/>
            <w:b/>
            <w:sz w:val="20"/>
            <w:szCs w:val="20"/>
          </w:rPr>
          <w:t>selena.com/centrum-prasowe/</w:t>
        </w:r>
      </w:hyperlink>
      <w:r>
        <w:rPr>
          <w:rStyle w:val="Hipercze"/>
          <w:rFonts w:ascii="Arial Narrow" w:hAnsi="Arial Narrow"/>
          <w:b/>
          <w:sz w:val="20"/>
          <w:szCs w:val="20"/>
        </w:rPr>
        <w:t xml:space="preserve"> </w:t>
      </w:r>
      <w:r w:rsidRPr="0032742B">
        <w:rPr>
          <w:rFonts w:ascii="Arial Narrow" w:hAnsi="Arial Narrow"/>
          <w:b/>
          <w:sz w:val="20"/>
          <w:szCs w:val="20"/>
        </w:rPr>
        <w:t>.</w:t>
      </w:r>
    </w:p>
    <w:p w14:paraId="64792C84" w14:textId="77777777" w:rsidR="00CA08A3" w:rsidRPr="0032742B" w:rsidRDefault="00CA08A3" w:rsidP="00CA08A3">
      <w:pPr>
        <w:spacing w:before="240" w:line="360" w:lineRule="auto"/>
        <w:rPr>
          <w:rFonts w:ascii="Arial Narrow" w:hAnsi="Arial Narrow"/>
          <w:b/>
          <w:sz w:val="20"/>
          <w:szCs w:val="20"/>
        </w:rPr>
      </w:pPr>
      <w:r w:rsidRPr="0032742B">
        <w:rPr>
          <w:rFonts w:ascii="Arial Narrow" w:hAnsi="Arial Narrow"/>
          <w:b/>
          <w:sz w:val="20"/>
          <w:szCs w:val="20"/>
        </w:rPr>
        <w:t>Informacje dodatkowe:</w:t>
      </w:r>
    </w:p>
    <w:p w14:paraId="12860204" w14:textId="0A219A7D" w:rsidR="00F70CE9" w:rsidRPr="00CA08A3" w:rsidRDefault="00CA08A3" w:rsidP="00CA08A3">
      <w:pPr>
        <w:spacing w:line="360" w:lineRule="auto"/>
        <w:rPr>
          <w:rFonts w:ascii="Arial Narrow" w:hAnsi="Arial Narrow"/>
          <w:bCs/>
          <w:sz w:val="22"/>
          <w:szCs w:val="22"/>
        </w:rPr>
      </w:pPr>
      <w:r w:rsidRPr="00863EF4">
        <w:rPr>
          <w:rFonts w:ascii="Arial Narrow" w:hAnsi="Arial Narrow"/>
          <w:b/>
          <w:sz w:val="20"/>
          <w:szCs w:val="20"/>
        </w:rPr>
        <w:t xml:space="preserve">Grupa </w:t>
      </w:r>
      <w:proofErr w:type="spellStart"/>
      <w:r w:rsidRPr="00863EF4">
        <w:rPr>
          <w:rFonts w:ascii="Arial Narrow" w:hAnsi="Arial Narrow"/>
          <w:b/>
          <w:sz w:val="20"/>
          <w:szCs w:val="20"/>
        </w:rPr>
        <w:t>Selena</w:t>
      </w:r>
      <w:proofErr w:type="spellEnd"/>
      <w:r w:rsidRPr="00863EF4">
        <w:rPr>
          <w:rFonts w:ascii="Arial Narrow" w:hAnsi="Arial Narrow"/>
          <w:b/>
          <w:sz w:val="20"/>
          <w:szCs w:val="20"/>
        </w:rPr>
        <w:t xml:space="preserve"> </w:t>
      </w:r>
      <w:r w:rsidRPr="00863EF4">
        <w:rPr>
          <w:rFonts w:ascii="Arial Narrow" w:hAnsi="Arial Narrow"/>
          <w:bCs/>
          <w:sz w:val="20"/>
          <w:szCs w:val="20"/>
        </w:rPr>
        <w:t xml:space="preserve">jest globalnym producentem i dystrybutorem produktów chemii budowlanej oraz jednym z czterech największych producentów pian montażowych dla budownictwa na świecie. Od ponad 30 lat z sukcesem dostarcza innowacyjne produkty, przyśpieszające i ułatwiające prace na budowach w ponad 100 krajach. W portfolio Grupy znajdują się rozpoznawalne marki m.in. Tytan Professional®,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Quilosa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 Professional®, COOL-R®,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Imperalum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® czy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Matizol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®. W skład Grupy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Selena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 wchodzi 30 spółek, działających w 19 krajach. Firma posiada własne Centrum Badań i Rozwoju, koordynujące prace lokalnych laboratoriów. Zakłady produkcyjne zlokalizowane są w Polsce, Hiszpanii, Portugalii, Włoszech, Turcji, Kazachstanie, Chinach i Korei Południowej.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Selena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 oferuje szeroki asortyment produktów, przeznaczonych do prac budowlanych m.in. piany poliuretanowe,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pianokleje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, silikony, akryle, uszczelniacze, kleje, grunty, zaprawy, tynki i produkty do hydroizolacji. Działalność Grupy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Selena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 oparta jest o polski kapitał </w:t>
      </w:r>
      <w:r>
        <w:rPr>
          <w:rFonts w:ascii="Arial Narrow" w:hAnsi="Arial Narrow"/>
          <w:bCs/>
          <w:sz w:val="20"/>
          <w:szCs w:val="20"/>
        </w:rPr>
        <w:br/>
      </w:r>
      <w:r w:rsidRPr="00863EF4">
        <w:rPr>
          <w:rFonts w:ascii="Arial Narrow" w:hAnsi="Arial Narrow"/>
          <w:bCs/>
          <w:sz w:val="20"/>
          <w:szCs w:val="20"/>
        </w:rPr>
        <w:t xml:space="preserve">a jednostką dominującą jest </w:t>
      </w:r>
      <w:proofErr w:type="spellStart"/>
      <w:r w:rsidRPr="00863EF4">
        <w:rPr>
          <w:rFonts w:ascii="Arial Narrow" w:hAnsi="Arial Narrow"/>
          <w:bCs/>
          <w:sz w:val="20"/>
          <w:szCs w:val="20"/>
        </w:rPr>
        <w:t>Selena</w:t>
      </w:r>
      <w:proofErr w:type="spellEnd"/>
      <w:r w:rsidRPr="00863EF4">
        <w:rPr>
          <w:rFonts w:ascii="Arial Narrow" w:hAnsi="Arial Narrow"/>
          <w:bCs/>
          <w:sz w:val="20"/>
          <w:szCs w:val="20"/>
        </w:rPr>
        <w:t xml:space="preserve"> FM S.A. z siedzibą we Wrocławiu. Od 2008 r. firma notowana jest na Giełdzie Papierów Wartościowych w Warszawie.</w:t>
      </w:r>
    </w:p>
    <w:sectPr w:rsidR="00F70CE9" w:rsidRPr="00CA08A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894C" w14:textId="77777777" w:rsidR="007C1626" w:rsidRDefault="007C1626" w:rsidP="00CA08A3">
      <w:pPr>
        <w:spacing w:after="0" w:line="240" w:lineRule="auto"/>
      </w:pPr>
      <w:r>
        <w:separator/>
      </w:r>
    </w:p>
  </w:endnote>
  <w:endnote w:type="continuationSeparator" w:id="0">
    <w:p w14:paraId="160BDC33" w14:textId="77777777" w:rsidR="007C1626" w:rsidRDefault="007C1626" w:rsidP="00CA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279B" w14:textId="77777777" w:rsidR="007C1626" w:rsidRDefault="007C1626" w:rsidP="00CA08A3">
      <w:pPr>
        <w:spacing w:after="0" w:line="240" w:lineRule="auto"/>
      </w:pPr>
      <w:r>
        <w:separator/>
      </w:r>
    </w:p>
  </w:footnote>
  <w:footnote w:type="continuationSeparator" w:id="0">
    <w:p w14:paraId="7A3EA7E1" w14:textId="77777777" w:rsidR="007C1626" w:rsidRDefault="007C1626" w:rsidP="00CA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C083" w14:textId="35748CDC" w:rsidR="00CA08A3" w:rsidRPr="00CB3A07" w:rsidRDefault="00CA08A3" w:rsidP="00CA08A3">
    <w:pPr>
      <w:pStyle w:val="Nagwek"/>
      <w:tabs>
        <w:tab w:val="clear" w:pos="4536"/>
        <w:tab w:val="clear" w:pos="9072"/>
        <w:tab w:val="right" w:pos="9498"/>
      </w:tabs>
      <w:ind w:right="140"/>
      <w:rPr>
        <w:rFonts w:ascii="Arial Narrow" w:hAnsi="Arial Narrow"/>
        <w:sz w:val="36"/>
        <w:szCs w:val="36"/>
      </w:rPr>
    </w:pPr>
    <w:r>
      <w:rPr>
        <w:rFonts w:ascii="Arial Narrow" w:hAnsi="Arial Narrow"/>
        <w:noProof/>
        <w:sz w:val="56"/>
        <w:szCs w:val="56"/>
        <w:vertAlign w:val="superscript"/>
      </w:rPr>
      <w:drawing>
        <wp:inline distT="0" distB="0" distL="0" distR="0" wp14:anchorId="11418F52" wp14:editId="1B23F07E">
          <wp:extent cx="1943100" cy="387290"/>
          <wp:effectExtent l="0" t="0" r="0" b="0"/>
          <wp:docPr id="1470903525" name="Obraz 1" descr="Obraz zawierający pił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03525" name="Obraz 1" descr="Obraz zawierający pił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552" cy="39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sz w:val="56"/>
        <w:szCs w:val="56"/>
        <w:vertAlign w:val="superscript"/>
      </w:rPr>
      <w:tab/>
      <w:t>Cykliczny komentarz</w:t>
    </w:r>
  </w:p>
  <w:p w14:paraId="6497C019" w14:textId="480CFDE1" w:rsidR="00CA08A3" w:rsidRDefault="00CA08A3">
    <w:pPr>
      <w:pStyle w:val="Nagwek"/>
    </w:pPr>
  </w:p>
  <w:p w14:paraId="7A14F99E" w14:textId="77777777" w:rsidR="00CA08A3" w:rsidRDefault="00CA08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49"/>
    <w:rsid w:val="00021541"/>
    <w:rsid w:val="00042D9B"/>
    <w:rsid w:val="00092F13"/>
    <w:rsid w:val="000D1C87"/>
    <w:rsid w:val="000D763F"/>
    <w:rsid w:val="0010380A"/>
    <w:rsid w:val="001B7842"/>
    <w:rsid w:val="001F6384"/>
    <w:rsid w:val="00276082"/>
    <w:rsid w:val="0028188A"/>
    <w:rsid w:val="00301276"/>
    <w:rsid w:val="003B1898"/>
    <w:rsid w:val="003E7694"/>
    <w:rsid w:val="0042592D"/>
    <w:rsid w:val="0048053A"/>
    <w:rsid w:val="00552A7C"/>
    <w:rsid w:val="005C20F2"/>
    <w:rsid w:val="005E448C"/>
    <w:rsid w:val="00602E43"/>
    <w:rsid w:val="00700C50"/>
    <w:rsid w:val="00735D1C"/>
    <w:rsid w:val="00775924"/>
    <w:rsid w:val="007A046F"/>
    <w:rsid w:val="007B17BD"/>
    <w:rsid w:val="007C1626"/>
    <w:rsid w:val="0089537C"/>
    <w:rsid w:val="008D4983"/>
    <w:rsid w:val="009D4902"/>
    <w:rsid w:val="00B521FD"/>
    <w:rsid w:val="00C821F5"/>
    <w:rsid w:val="00CA08A3"/>
    <w:rsid w:val="00D13850"/>
    <w:rsid w:val="00DC3949"/>
    <w:rsid w:val="00DF74F8"/>
    <w:rsid w:val="00F05895"/>
    <w:rsid w:val="00F7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BC77"/>
  <w15:chartTrackingRefBased/>
  <w15:docId w15:val="{51538DC1-2264-40C5-9E1D-100DE922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127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2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2A7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CA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A08A3"/>
  </w:style>
  <w:style w:type="paragraph" w:styleId="Stopka">
    <w:name w:val="footer"/>
    <w:basedOn w:val="Normalny"/>
    <w:link w:val="StopkaZnak"/>
    <w:uiPriority w:val="99"/>
    <w:unhideWhenUsed/>
    <w:rsid w:val="00CA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en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osinska@kplus.agen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ja.kliber@selen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elena.com/centrum-prasow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Kosińska</dc:creator>
  <cp:keywords/>
  <dc:description/>
  <cp:lastModifiedBy>Magdalena Kosińska</cp:lastModifiedBy>
  <cp:revision>7</cp:revision>
  <dcterms:created xsi:type="dcterms:W3CDTF">2026-03-31T09:57:00Z</dcterms:created>
  <dcterms:modified xsi:type="dcterms:W3CDTF">2026-04-08T11:48:00Z</dcterms:modified>
</cp:coreProperties>
</file>