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329C" w14:textId="103052DD" w:rsidR="0087097D" w:rsidRPr="0087097D" w:rsidRDefault="00B731FC" w:rsidP="0087097D">
      <w:pPr>
        <w:shd w:val="clear" w:color="auto" w:fill="FFFFFF"/>
        <w:jc w:val="center"/>
        <w:rPr>
          <w:rFonts w:ascii="Segoe UI" w:eastAsia="Times New Roman" w:hAnsi="Segoe UI" w:cs="Segoe UI"/>
          <w:color w:val="242424"/>
          <w:kern w:val="0"/>
          <w:sz w:val="23"/>
          <w:szCs w:val="23"/>
          <w:lang w:eastAsia="en-GB"/>
          <w14:ligatures w14:val="none"/>
        </w:rPr>
      </w:pPr>
      <w:r>
        <w:rPr>
          <w:rFonts w:ascii="Arial" w:eastAsia="Arial" w:hAnsi="Arial" w:cs="Arial"/>
          <w:b/>
          <w:bCs/>
          <w:color w:val="000000"/>
          <w:kern w:val="0"/>
          <w:sz w:val="27"/>
          <w:szCs w:val="27"/>
          <w:lang w:val="pt-PT" w:eastAsia="en-GB"/>
        </w:rPr>
        <w:t>ESTA PÁSCOA NÃO PERCA NO DISNEY+</w:t>
      </w:r>
    </w:p>
    <w:p w14:paraId="00035814" w14:textId="77777777" w:rsidR="0087097D" w:rsidRPr="0087097D" w:rsidRDefault="00EE41D9" w:rsidP="0087097D">
      <w:pPr>
        <w:shd w:val="clear" w:color="auto" w:fill="FFFFFF"/>
        <w:jc w:val="center"/>
        <w:rPr>
          <w:rFonts w:ascii="Segoe UI" w:eastAsia="Times New Roman" w:hAnsi="Segoe UI" w:cs="Segoe UI"/>
          <w:color w:val="242424"/>
          <w:kern w:val="0"/>
          <w:sz w:val="23"/>
          <w:szCs w:val="23"/>
          <w:lang w:eastAsia="en-GB"/>
          <w14:ligatures w14:val="none"/>
        </w:rPr>
      </w:pPr>
      <w:r w:rsidRPr="0087097D">
        <w:rPr>
          <w:rFonts w:ascii="Segoe UI" w:eastAsia="Times New Roman" w:hAnsi="Segoe UI" w:cs="Segoe UI"/>
          <w:color w:val="242424"/>
          <w:kern w:val="0"/>
          <w:sz w:val="23"/>
          <w:szCs w:val="23"/>
          <w:lang w:eastAsia="en-GB"/>
          <w14:ligatures w14:val="none"/>
        </w:rPr>
        <w:t> </w:t>
      </w:r>
    </w:p>
    <w:p w14:paraId="1B569CBB" w14:textId="42C47222" w:rsidR="0087097D" w:rsidRPr="0087097D" w:rsidRDefault="0087097D" w:rsidP="0087097D">
      <w:pPr>
        <w:shd w:val="clear" w:color="auto" w:fill="FFFFFF"/>
        <w:jc w:val="center"/>
        <w:rPr>
          <w:rFonts w:ascii="Segoe UI" w:eastAsia="Times New Roman" w:hAnsi="Segoe UI" w:cs="Segoe UI"/>
          <w:color w:val="242424"/>
          <w:kern w:val="0"/>
          <w:sz w:val="23"/>
          <w:szCs w:val="23"/>
          <w:lang w:eastAsia="en-GB"/>
          <w14:ligatures w14:val="none"/>
        </w:rPr>
      </w:pPr>
    </w:p>
    <w:p w14:paraId="64C784E1" w14:textId="582AB336" w:rsidR="0087097D" w:rsidRPr="0087097D" w:rsidRDefault="00EE41D9" w:rsidP="0087097D">
      <w:pPr>
        <w:shd w:val="clear" w:color="auto" w:fill="FFFFFF"/>
        <w:jc w:val="center"/>
        <w:rPr>
          <w:rFonts w:ascii="Segoe UI" w:eastAsia="Times New Roman" w:hAnsi="Segoe UI" w:cs="Segoe UI"/>
          <w:color w:val="242424"/>
          <w:kern w:val="0"/>
          <w:sz w:val="23"/>
          <w:szCs w:val="23"/>
          <w:lang w:eastAsia="en-GB"/>
          <w14:ligatures w14:val="none"/>
        </w:rPr>
      </w:pPr>
      <w:r>
        <w:rPr>
          <w:rFonts w:ascii="Arial" w:eastAsia="Arial" w:hAnsi="Arial" w:cs="Arial"/>
          <w:b/>
          <w:bCs/>
          <w:color w:val="000000"/>
          <w:kern w:val="0"/>
          <w:sz w:val="22"/>
          <w:szCs w:val="22"/>
          <w:lang w:val="pt-PT" w:eastAsia="en-GB"/>
        </w:rPr>
        <w:t>Materiais Disponíveis</w:t>
      </w:r>
      <w:r w:rsidR="00B11222">
        <w:rPr>
          <w:rFonts w:ascii="Arial" w:eastAsia="Arial" w:hAnsi="Arial" w:cs="Arial"/>
          <w:b/>
          <w:bCs/>
          <w:color w:val="000000"/>
          <w:kern w:val="0"/>
          <w:sz w:val="22"/>
          <w:szCs w:val="22"/>
          <w:lang w:val="pt-PT" w:eastAsia="en-GB"/>
        </w:rPr>
        <w:t xml:space="preserve"> </w:t>
      </w:r>
      <w:r w:rsidR="003D5163">
        <w:rPr>
          <w:rFonts w:ascii="Arial" w:eastAsia="Arial" w:hAnsi="Arial" w:cs="Arial"/>
          <w:b/>
          <w:bCs/>
          <w:color w:val="000000"/>
          <w:kern w:val="0"/>
          <w:sz w:val="22"/>
          <w:szCs w:val="22"/>
          <w:lang w:val="pt-PT" w:eastAsia="en-GB"/>
        </w:rPr>
        <w:t>AQUI</w:t>
      </w:r>
    </w:p>
    <w:p w14:paraId="50E4BC38" w14:textId="77777777" w:rsidR="00B731FC" w:rsidRDefault="00B731FC" w:rsidP="0087097D">
      <w:pPr>
        <w:shd w:val="clear" w:color="auto" w:fill="FFFFFF"/>
        <w:jc w:val="center"/>
        <w:rPr>
          <w:rFonts w:ascii="Arial" w:eastAsia="Times New Roman" w:hAnsi="Arial" w:cs="Arial"/>
          <w:color w:val="000000"/>
          <w:kern w:val="0"/>
          <w:sz w:val="22"/>
          <w:szCs w:val="22"/>
          <w:bdr w:val="none" w:sz="0" w:space="0" w:color="auto" w:frame="1"/>
          <w:lang w:eastAsia="en-GB"/>
          <w14:ligatures w14:val="none"/>
        </w:rPr>
      </w:pPr>
    </w:p>
    <w:p w14:paraId="3DF30F4D" w14:textId="77777777" w:rsidR="00B731FC" w:rsidRDefault="00B731FC" w:rsidP="0087097D">
      <w:pPr>
        <w:shd w:val="clear" w:color="auto" w:fill="FFFFFF"/>
        <w:jc w:val="center"/>
        <w:rPr>
          <w:rFonts w:ascii="Arial" w:eastAsia="Times New Roman" w:hAnsi="Arial" w:cs="Arial"/>
          <w:color w:val="000000"/>
          <w:kern w:val="0"/>
          <w:sz w:val="22"/>
          <w:szCs w:val="22"/>
          <w:bdr w:val="none" w:sz="0" w:space="0" w:color="auto" w:frame="1"/>
          <w:lang w:eastAsia="en-GB"/>
          <w14:ligatures w14:val="none"/>
        </w:rPr>
      </w:pPr>
    </w:p>
    <w:p w14:paraId="72670747" w14:textId="77777777" w:rsidR="00B731FC" w:rsidRPr="003D5163" w:rsidRDefault="00B731FC" w:rsidP="00B731FC">
      <w:pPr>
        <w:shd w:val="clear" w:color="auto" w:fill="FFFFFF"/>
        <w:rPr>
          <w:rFonts w:ascii="Arial" w:eastAsia="Times New Roman" w:hAnsi="Arial" w:cs="Arial"/>
          <w:b/>
          <w:bCs/>
          <w:color w:val="000000"/>
          <w:kern w:val="0"/>
          <w:sz w:val="22"/>
          <w:szCs w:val="22"/>
          <w:bdr w:val="none" w:sz="0" w:space="0" w:color="auto" w:frame="1"/>
          <w:lang w:eastAsia="en-GB"/>
          <w14:ligatures w14:val="none"/>
        </w:rPr>
      </w:pPr>
      <w:r w:rsidRPr="003D5163">
        <w:rPr>
          <w:rFonts w:ascii="Arial" w:eastAsia="Times New Roman" w:hAnsi="Arial" w:cs="Arial"/>
          <w:b/>
          <w:bCs/>
          <w:color w:val="000000"/>
          <w:kern w:val="0"/>
          <w:sz w:val="22"/>
          <w:szCs w:val="22"/>
          <w:bdr w:val="none" w:sz="0" w:space="0" w:color="auto" w:frame="1"/>
          <w:lang w:eastAsia="en-GB"/>
          <w14:ligatures w14:val="none"/>
        </w:rPr>
        <w:t>Para ver em família:</w:t>
      </w:r>
    </w:p>
    <w:p w14:paraId="55419653" w14:textId="513D1B55" w:rsidR="0087097D" w:rsidRPr="00B731FC" w:rsidRDefault="00EE41D9" w:rsidP="00B731FC">
      <w:pPr>
        <w:shd w:val="clear" w:color="auto" w:fill="FFFFFF"/>
        <w:rPr>
          <w:rFonts w:ascii="Segoe UI" w:eastAsia="Times New Roman" w:hAnsi="Segoe UI" w:cs="Segoe UI"/>
          <w:color w:val="242424"/>
          <w:kern w:val="0"/>
          <w:sz w:val="23"/>
          <w:szCs w:val="23"/>
          <w:lang w:eastAsia="en-GB"/>
          <w14:ligatures w14:val="none"/>
        </w:rPr>
      </w:pPr>
      <w:r w:rsidRPr="00B731FC">
        <w:rPr>
          <w:rFonts w:ascii="Arial" w:eastAsia="Times New Roman" w:hAnsi="Arial" w:cs="Arial"/>
          <w:color w:val="000000"/>
          <w:kern w:val="0"/>
          <w:sz w:val="22"/>
          <w:szCs w:val="22"/>
          <w:bdr w:val="none" w:sz="0" w:space="0" w:color="auto" w:frame="1"/>
          <w:lang w:eastAsia="en-GB"/>
          <w14:ligatures w14:val="none"/>
        </w:rPr>
        <w:t> </w:t>
      </w:r>
    </w:p>
    <w:p w14:paraId="4479FBEF" w14:textId="424D40E5" w:rsidR="00F44324" w:rsidRPr="003D5163" w:rsidRDefault="00EE41D9" w:rsidP="003D5163">
      <w:pPr>
        <w:pStyle w:val="PargrafodaLista"/>
        <w:numPr>
          <w:ilvl w:val="0"/>
          <w:numId w:val="9"/>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 xml:space="preserve">Hannah Montana </w:t>
      </w:r>
      <w:r w:rsidR="00B731FC" w:rsidRPr="003D5163">
        <w:rPr>
          <w:rFonts w:ascii="Segoe UI" w:eastAsia="Times New Roman" w:hAnsi="Segoe UI" w:cs="Segoe UI"/>
          <w:b/>
          <w:bCs/>
          <w:color w:val="000000"/>
          <w:kern w:val="0"/>
          <w:sz w:val="23"/>
          <w:szCs w:val="23"/>
          <w:lang w:eastAsia="en-GB"/>
          <w14:ligatures w14:val="none"/>
        </w:rPr>
        <w:t>Especial 20º Aniversário</w:t>
      </w:r>
    </w:p>
    <w:p w14:paraId="068F597C" w14:textId="2B881E43" w:rsidR="00F44324" w:rsidRPr="00F44324" w:rsidRDefault="00F44324" w:rsidP="00F44324">
      <w:pPr>
        <w:shd w:val="clear" w:color="auto" w:fill="FFFFFF"/>
        <w:ind w:left="360"/>
        <w:jc w:val="both"/>
        <w:rPr>
          <w:rFonts w:ascii="Segoe UI" w:eastAsia="Times New Roman" w:hAnsi="Segoe UI" w:cs="Segoe UI"/>
          <w:color w:val="000000"/>
          <w:kern w:val="0"/>
          <w:sz w:val="23"/>
          <w:szCs w:val="23"/>
          <w:lang w:eastAsia="en-GB"/>
          <w14:ligatures w14:val="none"/>
        </w:rPr>
      </w:pPr>
      <w:r w:rsidRPr="00F44324">
        <w:rPr>
          <w:rFonts w:ascii="Segoe UI" w:eastAsia="Times New Roman" w:hAnsi="Segoe UI" w:cs="Segoe UI"/>
          <w:color w:val="000000"/>
          <w:kern w:val="0"/>
          <w:sz w:val="23"/>
          <w:szCs w:val="23"/>
          <w:lang w:eastAsia="en-GB"/>
          <w14:ligatures w14:val="none"/>
        </w:rPr>
        <w:t xml:space="preserve">Miley Cyrus regressa a casa para celebrar o 20.º Aniversário de Hannah Montana, a icónica série que definiu uma geração e se tornou um fenómeno da cultura popular. O “Hannah Montana: Especial 20.º Aniversário” é uma declaração de amor aos fãs da série, cheio de autêntica nostalgia, enquanto Miley revisita alguns dos seus momentos mais memoráveis, a música, a moda e o universo global de fãs à volta de tudo isso. O especial conta com uma entrevista exclusiva e abrangente com Miley Cyrus, apresentação de Alex Cooper e recriações da sala de estar original dos Stewart e do lendário closet de Hannah Montana como pano de fundo. Os espectadores terão ainda acesso a um olhar exclusivo pelos bastidores de alguns objetos da coleção de arquivo de Miley,algumas caras familiares, convidados surpresa e uma atuação musical especial de Miley Cyrus. </w:t>
      </w:r>
    </w:p>
    <w:p w14:paraId="64708282" w14:textId="77777777" w:rsidR="00A0525D" w:rsidRPr="00A0525D" w:rsidRDefault="00A0525D" w:rsidP="00A0525D">
      <w:pPr>
        <w:pStyle w:val="PargrafodaLista"/>
        <w:shd w:val="clear" w:color="auto" w:fill="FFFFFF"/>
        <w:jc w:val="both"/>
        <w:rPr>
          <w:rFonts w:ascii="Segoe UI" w:eastAsia="Times New Roman" w:hAnsi="Segoe UI" w:cs="Segoe UI"/>
          <w:color w:val="000000"/>
          <w:kern w:val="0"/>
          <w:sz w:val="23"/>
          <w:szCs w:val="23"/>
          <w:lang w:eastAsia="en-GB"/>
          <w14:ligatures w14:val="none"/>
        </w:rPr>
      </w:pPr>
    </w:p>
    <w:p w14:paraId="6D84BD5F" w14:textId="12E5C1A8" w:rsidR="00F44324" w:rsidRPr="003D5163" w:rsidRDefault="00B731FC" w:rsidP="003D5163">
      <w:pPr>
        <w:pStyle w:val="PargrafodaLista"/>
        <w:numPr>
          <w:ilvl w:val="0"/>
          <w:numId w:val="9"/>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Zootrópolis 2</w:t>
      </w:r>
    </w:p>
    <w:p w14:paraId="2A029C46" w14:textId="4EFA7725" w:rsidR="00F44324" w:rsidRPr="00F44324" w:rsidRDefault="00F44324" w:rsidP="00F44324">
      <w:pPr>
        <w:shd w:val="clear" w:color="auto" w:fill="FFFFFF"/>
        <w:ind w:left="360"/>
        <w:jc w:val="both"/>
        <w:rPr>
          <w:rFonts w:ascii="Segoe UI" w:eastAsia="Times New Roman" w:hAnsi="Segoe UI" w:cs="Segoe UI"/>
          <w:color w:val="000000"/>
          <w:kern w:val="0"/>
          <w:sz w:val="23"/>
          <w:szCs w:val="23"/>
          <w:lang w:eastAsia="en-GB"/>
          <w14:ligatures w14:val="none"/>
        </w:rPr>
      </w:pPr>
      <w:r w:rsidRPr="00F44324">
        <w:rPr>
          <w:rFonts w:ascii="Segoe UI" w:eastAsia="Times New Roman" w:hAnsi="Segoe UI" w:cs="Segoe UI"/>
          <w:color w:val="000000"/>
          <w:kern w:val="0"/>
          <w:sz w:val="23"/>
          <w:szCs w:val="23"/>
          <w:lang w:eastAsia="en-GB"/>
          <w14:ligatures w14:val="none"/>
        </w:rPr>
        <w:t>Em “Zootrópolis 2”, dos Walt Disney Animation Studios, os polícias novatos Judy Hopps e Nick Wilde veem-se envolvidos num grande mistério quando Gary De’Snake chega a Zootrópolis e vira a metrópole animal do avesso. Para resolver o caso, Judy e Nick têm de se infiltrar em partes inesperadas da cidade, onde a parceria deles é posta à prova como nunca.</w:t>
      </w:r>
    </w:p>
    <w:p w14:paraId="3215DBC3" w14:textId="77777777" w:rsidR="00B731FC" w:rsidRDefault="00B731FC" w:rsidP="00B731FC">
      <w:pPr>
        <w:shd w:val="clear" w:color="auto" w:fill="FFFFFF"/>
        <w:ind w:left="720"/>
        <w:jc w:val="both"/>
        <w:rPr>
          <w:rFonts w:ascii="Segoe UI" w:eastAsia="Times New Roman" w:hAnsi="Segoe UI" w:cs="Segoe UI"/>
          <w:color w:val="000000"/>
          <w:kern w:val="0"/>
          <w:sz w:val="23"/>
          <w:szCs w:val="23"/>
          <w:lang w:eastAsia="en-GB"/>
          <w14:ligatures w14:val="none"/>
        </w:rPr>
      </w:pPr>
    </w:p>
    <w:p w14:paraId="61CA0BDA" w14:textId="7EB47678" w:rsidR="00F44324" w:rsidRPr="003D5163" w:rsidRDefault="00B731FC" w:rsidP="00F44324">
      <w:pPr>
        <w:numPr>
          <w:ilvl w:val="0"/>
          <w:numId w:val="2"/>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Os Simpsons</w:t>
      </w:r>
    </w:p>
    <w:p w14:paraId="7C77436C" w14:textId="77777777" w:rsidR="00F44324" w:rsidRPr="00F44324" w:rsidRDefault="00F44324" w:rsidP="00F44324">
      <w:pPr>
        <w:shd w:val="clear" w:color="auto" w:fill="FFFFFF"/>
        <w:ind w:left="360"/>
        <w:jc w:val="both"/>
        <w:rPr>
          <w:rFonts w:ascii="Segoe UI" w:eastAsia="Times New Roman" w:hAnsi="Segoe UI" w:cs="Segoe UI"/>
          <w:color w:val="000000"/>
          <w:kern w:val="0"/>
          <w:sz w:val="23"/>
          <w:szCs w:val="23"/>
          <w:lang w:eastAsia="en-GB"/>
          <w14:ligatures w14:val="none"/>
        </w:rPr>
      </w:pPr>
      <w:r w:rsidRPr="00F44324">
        <w:rPr>
          <w:rFonts w:ascii="Segoe UI" w:eastAsia="Times New Roman" w:hAnsi="Segoe UI" w:cs="Segoe UI"/>
          <w:color w:val="000000"/>
          <w:kern w:val="0"/>
          <w:sz w:val="23"/>
          <w:szCs w:val="23"/>
          <w:lang w:eastAsia="en-GB"/>
          <w14:ligatures w14:val="none"/>
        </w:rPr>
        <w:t>A série de ficção mais longa de sempre em horário nobre, "Os Simpsons" explodiu como fenómeno cultural em 1990, mantendo-se uma marca de entretenimento global inovadora há quase 40 anos. A 2ª parte da 37ª temporada da comédia de animação, vencedora de vários prémios, conta com a estreia do seu 800º episódio.</w:t>
      </w:r>
    </w:p>
    <w:p w14:paraId="30E73CDB" w14:textId="77777777" w:rsidR="00B731FC" w:rsidRPr="003D5163" w:rsidRDefault="00B731FC" w:rsidP="003D5163">
      <w:pPr>
        <w:rPr>
          <w:rFonts w:ascii="Segoe UI" w:eastAsia="Times New Roman" w:hAnsi="Segoe UI" w:cs="Segoe UI"/>
          <w:color w:val="000000"/>
          <w:kern w:val="0"/>
          <w:sz w:val="23"/>
          <w:szCs w:val="23"/>
          <w:lang w:eastAsia="en-GB"/>
          <w14:ligatures w14:val="none"/>
        </w:rPr>
      </w:pPr>
    </w:p>
    <w:p w14:paraId="5BABC6B1" w14:textId="58BF3229" w:rsidR="00F44324" w:rsidRPr="003D5163" w:rsidRDefault="00B731FC" w:rsidP="003D5163">
      <w:pPr>
        <w:numPr>
          <w:ilvl w:val="0"/>
          <w:numId w:val="2"/>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Lucky Luke</w:t>
      </w:r>
    </w:p>
    <w:p w14:paraId="5A4FB756" w14:textId="3AB1E17B" w:rsidR="00F44324" w:rsidRDefault="00F44324" w:rsidP="00F44324">
      <w:pPr>
        <w:shd w:val="clear" w:color="auto" w:fill="FFFFFF"/>
        <w:ind w:left="360"/>
        <w:jc w:val="both"/>
        <w:rPr>
          <w:rFonts w:ascii="Segoe UI" w:eastAsia="Times New Roman" w:hAnsi="Segoe UI" w:cs="Segoe UI"/>
          <w:color w:val="000000"/>
          <w:kern w:val="0"/>
          <w:sz w:val="23"/>
          <w:szCs w:val="23"/>
          <w:lang w:eastAsia="en-GB"/>
          <w14:ligatures w14:val="none"/>
        </w:rPr>
      </w:pPr>
      <w:r w:rsidRPr="00F44324">
        <w:rPr>
          <w:rFonts w:ascii="Segoe UI" w:eastAsia="Times New Roman" w:hAnsi="Segoe UI" w:cs="Segoe UI"/>
          <w:color w:val="000000"/>
          <w:kern w:val="0"/>
          <w:sz w:val="23"/>
          <w:szCs w:val="23"/>
          <w:lang w:eastAsia="en-GB"/>
          <w14:ligatures w14:val="none"/>
        </w:rPr>
        <w:t xml:space="preserve">Nesta nova série, Lucky Luke, o lendário cowboy solitário, tem de ajudar Louise, uma jovem de dezoito anos que é tão cativante quanto imprevisível. Juntos, partem numa missão pelo Velho Oeste para encontrar a mãe de Louise, que desapareceu misteriosamente... ao mesmo tempo que desmantelam uma conspiração que poderia mudar o curso da história dos Estados Unidos! No meio de duelos, perseguições, cabeçadas ferozes e alianças inesperadas com os Dalton, Billy the Kid ou Calamity Jane, </w:t>
      </w:r>
      <w:r w:rsidRPr="00F44324">
        <w:rPr>
          <w:rFonts w:ascii="Segoe UI" w:eastAsia="Times New Roman" w:hAnsi="Segoe UI" w:cs="Segoe UI"/>
          <w:color w:val="000000"/>
          <w:kern w:val="0"/>
          <w:sz w:val="23"/>
          <w:szCs w:val="23"/>
          <w:lang w:eastAsia="en-GB"/>
          <w14:ligatures w14:val="none"/>
        </w:rPr>
        <w:lastRenderedPageBreak/>
        <w:t>a nossa improvável dupla descobrirá que o maior desafio não é salvar os EUA... mas a aprender a trabalhar em equipa. Uma aventura emocionante em que o homem que dispara mais rápido que a sua própria sombra tem de enfrentar os fantasmas do seu passado e confrontar as próprias origens da sua lenda.</w:t>
      </w:r>
    </w:p>
    <w:p w14:paraId="6F226FE3" w14:textId="77777777" w:rsidR="00B731FC" w:rsidRDefault="00B731FC" w:rsidP="00B731FC">
      <w:pPr>
        <w:pStyle w:val="PargrafodaLista"/>
        <w:rPr>
          <w:rFonts w:ascii="Segoe UI" w:eastAsia="Times New Roman" w:hAnsi="Segoe UI" w:cs="Segoe UI"/>
          <w:color w:val="000000"/>
          <w:kern w:val="0"/>
          <w:sz w:val="23"/>
          <w:szCs w:val="23"/>
          <w:lang w:eastAsia="en-GB"/>
          <w14:ligatures w14:val="none"/>
        </w:rPr>
      </w:pPr>
    </w:p>
    <w:p w14:paraId="3A476106" w14:textId="2CBCB385" w:rsidR="00B731FC" w:rsidRPr="003D5163" w:rsidRDefault="00B731FC" w:rsidP="003D5163">
      <w:pPr>
        <w:numPr>
          <w:ilvl w:val="0"/>
          <w:numId w:val="2"/>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Bluey ao Vivo</w:t>
      </w:r>
    </w:p>
    <w:p w14:paraId="0121DC46" w14:textId="77777777" w:rsidR="00F44324" w:rsidRPr="00F44324" w:rsidRDefault="00F44324" w:rsidP="00F44324">
      <w:pPr>
        <w:shd w:val="clear" w:color="auto" w:fill="FFFFFF"/>
        <w:ind w:left="360"/>
        <w:jc w:val="both"/>
        <w:rPr>
          <w:rFonts w:ascii="Segoe UI" w:eastAsia="Times New Roman" w:hAnsi="Segoe UI" w:cs="Segoe UI"/>
          <w:color w:val="000000"/>
          <w:kern w:val="0"/>
          <w:sz w:val="23"/>
          <w:szCs w:val="23"/>
          <w:lang w:val="pt-PT" w:eastAsia="en-GB"/>
          <w14:ligatures w14:val="none"/>
        </w:rPr>
      </w:pPr>
      <w:r w:rsidRPr="00F44324">
        <w:rPr>
          <w:rFonts w:ascii="Segoe UI" w:eastAsia="Times New Roman" w:hAnsi="Segoe UI" w:cs="Segoe UI"/>
          <w:color w:val="000000"/>
          <w:kern w:val="0"/>
          <w:sz w:val="23"/>
          <w:szCs w:val="23"/>
          <w:lang w:eastAsia="en-GB"/>
          <w14:ligatures w14:val="none"/>
        </w:rPr>
        <w:t>Junta</w:t>
      </w:r>
      <w:r w:rsidRPr="00F44324">
        <w:rPr>
          <w:rFonts w:ascii="Segoe UI" w:eastAsia="Times New Roman" w:hAnsi="Segoe UI" w:cs="Segoe UI"/>
          <w:color w:val="000000"/>
          <w:kern w:val="0"/>
          <w:sz w:val="23"/>
          <w:szCs w:val="23"/>
          <w:lang w:val="pt-PT" w:eastAsia="en-GB"/>
          <w14:ligatures w14:val="none"/>
        </w:rPr>
        <w:t>-te à Bluey no seu popular espetáculo de teatro televisionado, O Grande Espetáculo da Bluey.</w:t>
      </w:r>
    </w:p>
    <w:p w14:paraId="24118AD5" w14:textId="77777777" w:rsidR="00F44324" w:rsidRPr="00F44324" w:rsidRDefault="00F44324" w:rsidP="00B731FC">
      <w:pPr>
        <w:pStyle w:val="PargrafodaLista"/>
        <w:rPr>
          <w:rFonts w:ascii="Segoe UI" w:eastAsia="Times New Roman" w:hAnsi="Segoe UI" w:cs="Segoe UI"/>
          <w:color w:val="000000"/>
          <w:kern w:val="0"/>
          <w:sz w:val="23"/>
          <w:szCs w:val="23"/>
          <w:lang w:val="pt-PT" w:eastAsia="en-GB"/>
          <w14:ligatures w14:val="none"/>
        </w:rPr>
      </w:pPr>
    </w:p>
    <w:p w14:paraId="2DE275DC" w14:textId="1F106FFC" w:rsidR="00F93FFD" w:rsidRPr="003D5163" w:rsidRDefault="00B731FC" w:rsidP="003D5163">
      <w:pPr>
        <w:numPr>
          <w:ilvl w:val="0"/>
          <w:numId w:val="2"/>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Spider Man No Way Home</w:t>
      </w:r>
    </w:p>
    <w:p w14:paraId="69AA5A0C" w14:textId="143FD5EF" w:rsidR="00F93FFD" w:rsidRDefault="00F93FFD" w:rsidP="00F93FFD">
      <w:pPr>
        <w:shd w:val="clear" w:color="auto" w:fill="FFFFFF"/>
        <w:ind w:left="360"/>
        <w:jc w:val="both"/>
        <w:rPr>
          <w:rFonts w:ascii="Segoe UI" w:eastAsia="Times New Roman" w:hAnsi="Segoe UI" w:cs="Segoe UI"/>
          <w:color w:val="000000"/>
          <w:kern w:val="0"/>
          <w:sz w:val="23"/>
          <w:szCs w:val="23"/>
          <w:lang w:eastAsia="en-GB"/>
          <w14:ligatures w14:val="none"/>
        </w:rPr>
      </w:pPr>
      <w:r w:rsidRPr="00F93FFD">
        <w:rPr>
          <w:rFonts w:ascii="Segoe UI" w:eastAsia="Times New Roman" w:hAnsi="Segoe UI" w:cs="Segoe UI"/>
          <w:color w:val="000000"/>
          <w:kern w:val="0"/>
          <w:sz w:val="23"/>
          <w:szCs w:val="23"/>
          <w:lang w:eastAsia="en-GB"/>
          <w14:ligatures w14:val="none"/>
        </w:rPr>
        <w:t>Pela primeira vez na história do Homem-Aranha no cinema, a identidade do nosso simpático herói da vizinhança é revelada, causando conflito entre suas responsabilidades de super-herói e sua vida normal, e colocando em risco as pessoas que ele mais ama. Quando ele pede a ajuda do Doutor Estranho para tornar sua identidade secreta novamente, o feitiço do Doutor abre um rasgo no mundo, soltando os mais poderosos vilões que já combateram o Homem-Aranha... em qualquer universo. Agora, Peter precisará superar o maior desafio jamais enfrentado, que mudará para sempre não apenas seu próprio futuro, como o futuro de todo o Multiverso.</w:t>
      </w:r>
    </w:p>
    <w:p w14:paraId="1855B4A1" w14:textId="77777777" w:rsidR="00B731FC" w:rsidRPr="003D5163" w:rsidRDefault="00B731FC" w:rsidP="003D5163">
      <w:pPr>
        <w:rPr>
          <w:rFonts w:ascii="Segoe UI" w:eastAsia="Times New Roman" w:hAnsi="Segoe UI" w:cs="Segoe UI"/>
          <w:color w:val="000000"/>
          <w:kern w:val="0"/>
          <w:sz w:val="23"/>
          <w:szCs w:val="23"/>
          <w:lang w:eastAsia="en-GB"/>
          <w14:ligatures w14:val="none"/>
        </w:rPr>
      </w:pPr>
    </w:p>
    <w:p w14:paraId="074FB815" w14:textId="5655A87F" w:rsidR="00B731FC" w:rsidRPr="003D5163" w:rsidRDefault="00B731FC" w:rsidP="00B731FC">
      <w:p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Para maratonar:</w:t>
      </w:r>
    </w:p>
    <w:p w14:paraId="129DA928" w14:textId="77777777" w:rsidR="00B731FC" w:rsidRDefault="00B731FC" w:rsidP="00A0525D">
      <w:pPr>
        <w:shd w:val="clear" w:color="auto" w:fill="FFFFFF"/>
        <w:ind w:left="720"/>
        <w:jc w:val="both"/>
        <w:rPr>
          <w:rFonts w:ascii="Segoe UI" w:eastAsia="Times New Roman" w:hAnsi="Segoe UI" w:cs="Segoe UI"/>
          <w:color w:val="000000"/>
          <w:kern w:val="0"/>
          <w:sz w:val="23"/>
          <w:szCs w:val="23"/>
          <w:lang w:eastAsia="en-GB"/>
          <w14:ligatures w14:val="none"/>
        </w:rPr>
      </w:pPr>
    </w:p>
    <w:p w14:paraId="66370E7A" w14:textId="717428FE" w:rsidR="00F93FFD" w:rsidRPr="003D5163" w:rsidRDefault="00B731FC" w:rsidP="003D5163">
      <w:pPr>
        <w:numPr>
          <w:ilvl w:val="0"/>
          <w:numId w:val="2"/>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Paradise (Temporada 2)</w:t>
      </w:r>
    </w:p>
    <w:p w14:paraId="4102EAA4" w14:textId="1B5DD419" w:rsidR="00A0525D" w:rsidRDefault="00DF2A3C" w:rsidP="00F93FFD">
      <w:pPr>
        <w:shd w:val="clear" w:color="auto" w:fill="FFFFFF"/>
        <w:ind w:left="360"/>
        <w:jc w:val="both"/>
        <w:rPr>
          <w:rFonts w:ascii="Segoe UI" w:eastAsia="Times New Roman" w:hAnsi="Segoe UI" w:cs="Segoe UI"/>
          <w:color w:val="000000"/>
          <w:kern w:val="0"/>
          <w:sz w:val="23"/>
          <w:szCs w:val="23"/>
          <w:lang w:eastAsia="en-GB"/>
          <w14:ligatures w14:val="none"/>
        </w:rPr>
      </w:pPr>
      <w:r w:rsidRPr="00DF2A3C">
        <w:rPr>
          <w:rFonts w:ascii="Segoe UI" w:eastAsia="Times New Roman" w:hAnsi="Segoe UI" w:cs="Segoe UI"/>
          <w:color w:val="000000"/>
          <w:kern w:val="0"/>
          <w:sz w:val="23"/>
          <w:szCs w:val="23"/>
          <w:lang w:eastAsia="en-GB"/>
          <w14:ligatures w14:val="none"/>
        </w:rPr>
        <w:t>"Paradise" decorre numa comunidade serena, habitada por alguns dos indivíduos mais importantes do mundo. Mas esta tranquilidade acaba quando ocorre um homicídio chocante e se desenrola uma investigação de alto risco.</w:t>
      </w:r>
    </w:p>
    <w:p w14:paraId="52165021" w14:textId="77777777" w:rsidR="00DF2A3C" w:rsidRDefault="00DF2A3C" w:rsidP="00A0525D">
      <w:pPr>
        <w:shd w:val="clear" w:color="auto" w:fill="FFFFFF"/>
        <w:ind w:left="720"/>
        <w:jc w:val="both"/>
        <w:rPr>
          <w:rFonts w:ascii="Segoe UI" w:eastAsia="Times New Roman" w:hAnsi="Segoe UI" w:cs="Segoe UI"/>
          <w:color w:val="000000"/>
          <w:kern w:val="0"/>
          <w:sz w:val="23"/>
          <w:szCs w:val="23"/>
          <w:lang w:eastAsia="en-GB"/>
          <w14:ligatures w14:val="none"/>
        </w:rPr>
      </w:pPr>
    </w:p>
    <w:p w14:paraId="5D947CB5" w14:textId="08BB1049" w:rsidR="00F93FFD" w:rsidRPr="003D5163" w:rsidRDefault="00B731FC" w:rsidP="003D5163">
      <w:pPr>
        <w:numPr>
          <w:ilvl w:val="0"/>
          <w:numId w:val="2"/>
        </w:numPr>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Love Story</w:t>
      </w:r>
      <w:r w:rsidR="00F93FFD" w:rsidRPr="003D5163">
        <w:rPr>
          <w:rFonts w:ascii="Segoe UI" w:eastAsia="Times New Roman" w:hAnsi="Segoe UI" w:cs="Segoe UI"/>
          <w:b/>
          <w:bCs/>
          <w:color w:val="000000"/>
          <w:kern w:val="0"/>
          <w:sz w:val="23"/>
          <w:szCs w:val="23"/>
          <w:lang w:eastAsia="en-GB"/>
          <w14:ligatures w14:val="none"/>
        </w:rPr>
        <w:t>: John F. Kennedy Jr. &amp; Carolyn Bessette</w:t>
      </w:r>
    </w:p>
    <w:p w14:paraId="7A3A495F" w14:textId="77777777" w:rsidR="00F93FFD" w:rsidRPr="00F93FFD" w:rsidRDefault="00F93FFD" w:rsidP="00F93FFD">
      <w:pPr>
        <w:shd w:val="clear" w:color="auto" w:fill="FFFFFF"/>
        <w:ind w:left="360"/>
        <w:jc w:val="both"/>
        <w:rPr>
          <w:rFonts w:ascii="Segoe UI" w:eastAsia="Times New Roman" w:hAnsi="Segoe UI" w:cs="Segoe UI"/>
          <w:color w:val="000000"/>
          <w:kern w:val="0"/>
          <w:sz w:val="23"/>
          <w:szCs w:val="23"/>
          <w:lang w:eastAsia="en-GB"/>
          <w14:ligatures w14:val="none"/>
        </w:rPr>
      </w:pPr>
      <w:r w:rsidRPr="00F93FFD">
        <w:rPr>
          <w:rFonts w:ascii="Segoe UI" w:eastAsia="Times New Roman" w:hAnsi="Segoe UI" w:cs="Segoe UI"/>
          <w:color w:val="000000"/>
          <w:kern w:val="0"/>
          <w:sz w:val="23"/>
          <w:szCs w:val="23"/>
          <w:lang w:eastAsia="en-GB"/>
          <w14:ligatures w14:val="none"/>
        </w:rPr>
        <w:t xml:space="preserve">"Love Story: John F. Kennedy Jr. &amp; Carolyn Bessette" da FX é uma minissérie que explora a química inegável, o namoro relâmpago e o casamento mediático de um dos casais mais icónicos do século XX. A primeira edição da antologia ""Love Story"", de Ryan Murphy, é inspirada no livro de Elizabeth Beller, Once Upon a Time: The Captivating Life of Carolyn Bessette-Kennedy. Ele era o que a América tinha de mais próximo da realeza. O país acompanhou-o desde a infância até se tornar um solteiro adorado e uma sensação mediática. Ela era uma estrela por mérito próprio. Fieramente independente e com um estilo singular, ascendeu de assistente de vendas a executiva na Calvin Klein, tornando-se uma confidente de confiança do fundador da marca. À medida que a sua história de amor se desenrolava no palco nacional, a fama intensa e a atenção constante dos media ameaçavam separá-los. A série retrata o percurso </w:t>
      </w:r>
      <w:r w:rsidRPr="00F93FFD">
        <w:rPr>
          <w:rFonts w:ascii="Segoe UI" w:eastAsia="Times New Roman" w:hAnsi="Segoe UI" w:cs="Segoe UI"/>
          <w:color w:val="000000"/>
          <w:kern w:val="0"/>
          <w:sz w:val="23"/>
          <w:szCs w:val="23"/>
          <w:lang w:eastAsia="en-GB"/>
          <w14:ligatures w14:val="none"/>
        </w:rPr>
        <w:lastRenderedPageBreak/>
        <w:t>complexo e comovente de um casal cujo amor privado se transformou numa obsessão nacional."</w:t>
      </w:r>
    </w:p>
    <w:p w14:paraId="4BE9C4D2" w14:textId="77777777" w:rsidR="00A0525D" w:rsidRDefault="00A0525D" w:rsidP="00BB29AC">
      <w:pPr>
        <w:shd w:val="clear" w:color="auto" w:fill="FFFFFF"/>
        <w:jc w:val="both"/>
        <w:rPr>
          <w:rFonts w:ascii="Segoe UI" w:eastAsia="Times New Roman" w:hAnsi="Segoe UI" w:cs="Segoe UI"/>
          <w:color w:val="000000"/>
          <w:kern w:val="0"/>
          <w:sz w:val="23"/>
          <w:szCs w:val="23"/>
          <w:lang w:eastAsia="en-GB"/>
          <w14:ligatures w14:val="none"/>
        </w:rPr>
      </w:pPr>
    </w:p>
    <w:p w14:paraId="64B44FC6" w14:textId="3155F107" w:rsidR="00BB29AC" w:rsidRPr="003D5163" w:rsidRDefault="00B731FC" w:rsidP="003D5163">
      <w:pPr>
        <w:numPr>
          <w:ilvl w:val="0"/>
          <w:numId w:val="2"/>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Demolidor: Nascer de Novo (Temporada 2)</w:t>
      </w:r>
    </w:p>
    <w:p w14:paraId="2804029C" w14:textId="5B5CEDC7" w:rsidR="00BB29AC" w:rsidRDefault="00BB29AC" w:rsidP="00BB29AC">
      <w:pPr>
        <w:shd w:val="clear" w:color="auto" w:fill="FFFFFF"/>
        <w:ind w:left="360"/>
        <w:jc w:val="both"/>
        <w:rPr>
          <w:rFonts w:ascii="Segoe UI" w:eastAsia="Times New Roman" w:hAnsi="Segoe UI" w:cs="Segoe UI"/>
          <w:color w:val="000000"/>
          <w:kern w:val="0"/>
          <w:sz w:val="23"/>
          <w:szCs w:val="23"/>
          <w:lang w:eastAsia="en-GB"/>
          <w14:ligatures w14:val="none"/>
        </w:rPr>
      </w:pPr>
      <w:r w:rsidRPr="00BB29AC">
        <w:rPr>
          <w:rFonts w:ascii="Segoe UI" w:eastAsia="Times New Roman" w:hAnsi="Segoe UI" w:cs="Segoe UI"/>
          <w:color w:val="000000"/>
          <w:kern w:val="0"/>
          <w:sz w:val="23"/>
          <w:szCs w:val="23"/>
          <w:lang w:eastAsia="en-GB"/>
          <w14:ligatures w14:val="none"/>
        </w:rPr>
        <w:t xml:space="preserve">O presidente da câmara Wilson Fisk esmaga Nova Iorque enquanto persegue o inimigo público número um, o </w:t>
      </w:r>
      <w:r w:rsidRPr="00BB29AC">
        <w:rPr>
          <w:rFonts w:ascii="Segoe UI" w:eastAsia="Times New Roman" w:hAnsi="Segoe UI" w:cs="Segoe UI"/>
          <w:color w:val="000000"/>
          <w:kern w:val="0"/>
          <w:sz w:val="23"/>
          <w:szCs w:val="23"/>
          <w:lang w:val="pt-PT" w:eastAsia="en-GB"/>
          <w14:ligatures w14:val="none"/>
        </w:rPr>
        <w:t>vigilante</w:t>
      </w:r>
      <w:r w:rsidRPr="00BB29AC">
        <w:rPr>
          <w:rFonts w:ascii="Segoe UI" w:eastAsia="Times New Roman" w:hAnsi="Segoe UI" w:cs="Segoe UI"/>
          <w:color w:val="000000"/>
          <w:kern w:val="0"/>
          <w:sz w:val="23"/>
          <w:szCs w:val="23"/>
          <w:lang w:eastAsia="en-GB"/>
          <w14:ligatures w14:val="none"/>
        </w:rPr>
        <w:t xml:space="preserve"> de Hell's Kitchen conhecido como Demolidor. Mas por baixo da máscara com chifres, Matt Murdock tentará lutar nas sombras para derrubar o império corrupto do Rei do Crime e resgatar a sua cidade. Resistir. Rebelar. Reconstruir.</w:t>
      </w:r>
    </w:p>
    <w:p w14:paraId="5A4A3FA6" w14:textId="77777777" w:rsidR="003D5163" w:rsidRDefault="003D5163" w:rsidP="00BB29AC">
      <w:pPr>
        <w:shd w:val="clear" w:color="auto" w:fill="FFFFFF"/>
        <w:ind w:left="360"/>
        <w:jc w:val="both"/>
        <w:rPr>
          <w:rFonts w:ascii="Segoe UI" w:eastAsia="Times New Roman" w:hAnsi="Segoe UI" w:cs="Segoe UI"/>
          <w:color w:val="000000"/>
          <w:kern w:val="0"/>
          <w:sz w:val="23"/>
          <w:szCs w:val="23"/>
          <w:lang w:eastAsia="en-GB"/>
          <w14:ligatures w14:val="none"/>
        </w:rPr>
      </w:pPr>
    </w:p>
    <w:p w14:paraId="4A98913B" w14:textId="0F59F615" w:rsidR="003D5163" w:rsidRPr="003D5163" w:rsidRDefault="003D5163" w:rsidP="003D5163">
      <w:pPr>
        <w:numPr>
          <w:ilvl w:val="0"/>
          <w:numId w:val="2"/>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Wonder Man</w:t>
      </w:r>
    </w:p>
    <w:p w14:paraId="5A08622B" w14:textId="77777777" w:rsidR="003D5163" w:rsidRDefault="003D5163" w:rsidP="003D5163">
      <w:pPr>
        <w:shd w:val="clear" w:color="auto" w:fill="FFFFFF"/>
        <w:ind w:left="360"/>
        <w:jc w:val="both"/>
        <w:rPr>
          <w:rFonts w:ascii="Segoe UI" w:eastAsia="Times New Roman" w:hAnsi="Segoe UI" w:cs="Segoe UI"/>
          <w:color w:val="000000"/>
          <w:kern w:val="0"/>
          <w:sz w:val="23"/>
          <w:szCs w:val="23"/>
          <w:lang w:eastAsia="en-GB"/>
          <w14:ligatures w14:val="none"/>
        </w:rPr>
      </w:pPr>
      <w:r w:rsidRPr="00F93FFD">
        <w:rPr>
          <w:rFonts w:ascii="Segoe UI" w:eastAsia="Times New Roman" w:hAnsi="Segoe UI" w:cs="Segoe UI"/>
          <w:color w:val="000000"/>
          <w:kern w:val="0"/>
          <w:sz w:val="23"/>
          <w:szCs w:val="23"/>
          <w:lang w:eastAsia="en-GB"/>
          <w14:ligatures w14:val="none"/>
        </w:rPr>
        <w:t>O aspirante a ator Simon Williams está a lutar para lançar a sua carreira. Durante um encontro casual com Trevor Slattery, um ator cujos maiores êxitos são coisa do passado, Simon descobre que o lendário realizador Von Kovak está a gravar um remake do filme de super-heróis "Wonder Man". Estes dois atores em extremos opostos das carreiras perseguem neste filme papéis que lhes mudarão as vidas, enquanto o público tem um vislumbre dos bastidores da indústria do entretenimento.</w:t>
      </w:r>
    </w:p>
    <w:p w14:paraId="7A3BE3A1" w14:textId="77777777" w:rsidR="00A0525D" w:rsidRDefault="00A0525D" w:rsidP="00A0525D">
      <w:pPr>
        <w:shd w:val="clear" w:color="auto" w:fill="FFFFFF"/>
        <w:jc w:val="both"/>
        <w:rPr>
          <w:rFonts w:ascii="Segoe UI" w:eastAsia="Times New Roman" w:hAnsi="Segoe UI" w:cs="Segoe UI"/>
          <w:color w:val="000000"/>
          <w:kern w:val="0"/>
          <w:sz w:val="23"/>
          <w:szCs w:val="23"/>
          <w:lang w:eastAsia="en-GB"/>
          <w14:ligatures w14:val="none"/>
        </w:rPr>
      </w:pPr>
    </w:p>
    <w:p w14:paraId="2D1A9208" w14:textId="4EF6C0EF" w:rsidR="00F93FFD" w:rsidRPr="003D5163" w:rsidRDefault="00A0525D" w:rsidP="003D5163">
      <w:pPr>
        <w:numPr>
          <w:ilvl w:val="0"/>
          <w:numId w:val="2"/>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The Beauty</w:t>
      </w:r>
    </w:p>
    <w:p w14:paraId="30ABA248" w14:textId="77777777" w:rsidR="00F93FFD" w:rsidRPr="00F93FFD" w:rsidRDefault="00F93FFD" w:rsidP="00F93FFD">
      <w:pPr>
        <w:shd w:val="clear" w:color="auto" w:fill="FFFFFF"/>
        <w:ind w:left="360"/>
        <w:jc w:val="both"/>
        <w:rPr>
          <w:rFonts w:ascii="Segoe UI" w:eastAsia="Times New Roman" w:hAnsi="Segoe UI" w:cs="Segoe UI"/>
          <w:color w:val="000000"/>
          <w:kern w:val="0"/>
          <w:sz w:val="23"/>
          <w:szCs w:val="23"/>
          <w:lang w:val="pt-PT" w:eastAsia="en-GB"/>
          <w14:ligatures w14:val="none"/>
        </w:rPr>
      </w:pPr>
      <w:r w:rsidRPr="00F93FFD">
        <w:rPr>
          <w:rFonts w:ascii="Segoe UI" w:eastAsia="Times New Roman" w:hAnsi="Segoe UI" w:cs="Segoe UI"/>
          <w:color w:val="000000"/>
          <w:kern w:val="0"/>
          <w:sz w:val="23"/>
          <w:szCs w:val="23"/>
          <w:lang w:val="pt-PT" w:eastAsia="en-GB"/>
          <w14:ligatures w14:val="none"/>
        </w:rPr>
        <w:t xml:space="preserve">Em The Beauty da FX, o mundo da alta-costura mergulha na escuridão quando supermodelos </w:t>
      </w:r>
      <w:r w:rsidRPr="00F93FFD">
        <w:rPr>
          <w:rFonts w:ascii="Segoe UI" w:eastAsia="Times New Roman" w:hAnsi="Segoe UI" w:cs="Segoe UI"/>
          <w:color w:val="000000"/>
          <w:kern w:val="0"/>
          <w:sz w:val="23"/>
          <w:szCs w:val="23"/>
          <w:lang w:eastAsia="en-GB"/>
          <w14:ligatures w14:val="none"/>
        </w:rPr>
        <w:t>internacionais</w:t>
      </w:r>
      <w:r w:rsidRPr="00F93FFD">
        <w:rPr>
          <w:rFonts w:ascii="Segoe UI" w:eastAsia="Times New Roman" w:hAnsi="Segoe UI" w:cs="Segoe UI"/>
          <w:color w:val="000000"/>
          <w:kern w:val="0"/>
          <w:sz w:val="23"/>
          <w:szCs w:val="23"/>
          <w:lang w:val="pt-PT" w:eastAsia="en-GB"/>
          <w14:ligatures w14:val="none"/>
        </w:rPr>
        <w:t xml:space="preserve"> começam a morrer de forma macabra e misteriosa. Os agentes do FBI Cooper Madsen e Jordan Bennett são enviados para Paris para desvendar a verdade. A investigação revela um vírus sexualmente transmissível que transforma pessoas comuns em visões de perfeição física, mas com consequências aterradoras. O rasto leva-os até à Empresa e ao seu líder, um misterioso multimilionário da tecnologia que criou secretamente uma droga milagrosa chamada "The Beauty". Disposto a tudo para proteger o seu império bilionário, ele não hesita em usar o seu assassino letal, o "Assassino". Enquanto a epidemia se alastra, Jeremy, um marginal desesperado, é apanhado no meio do caos e procura um propósito. Entretanto, os agentes correm contra o tempo por Paris, Veneza, Roma e Nova Iorque para travar uma ameaça que pode mudar o futuro da humanidade.</w:t>
      </w:r>
    </w:p>
    <w:p w14:paraId="52CF09C9" w14:textId="77777777" w:rsidR="00A0525D" w:rsidRDefault="00A0525D" w:rsidP="00A0525D">
      <w:pPr>
        <w:shd w:val="clear" w:color="auto" w:fill="FFFFFF"/>
        <w:jc w:val="both"/>
        <w:rPr>
          <w:rFonts w:ascii="Segoe UI" w:eastAsia="Times New Roman" w:hAnsi="Segoe UI" w:cs="Segoe UI"/>
          <w:color w:val="000000"/>
          <w:kern w:val="0"/>
          <w:sz w:val="23"/>
          <w:szCs w:val="23"/>
          <w:lang w:eastAsia="en-GB"/>
          <w14:ligatures w14:val="none"/>
        </w:rPr>
      </w:pPr>
    </w:p>
    <w:p w14:paraId="3444FC43" w14:textId="61AEEBC6" w:rsidR="00BB29AC" w:rsidRPr="003D5163" w:rsidRDefault="00A0525D" w:rsidP="003D5163">
      <w:pPr>
        <w:numPr>
          <w:ilvl w:val="0"/>
          <w:numId w:val="2"/>
        </w:numPr>
        <w:shd w:val="clear" w:color="auto" w:fill="FFFFFF"/>
        <w:jc w:val="both"/>
        <w:rPr>
          <w:rFonts w:ascii="Segoe UI" w:eastAsia="Times New Roman" w:hAnsi="Segoe UI" w:cs="Segoe UI"/>
          <w:b/>
          <w:bCs/>
          <w:color w:val="000000"/>
          <w:kern w:val="0"/>
          <w:sz w:val="23"/>
          <w:szCs w:val="23"/>
          <w:lang w:eastAsia="en-GB"/>
          <w14:ligatures w14:val="none"/>
        </w:rPr>
      </w:pPr>
      <w:r w:rsidRPr="003D5163">
        <w:rPr>
          <w:rFonts w:ascii="Segoe UI" w:eastAsia="Times New Roman" w:hAnsi="Segoe UI" w:cs="Segoe UI"/>
          <w:b/>
          <w:bCs/>
          <w:color w:val="000000"/>
          <w:kern w:val="0"/>
          <w:sz w:val="23"/>
          <w:szCs w:val="23"/>
          <w:lang w:eastAsia="en-GB"/>
          <w14:ligatures w14:val="none"/>
        </w:rPr>
        <w:t>Terças-Feiras de Morte</w:t>
      </w:r>
    </w:p>
    <w:p w14:paraId="6C8CF4B9" w14:textId="4510A2D4" w:rsidR="00BB29AC" w:rsidRDefault="00BB29AC" w:rsidP="00BB29AC">
      <w:pPr>
        <w:shd w:val="clear" w:color="auto" w:fill="FFFFFF"/>
        <w:ind w:left="360"/>
        <w:jc w:val="both"/>
        <w:rPr>
          <w:rFonts w:ascii="Segoe UI" w:eastAsia="Times New Roman" w:hAnsi="Segoe UI" w:cs="Segoe UI"/>
          <w:color w:val="000000"/>
          <w:kern w:val="0"/>
          <w:sz w:val="23"/>
          <w:szCs w:val="23"/>
          <w:lang w:eastAsia="en-GB"/>
          <w14:ligatures w14:val="none"/>
        </w:rPr>
      </w:pPr>
      <w:r w:rsidRPr="00BB29AC">
        <w:rPr>
          <w:rFonts w:ascii="Segoe UI" w:eastAsia="Times New Roman" w:hAnsi="Segoe UI" w:cs="Segoe UI"/>
          <w:color w:val="000000"/>
          <w:kern w:val="0"/>
          <w:sz w:val="23"/>
          <w:szCs w:val="23"/>
          <w:lang w:eastAsia="en-GB"/>
          <w14:ligatures w14:val="none"/>
        </w:rPr>
        <w:t xml:space="preserve">Um grupo eclético de turistas espanhóis numa viagem planeada, um hotel outrora grande a cair aos bocados e uma mão-cheia de segredos sombrios convergem durante uma semana de férias em Lisboa. Quando um dos turistas é encontrado morto, no dia após a chegada, quatro dos outros começam a investigar quem poderá ser o assassino e se será alguém do seu grupo. Esta equipa de fãs de policiais e mistério terá de enfrentar a polícia, um grupo de suspeitos, a ameaça de serem expulsos da viagem e as suas próprias verdades </w:t>
      </w:r>
      <w:r w:rsidRPr="00BB29AC">
        <w:rPr>
          <w:rFonts w:ascii="Segoe UI" w:eastAsia="Times New Roman" w:hAnsi="Segoe UI" w:cs="Segoe UI"/>
          <w:color w:val="000000"/>
          <w:kern w:val="0"/>
          <w:sz w:val="23"/>
          <w:szCs w:val="23"/>
          <w:lang w:val="pt-PT" w:eastAsia="en-GB"/>
          <w14:ligatures w14:val="none"/>
        </w:rPr>
        <w:t>escondidas</w:t>
      </w:r>
      <w:r w:rsidRPr="00BB29AC">
        <w:rPr>
          <w:rFonts w:ascii="Segoe UI" w:eastAsia="Times New Roman" w:hAnsi="Segoe UI" w:cs="Segoe UI"/>
          <w:color w:val="000000"/>
          <w:kern w:val="0"/>
          <w:sz w:val="23"/>
          <w:szCs w:val="23"/>
          <w:lang w:eastAsia="en-GB"/>
          <w14:ligatures w14:val="none"/>
        </w:rPr>
        <w:t xml:space="preserve"> à medida que se aproxima o dia em que têm de </w:t>
      </w:r>
      <w:r w:rsidRPr="00BB29AC">
        <w:rPr>
          <w:rFonts w:ascii="Segoe UI" w:eastAsia="Times New Roman" w:hAnsi="Segoe UI" w:cs="Segoe UI"/>
          <w:color w:val="000000"/>
          <w:kern w:val="0"/>
          <w:sz w:val="23"/>
          <w:szCs w:val="23"/>
          <w:lang w:eastAsia="en-GB"/>
          <w14:ligatures w14:val="none"/>
        </w:rPr>
        <w:lastRenderedPageBreak/>
        <w:t>ir embora de Lisboa.</w:t>
      </w:r>
      <w:r w:rsidR="003D5163">
        <w:rPr>
          <w:rFonts w:ascii="Segoe UI" w:eastAsia="Times New Roman" w:hAnsi="Segoe UI" w:cs="Segoe UI"/>
          <w:color w:val="000000"/>
          <w:kern w:val="0"/>
          <w:sz w:val="23"/>
          <w:szCs w:val="23"/>
          <w:lang w:eastAsia="en-GB"/>
          <w14:ligatures w14:val="none"/>
        </w:rPr>
        <w:t xml:space="preserve"> A </w:t>
      </w:r>
      <w:r w:rsidR="003D5163" w:rsidRPr="003D5163">
        <w:rPr>
          <w:rFonts w:ascii="Segoe UI" w:eastAsia="Times New Roman" w:hAnsi="Segoe UI" w:cs="Segoe UI"/>
          <w:color w:val="000000"/>
          <w:kern w:val="0"/>
          <w:sz w:val="23"/>
          <w:szCs w:val="23"/>
          <w:lang w:eastAsia="en-GB"/>
          <w14:ligatures w14:val="none"/>
        </w:rPr>
        <w:t>nova série original do Hulu conta com cast nacional entre os quais estão Paulo Pires e Adriano Carvalho</w:t>
      </w:r>
      <w:r w:rsidR="003D5163">
        <w:rPr>
          <w:rFonts w:ascii="Segoe UI" w:eastAsia="Times New Roman" w:hAnsi="Segoe UI" w:cs="Segoe UI"/>
          <w:color w:val="000000"/>
          <w:kern w:val="0"/>
          <w:sz w:val="23"/>
          <w:szCs w:val="23"/>
          <w:lang w:eastAsia="en-GB"/>
          <w14:ligatures w14:val="none"/>
        </w:rPr>
        <w:t>.</w:t>
      </w:r>
    </w:p>
    <w:p w14:paraId="6F2293C2" w14:textId="77777777" w:rsidR="00B731FC" w:rsidRPr="00B731FC" w:rsidRDefault="00B731FC" w:rsidP="00A0525D">
      <w:pPr>
        <w:pStyle w:val="PargrafodaLista"/>
        <w:shd w:val="clear" w:color="auto" w:fill="FFFFFF"/>
        <w:jc w:val="both"/>
        <w:rPr>
          <w:rFonts w:ascii="Segoe UI" w:eastAsia="Times New Roman" w:hAnsi="Segoe UI" w:cs="Segoe UI"/>
          <w:color w:val="000000"/>
          <w:kern w:val="0"/>
          <w:sz w:val="23"/>
          <w:szCs w:val="23"/>
          <w:lang w:eastAsia="en-GB"/>
          <w14:ligatures w14:val="none"/>
        </w:rPr>
      </w:pPr>
    </w:p>
    <w:p w14:paraId="6AB84A90" w14:textId="77777777" w:rsidR="00B11222" w:rsidRDefault="00B11222" w:rsidP="00B11222">
      <w:pPr>
        <w:shd w:val="clear" w:color="auto" w:fill="FFFFFF"/>
        <w:jc w:val="both"/>
        <w:rPr>
          <w:rFonts w:ascii="Arial" w:eastAsia="Arial" w:hAnsi="Arial" w:cs="Arial"/>
          <w:color w:val="000000"/>
          <w:kern w:val="0"/>
          <w:sz w:val="22"/>
          <w:szCs w:val="22"/>
          <w:lang w:val="pt-PT" w:eastAsia="en-GB"/>
        </w:rPr>
      </w:pPr>
    </w:p>
    <w:p w14:paraId="17F7C545" w14:textId="77777777" w:rsidR="003D5163" w:rsidRDefault="003D5163" w:rsidP="00B11222">
      <w:pPr>
        <w:shd w:val="clear" w:color="auto" w:fill="FFFFFF"/>
        <w:jc w:val="both"/>
        <w:rPr>
          <w:rFonts w:ascii="Arial" w:eastAsia="Arial" w:hAnsi="Arial" w:cs="Arial"/>
          <w:color w:val="000000"/>
          <w:kern w:val="0"/>
          <w:sz w:val="22"/>
          <w:szCs w:val="22"/>
          <w:lang w:val="pt-PT" w:eastAsia="en-GB"/>
        </w:rPr>
      </w:pPr>
    </w:p>
    <w:p w14:paraId="4F72725F" w14:textId="77777777" w:rsidR="00B11222" w:rsidRPr="00B11222" w:rsidRDefault="00B11222" w:rsidP="00B11222">
      <w:pPr>
        <w:shd w:val="clear" w:color="auto" w:fill="FFFFFF"/>
        <w:rPr>
          <w:rFonts w:ascii="Arial" w:eastAsia="Times New Roman" w:hAnsi="Arial" w:cs="Arial"/>
          <w:color w:val="000000"/>
          <w:kern w:val="0"/>
          <w:sz w:val="20"/>
          <w:szCs w:val="20"/>
          <w:lang w:val="pt-PT" w:eastAsia="en-GB"/>
          <w14:ligatures w14:val="none"/>
        </w:rPr>
      </w:pPr>
      <w:r w:rsidRPr="00B11222">
        <w:rPr>
          <w:rFonts w:ascii="Arial" w:eastAsia="Times New Roman" w:hAnsi="Arial" w:cs="Arial"/>
          <w:b/>
          <w:bCs/>
          <w:color w:val="000000"/>
          <w:kern w:val="0"/>
          <w:sz w:val="20"/>
          <w:szCs w:val="20"/>
          <w:lang w:val="pt-PT" w:eastAsia="en-GB"/>
          <w14:ligatures w14:val="none"/>
        </w:rPr>
        <w:t>SOBRE O DISNEY+</w:t>
      </w:r>
      <w:r w:rsidRPr="00B11222">
        <w:rPr>
          <w:rFonts w:ascii="Arial" w:eastAsia="Times New Roman" w:hAnsi="Arial" w:cs="Arial"/>
          <w:color w:val="000000"/>
          <w:kern w:val="0"/>
          <w:sz w:val="20"/>
          <w:szCs w:val="20"/>
          <w:lang w:val="pt-PT" w:eastAsia="en-GB"/>
          <w14:ligatures w14:val="none"/>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7" w:tgtFrame="_blank" w:history="1">
        <w:r w:rsidRPr="00B11222">
          <w:rPr>
            <w:rStyle w:val="Hiperligao"/>
            <w:rFonts w:ascii="Arial" w:eastAsia="Times New Roman" w:hAnsi="Arial" w:cs="Arial"/>
            <w:kern w:val="0"/>
            <w:sz w:val="20"/>
            <w:szCs w:val="20"/>
            <w:lang w:val="pt-PT" w:eastAsia="en-GB"/>
            <w14:ligatures w14:val="none"/>
          </w:rPr>
          <w:t>disneyplus.com</w:t>
        </w:r>
      </w:hyperlink>
      <w:r w:rsidRPr="00B11222">
        <w:rPr>
          <w:rFonts w:ascii="Arial" w:eastAsia="Times New Roman" w:hAnsi="Arial" w:cs="Arial"/>
          <w:color w:val="000000"/>
          <w:kern w:val="0"/>
          <w:sz w:val="20"/>
          <w:szCs w:val="20"/>
          <w:lang w:val="pt-PT" w:eastAsia="en-GB"/>
          <w14:ligatures w14:val="none"/>
        </w:rPr>
        <w:t>, ou consulte a aplicação Disney+, disponível na maioria dos dispositivos móveis e televisões conectadas.</w:t>
      </w:r>
    </w:p>
    <w:p w14:paraId="022AA09A" w14:textId="77777777" w:rsidR="00B11222" w:rsidRDefault="00B11222" w:rsidP="00B11222">
      <w:pPr>
        <w:shd w:val="clear" w:color="auto" w:fill="FFFFFF"/>
        <w:rPr>
          <w:rFonts w:ascii="Arial" w:eastAsia="Times New Roman" w:hAnsi="Arial" w:cs="Arial"/>
          <w:b/>
          <w:bCs/>
          <w:color w:val="000000"/>
          <w:kern w:val="0"/>
          <w:sz w:val="20"/>
          <w:szCs w:val="20"/>
          <w:lang w:val="pt-PT" w:eastAsia="en-GB"/>
          <w14:ligatures w14:val="none"/>
        </w:rPr>
      </w:pPr>
    </w:p>
    <w:p w14:paraId="678A3117" w14:textId="77777777" w:rsidR="00A0525D" w:rsidRDefault="00A0525D" w:rsidP="00B11222">
      <w:pPr>
        <w:shd w:val="clear" w:color="auto" w:fill="FFFFFF"/>
        <w:rPr>
          <w:rFonts w:ascii="Arial" w:eastAsia="Times New Roman" w:hAnsi="Arial" w:cs="Arial"/>
          <w:b/>
          <w:bCs/>
          <w:color w:val="000000"/>
          <w:kern w:val="0"/>
          <w:sz w:val="20"/>
          <w:szCs w:val="20"/>
          <w:lang w:val="pt-PT" w:eastAsia="en-GB"/>
          <w14:ligatures w14:val="none"/>
        </w:rPr>
      </w:pPr>
    </w:p>
    <w:p w14:paraId="3F102BBC" w14:textId="77777777" w:rsidR="003D5163" w:rsidRDefault="003D5163" w:rsidP="00B11222">
      <w:pPr>
        <w:shd w:val="clear" w:color="auto" w:fill="FFFFFF"/>
        <w:rPr>
          <w:rFonts w:ascii="Arial" w:eastAsia="Times New Roman" w:hAnsi="Arial" w:cs="Arial"/>
          <w:b/>
          <w:bCs/>
          <w:color w:val="000000"/>
          <w:kern w:val="0"/>
          <w:sz w:val="20"/>
          <w:szCs w:val="20"/>
          <w:lang w:val="pt-PT" w:eastAsia="en-GB"/>
          <w14:ligatures w14:val="none"/>
        </w:rPr>
      </w:pPr>
    </w:p>
    <w:p w14:paraId="749A88E4" w14:textId="55FA6612" w:rsidR="00B11222" w:rsidRPr="00B11222" w:rsidRDefault="00B11222" w:rsidP="00B11222">
      <w:pPr>
        <w:shd w:val="clear" w:color="auto" w:fill="FFFFFF"/>
        <w:rPr>
          <w:rFonts w:ascii="Arial" w:eastAsia="Times New Roman" w:hAnsi="Arial" w:cs="Arial"/>
          <w:color w:val="000000"/>
          <w:kern w:val="0"/>
          <w:sz w:val="20"/>
          <w:szCs w:val="20"/>
          <w:lang w:val="pt-PT" w:eastAsia="en-GB"/>
          <w14:ligatures w14:val="none"/>
        </w:rPr>
      </w:pPr>
      <w:r w:rsidRPr="00B11222">
        <w:rPr>
          <w:rFonts w:ascii="Arial" w:eastAsia="Times New Roman" w:hAnsi="Arial" w:cs="Arial"/>
          <w:b/>
          <w:bCs/>
          <w:color w:val="000000"/>
          <w:kern w:val="0"/>
          <w:sz w:val="20"/>
          <w:szCs w:val="20"/>
          <w:lang w:val="pt-PT" w:eastAsia="en-GB"/>
          <w14:ligatures w14:val="none"/>
        </w:rPr>
        <w:t>Para mais informações contacte:</w:t>
      </w:r>
      <w:r w:rsidRPr="00B11222">
        <w:rPr>
          <w:rFonts w:ascii="Arial" w:eastAsia="Times New Roman" w:hAnsi="Arial" w:cs="Arial"/>
          <w:b/>
          <w:bCs/>
          <w:color w:val="000000"/>
          <w:kern w:val="0"/>
          <w:sz w:val="20"/>
          <w:szCs w:val="20"/>
          <w:lang w:val="pt-PT" w:eastAsia="en-GB"/>
          <w14:ligatures w14:val="none"/>
        </w:rPr>
        <w:br/>
      </w:r>
      <w:r w:rsidRPr="00B11222">
        <w:rPr>
          <w:rFonts w:ascii="Arial" w:eastAsia="Times New Roman" w:hAnsi="Arial" w:cs="Arial"/>
          <w:color w:val="000000"/>
          <w:kern w:val="0"/>
          <w:sz w:val="20"/>
          <w:szCs w:val="20"/>
          <w:lang w:val="pt-PT" w:eastAsia="en-GB"/>
          <w14:ligatures w14:val="none"/>
        </w:rPr>
        <w:t>Margarida Troni</w:t>
      </w:r>
      <w:r w:rsidRPr="00B11222">
        <w:rPr>
          <w:rFonts w:ascii="Arial" w:eastAsia="Times New Roman" w:hAnsi="Arial" w:cs="Arial"/>
          <w:color w:val="000000"/>
          <w:kern w:val="0"/>
          <w:sz w:val="20"/>
          <w:szCs w:val="20"/>
          <w:lang w:val="pt-PT" w:eastAsia="en-GB"/>
          <w14:ligatures w14:val="none"/>
        </w:rPr>
        <w:br/>
        <w:t>PR Supervisor</w:t>
      </w:r>
      <w:r w:rsidRPr="00B11222">
        <w:rPr>
          <w:rFonts w:ascii="Arial" w:eastAsia="Times New Roman" w:hAnsi="Arial" w:cs="Arial"/>
          <w:color w:val="000000"/>
          <w:kern w:val="0"/>
          <w:sz w:val="20"/>
          <w:szCs w:val="20"/>
          <w:lang w:val="pt-PT" w:eastAsia="en-GB"/>
          <w14:ligatures w14:val="none"/>
        </w:rPr>
        <w:br/>
      </w:r>
      <w:hyperlink r:id="rId8" w:history="1">
        <w:r w:rsidRPr="00B11222">
          <w:rPr>
            <w:rStyle w:val="Hiperligao"/>
            <w:rFonts w:ascii="Arial" w:eastAsia="Times New Roman" w:hAnsi="Arial" w:cs="Arial"/>
            <w:kern w:val="0"/>
            <w:sz w:val="20"/>
            <w:szCs w:val="20"/>
            <w:lang w:val="pt-PT" w:eastAsia="en-GB"/>
            <w14:ligatures w14:val="none"/>
          </w:rPr>
          <w:t>margarida.x.troni@disney.com</w:t>
        </w:r>
      </w:hyperlink>
    </w:p>
    <w:p w14:paraId="27EAD786" w14:textId="77777777" w:rsidR="00B11222" w:rsidRPr="0087097D" w:rsidRDefault="00B11222" w:rsidP="00B11222">
      <w:pPr>
        <w:shd w:val="clear" w:color="auto" w:fill="FFFFFF"/>
        <w:jc w:val="both"/>
        <w:rPr>
          <w:rFonts w:ascii="Segoe UI" w:eastAsia="Times New Roman" w:hAnsi="Segoe UI" w:cs="Segoe UI"/>
          <w:color w:val="000000"/>
          <w:kern w:val="0"/>
          <w:sz w:val="23"/>
          <w:szCs w:val="23"/>
          <w:lang w:eastAsia="en-GB"/>
          <w14:ligatures w14:val="none"/>
        </w:rPr>
      </w:pPr>
    </w:p>
    <w:p w14:paraId="624016A8" w14:textId="77777777" w:rsidR="0087097D" w:rsidRPr="0087097D" w:rsidRDefault="00EE41D9" w:rsidP="0087097D">
      <w:pPr>
        <w:shd w:val="clear" w:color="auto" w:fill="FFFFFF"/>
        <w:textAlignment w:val="baseline"/>
        <w:rPr>
          <w:rFonts w:ascii="Aptos" w:eastAsia="Times New Roman" w:hAnsi="Aptos" w:cs="Segoe UI"/>
          <w:color w:val="242424"/>
          <w:kern w:val="0"/>
          <w:lang w:eastAsia="en-GB"/>
          <w14:ligatures w14:val="none"/>
        </w:rPr>
      </w:pPr>
      <w:r w:rsidRPr="0087097D">
        <w:rPr>
          <w:rFonts w:ascii="Aptos" w:eastAsia="Times New Roman" w:hAnsi="Aptos" w:cs="Segoe UI"/>
          <w:color w:val="000000"/>
          <w:kern w:val="0"/>
          <w:bdr w:val="none" w:sz="0" w:space="0" w:color="auto" w:frame="1"/>
          <w:lang w:eastAsia="en-GB"/>
          <w14:ligatures w14:val="none"/>
        </w:rPr>
        <w:t> </w:t>
      </w:r>
    </w:p>
    <w:p w14:paraId="4FB20F96" w14:textId="77777777" w:rsidR="00381E19" w:rsidRDefault="00381E19"/>
    <w:sectPr w:rsidR="00381E1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276C" w14:textId="77777777" w:rsidR="00F2258C" w:rsidRDefault="00F2258C" w:rsidP="00B11222">
      <w:r>
        <w:separator/>
      </w:r>
    </w:p>
  </w:endnote>
  <w:endnote w:type="continuationSeparator" w:id="0">
    <w:p w14:paraId="1CA9E159" w14:textId="77777777" w:rsidR="00F2258C" w:rsidRDefault="00F2258C" w:rsidP="00B1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92EB" w14:textId="77777777" w:rsidR="00F2258C" w:rsidRDefault="00F2258C" w:rsidP="00B11222">
      <w:r>
        <w:separator/>
      </w:r>
    </w:p>
  </w:footnote>
  <w:footnote w:type="continuationSeparator" w:id="0">
    <w:p w14:paraId="0289E8EB" w14:textId="77777777" w:rsidR="00F2258C" w:rsidRDefault="00F2258C" w:rsidP="00B1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5993" w14:textId="5DB1D7D1" w:rsidR="00B11222" w:rsidRDefault="00B11222" w:rsidP="00B11222">
    <w:pPr>
      <w:pStyle w:val="Cabealho"/>
      <w:jc w:val="center"/>
    </w:pPr>
    <w:r w:rsidRPr="0087097D">
      <w:rPr>
        <w:rFonts w:ascii="Arial" w:eastAsia="Times New Roman" w:hAnsi="Arial" w:cs="Arial"/>
        <w:b/>
        <w:bCs/>
        <w:noProof/>
        <w:color w:val="000000"/>
        <w:kern w:val="0"/>
        <w:sz w:val="27"/>
        <w:szCs w:val="27"/>
        <w:bdr w:val="none" w:sz="0" w:space="0" w:color="auto" w:frame="1"/>
        <w:lang w:eastAsia="en-GB"/>
        <w14:ligatures w14:val="none"/>
      </w:rPr>
      <w:drawing>
        <wp:inline distT="0" distB="0" distL="0" distR="0" wp14:anchorId="0AB15707" wp14:editId="506462D0">
          <wp:extent cx="2514600" cy="1280160"/>
          <wp:effectExtent l="0" t="0" r="0" b="0"/>
          <wp:docPr id="1797191970" name="Picture 2" descr="A green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91970" name="Picture 2" descr="A green letter on a black background&#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9873"/>
                  <a:stretch>
                    <a:fillRect/>
                  </a:stretch>
                </pic:blipFill>
                <pic:spPr bwMode="auto">
                  <a:xfrm>
                    <a:off x="0" y="0"/>
                    <a:ext cx="2514600" cy="1280160"/>
                  </a:xfrm>
                  <a:prstGeom prst="rect">
                    <a:avLst/>
                  </a:prstGeom>
                  <a:noFill/>
                  <a:ln>
                    <a:noFill/>
                  </a:ln>
                  <a:extLst>
                    <a:ext uri="{53640926-AAD7-44D8-BBD7-CCE9431645EC}">
                      <a14:shadowObscured xmlns:a14="http://schemas.microsoft.com/office/drawing/2010/main"/>
                    </a:ext>
                  </a:extLst>
                </pic:spPr>
              </pic:pic>
            </a:graphicData>
          </a:graphic>
        </wp:inline>
      </w:drawing>
    </w:r>
  </w:p>
  <w:p w14:paraId="5A0B2A86" w14:textId="1F791062" w:rsidR="00B11222" w:rsidRDefault="00B11222" w:rsidP="00B11222">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3B6"/>
    <w:multiLevelType w:val="hybridMultilevel"/>
    <w:tmpl w:val="2B84E1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11868FE"/>
    <w:multiLevelType w:val="multilevel"/>
    <w:tmpl w:val="658C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67F42"/>
    <w:multiLevelType w:val="multilevel"/>
    <w:tmpl w:val="B84C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B149A1"/>
    <w:multiLevelType w:val="multilevel"/>
    <w:tmpl w:val="E328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447EF2"/>
    <w:multiLevelType w:val="hybridMultilevel"/>
    <w:tmpl w:val="085891DC"/>
    <w:lvl w:ilvl="0" w:tplc="D5829AE6">
      <w:numFmt w:val="bullet"/>
      <w:lvlText w:val="-"/>
      <w:lvlJc w:val="left"/>
      <w:pPr>
        <w:ind w:left="720" w:hanging="360"/>
      </w:pPr>
      <w:rPr>
        <w:rFonts w:ascii="Arial" w:eastAsia="Times New Roman" w:hAnsi="Arial" w:cs="Arial" w:hint="default"/>
        <w:color w:val="000000"/>
        <w:sz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CE3773B"/>
    <w:multiLevelType w:val="multilevel"/>
    <w:tmpl w:val="AE92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1A7848"/>
    <w:multiLevelType w:val="multilevel"/>
    <w:tmpl w:val="4440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6C6A90"/>
    <w:multiLevelType w:val="hybridMultilevel"/>
    <w:tmpl w:val="B860C3B8"/>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8" w15:restartNumberingAfterBreak="0">
    <w:nsid w:val="6E6C0725"/>
    <w:multiLevelType w:val="hybridMultilevel"/>
    <w:tmpl w:val="A216C6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770999368">
    <w:abstractNumId w:val="2"/>
  </w:num>
  <w:num w:numId="2" w16cid:durableId="479540384">
    <w:abstractNumId w:val="6"/>
  </w:num>
  <w:num w:numId="3" w16cid:durableId="541751652">
    <w:abstractNumId w:val="3"/>
  </w:num>
  <w:num w:numId="4" w16cid:durableId="296764063">
    <w:abstractNumId w:val="5"/>
  </w:num>
  <w:num w:numId="5" w16cid:durableId="1049499897">
    <w:abstractNumId w:val="1"/>
  </w:num>
  <w:num w:numId="6" w16cid:durableId="1142042239">
    <w:abstractNumId w:val="4"/>
  </w:num>
  <w:num w:numId="7" w16cid:durableId="806515001">
    <w:abstractNumId w:val="8"/>
  </w:num>
  <w:num w:numId="8" w16cid:durableId="996112688">
    <w:abstractNumId w:val="7"/>
  </w:num>
  <w:num w:numId="9" w16cid:durableId="11013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7D"/>
    <w:rsid w:val="000B43EE"/>
    <w:rsid w:val="000D5FD3"/>
    <w:rsid w:val="00102CCE"/>
    <w:rsid w:val="002D59FD"/>
    <w:rsid w:val="00381E19"/>
    <w:rsid w:val="003D5163"/>
    <w:rsid w:val="004A59B8"/>
    <w:rsid w:val="00526F3B"/>
    <w:rsid w:val="00532575"/>
    <w:rsid w:val="00543F12"/>
    <w:rsid w:val="0054483B"/>
    <w:rsid w:val="005C312D"/>
    <w:rsid w:val="005D5513"/>
    <w:rsid w:val="006155D5"/>
    <w:rsid w:val="0087097D"/>
    <w:rsid w:val="008D0F6F"/>
    <w:rsid w:val="009E340D"/>
    <w:rsid w:val="00A0525D"/>
    <w:rsid w:val="00B11222"/>
    <w:rsid w:val="00B731FC"/>
    <w:rsid w:val="00BB29AC"/>
    <w:rsid w:val="00C35DD3"/>
    <w:rsid w:val="00D76DBA"/>
    <w:rsid w:val="00D95F02"/>
    <w:rsid w:val="00DF11F4"/>
    <w:rsid w:val="00DF2A3C"/>
    <w:rsid w:val="00E969CF"/>
    <w:rsid w:val="00EA0875"/>
    <w:rsid w:val="00EE41D9"/>
    <w:rsid w:val="00F2258C"/>
    <w:rsid w:val="00F44324"/>
    <w:rsid w:val="00F93FF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3122"/>
  <w15:chartTrackingRefBased/>
  <w15:docId w15:val="{AB50DF60-DC61-41B0-BA36-930ADB1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70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870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8709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8709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8709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8709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709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709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7097D"/>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7097D"/>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87097D"/>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87097D"/>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87097D"/>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87097D"/>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87097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7097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7097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7097D"/>
    <w:rPr>
      <w:rFonts w:eastAsiaTheme="majorEastAsia" w:cstheme="majorBidi"/>
      <w:color w:val="272727" w:themeColor="text1" w:themeTint="D8"/>
    </w:rPr>
  </w:style>
  <w:style w:type="paragraph" w:styleId="Ttulo">
    <w:name w:val="Title"/>
    <w:basedOn w:val="Normal"/>
    <w:next w:val="Normal"/>
    <w:link w:val="TtuloCarter"/>
    <w:uiPriority w:val="10"/>
    <w:qFormat/>
    <w:rsid w:val="0087097D"/>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709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7097D"/>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7097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7097D"/>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87097D"/>
    <w:rPr>
      <w:i/>
      <w:iCs/>
      <w:color w:val="404040" w:themeColor="text1" w:themeTint="BF"/>
    </w:rPr>
  </w:style>
  <w:style w:type="paragraph" w:styleId="PargrafodaLista">
    <w:name w:val="List Paragraph"/>
    <w:basedOn w:val="Normal"/>
    <w:uiPriority w:val="34"/>
    <w:qFormat/>
    <w:rsid w:val="0087097D"/>
    <w:pPr>
      <w:ind w:left="720"/>
      <w:contextualSpacing/>
    </w:pPr>
  </w:style>
  <w:style w:type="character" w:styleId="nfaseIntensa">
    <w:name w:val="Intense Emphasis"/>
    <w:basedOn w:val="Tipodeletrapredefinidodopargrafo"/>
    <w:uiPriority w:val="21"/>
    <w:qFormat/>
    <w:rsid w:val="0087097D"/>
    <w:rPr>
      <w:i/>
      <w:iCs/>
      <w:color w:val="2F5496" w:themeColor="accent1" w:themeShade="BF"/>
    </w:rPr>
  </w:style>
  <w:style w:type="paragraph" w:styleId="CitaoIntensa">
    <w:name w:val="Intense Quote"/>
    <w:basedOn w:val="Normal"/>
    <w:next w:val="Normal"/>
    <w:link w:val="CitaoIntensaCarter"/>
    <w:uiPriority w:val="30"/>
    <w:qFormat/>
    <w:rsid w:val="00870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87097D"/>
    <w:rPr>
      <w:i/>
      <w:iCs/>
      <w:color w:val="2F5496" w:themeColor="accent1" w:themeShade="BF"/>
    </w:rPr>
  </w:style>
  <w:style w:type="character" w:styleId="RefernciaIntensa">
    <w:name w:val="Intense Reference"/>
    <w:basedOn w:val="Tipodeletrapredefinidodopargrafo"/>
    <w:uiPriority w:val="32"/>
    <w:qFormat/>
    <w:rsid w:val="0087097D"/>
    <w:rPr>
      <w:b/>
      <w:bCs/>
      <w:smallCaps/>
      <w:color w:val="2F5496" w:themeColor="accent1" w:themeShade="BF"/>
      <w:spacing w:val="5"/>
    </w:rPr>
  </w:style>
  <w:style w:type="paragraph" w:customStyle="1" w:styleId="xmsonormal">
    <w:name w:val="x_msonormal"/>
    <w:basedOn w:val="Normal"/>
    <w:rsid w:val="0087097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87097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87097D"/>
    <w:rPr>
      <w:color w:val="0000FF"/>
      <w:u w:val="single"/>
    </w:rPr>
  </w:style>
  <w:style w:type="paragraph" w:styleId="Cabealho">
    <w:name w:val="header"/>
    <w:basedOn w:val="Normal"/>
    <w:link w:val="CabealhoCarter"/>
    <w:uiPriority w:val="99"/>
    <w:unhideWhenUsed/>
    <w:rsid w:val="00B11222"/>
    <w:pPr>
      <w:tabs>
        <w:tab w:val="center" w:pos="4252"/>
        <w:tab w:val="right" w:pos="8504"/>
      </w:tabs>
    </w:pPr>
  </w:style>
  <w:style w:type="character" w:customStyle="1" w:styleId="CabealhoCarter">
    <w:name w:val="Cabeçalho Caráter"/>
    <w:basedOn w:val="Tipodeletrapredefinidodopargrafo"/>
    <w:link w:val="Cabealho"/>
    <w:uiPriority w:val="99"/>
    <w:rsid w:val="00B11222"/>
  </w:style>
  <w:style w:type="paragraph" w:styleId="Rodap">
    <w:name w:val="footer"/>
    <w:basedOn w:val="Normal"/>
    <w:link w:val="RodapCarter"/>
    <w:uiPriority w:val="99"/>
    <w:unhideWhenUsed/>
    <w:rsid w:val="00B11222"/>
    <w:pPr>
      <w:tabs>
        <w:tab w:val="center" w:pos="4252"/>
        <w:tab w:val="right" w:pos="8504"/>
      </w:tabs>
    </w:pPr>
  </w:style>
  <w:style w:type="character" w:customStyle="1" w:styleId="RodapCarter">
    <w:name w:val="Rodapé Caráter"/>
    <w:basedOn w:val="Tipodeletrapredefinidodopargrafo"/>
    <w:link w:val="Rodap"/>
    <w:uiPriority w:val="99"/>
    <w:rsid w:val="00B11222"/>
  </w:style>
  <w:style w:type="character" w:styleId="MenoNoResolvida">
    <w:name w:val="Unresolved Mention"/>
    <w:basedOn w:val="Tipodeletrapredefinidodopargrafo"/>
    <w:uiPriority w:val="99"/>
    <w:semiHidden/>
    <w:unhideWhenUsed/>
    <w:rsid w:val="00B11222"/>
    <w:rPr>
      <w:color w:val="605E5C"/>
      <w:shd w:val="clear" w:color="auto" w:fill="E1DFDD"/>
    </w:rPr>
  </w:style>
  <w:style w:type="character" w:customStyle="1" w:styleId="paragraph-text">
    <w:name w:val="paragraph-text"/>
    <w:basedOn w:val="Tipodeletrapredefinidodopargrafo"/>
    <w:rsid w:val="00F44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da.x.troni@disney.com" TargetMode="External"/><Relationship Id="rId3" Type="http://schemas.openxmlformats.org/officeDocument/2006/relationships/settings" Target="settings.xml"/><Relationship Id="rId7" Type="http://schemas.openxmlformats.org/officeDocument/2006/relationships/hyperlink" Target="https://disneypl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1272</Words>
  <Characters>6871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Faustino</dc:creator>
  <cp:keywords/>
  <dc:description/>
  <cp:lastModifiedBy>Inês Rua</cp:lastModifiedBy>
  <cp:revision>2</cp:revision>
  <dcterms:created xsi:type="dcterms:W3CDTF">2026-04-01T09:09:00Z</dcterms:created>
  <dcterms:modified xsi:type="dcterms:W3CDTF">2026-04-01T09:09:00Z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2026-03-19T09:49:08Z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a14e0381-4b26-4ee7-b9d8-87d99ba9c294</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