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50A3ED5B" w:rsidR="00B70F1A" w:rsidRPr="0054166F" w:rsidRDefault="00F4589E" w:rsidP="00B70F1A">
      <w:pPr>
        <w:pStyle w:val="AKAPIT"/>
        <w:jc w:val="right"/>
      </w:pPr>
      <w:r>
        <w:t>Poznań</w:t>
      </w:r>
      <w:r w:rsidR="00B70F1A" w:rsidRPr="0054166F">
        <w:t xml:space="preserve">, </w:t>
      </w:r>
      <w:r w:rsidR="00734570">
        <w:t>31</w:t>
      </w:r>
      <w:r w:rsidR="00B70F1A" w:rsidRPr="0054166F">
        <w:t>.</w:t>
      </w:r>
      <w:r w:rsidR="002E64FA">
        <w:t>0</w:t>
      </w:r>
      <w:r w:rsidR="0072563D">
        <w:t>3</w:t>
      </w:r>
      <w:r w:rsidR="00B70F1A" w:rsidRPr="0054166F">
        <w:t>.202</w:t>
      </w:r>
      <w:r w:rsidR="002E64FA">
        <w:t>6</w:t>
      </w:r>
      <w:r w:rsidR="00B70F1A" w:rsidRPr="0054166F">
        <w:t xml:space="preserve"> r.</w:t>
      </w:r>
    </w:p>
    <w:p w14:paraId="32DE2CBD" w14:textId="28487C10" w:rsidR="00F324BB" w:rsidRDefault="00DD32AA" w:rsidP="00DD32AA">
      <w:pPr>
        <w:pStyle w:val="TYTU"/>
        <w:tabs>
          <w:tab w:val="left" w:pos="4860"/>
        </w:tabs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  <w:r>
        <w:rPr>
          <w:rFonts w:ascii="Pretty SemiBold" w:hAnsi="Pretty SemiBold" w:cs="Pretty Bold"/>
          <w:b/>
          <w:bCs/>
          <w:sz w:val="24"/>
          <w:szCs w:val="24"/>
        </w:rPr>
        <w:tab/>
      </w:r>
    </w:p>
    <w:p w14:paraId="44A1587A" w14:textId="3F6D793D" w:rsidR="00FD2DD1" w:rsidRDefault="003169A1" w:rsidP="002E64FA">
      <w:pPr>
        <w:jc w:val="center"/>
        <w:rPr>
          <w:rFonts w:ascii="Pretty SemiBold" w:hAnsi="Pretty SemiBold"/>
          <w:b/>
          <w:bCs/>
          <w:sz w:val="28"/>
          <w:szCs w:val="28"/>
        </w:rPr>
      </w:pPr>
      <w:r w:rsidRPr="003169A1">
        <w:rPr>
          <w:rFonts w:ascii="Pretty SemiBold" w:hAnsi="Pretty SemiBold"/>
          <w:b/>
          <w:bCs/>
          <w:sz w:val="28"/>
          <w:szCs w:val="28"/>
        </w:rPr>
        <w:t>Archicom rozpoczął realizację IV etapu poznańskiej Wieży Jeżyce </w:t>
      </w:r>
    </w:p>
    <w:p w14:paraId="1E80E275" w14:textId="77777777" w:rsidR="00056F3F" w:rsidRPr="00F5362A" w:rsidRDefault="00056F3F" w:rsidP="002E64FA">
      <w:pPr>
        <w:jc w:val="center"/>
        <w:rPr>
          <w:rFonts w:ascii="Pretty SemiBold" w:hAnsi="Pretty SemiBold"/>
          <w:b/>
          <w:bCs/>
          <w:sz w:val="28"/>
          <w:szCs w:val="28"/>
        </w:rPr>
      </w:pPr>
    </w:p>
    <w:p w14:paraId="680EF323" w14:textId="430CD402" w:rsidR="00812C07" w:rsidRDefault="007B36B0" w:rsidP="00211239">
      <w:pPr>
        <w:rPr>
          <w:b/>
          <w:bCs/>
          <w:sz w:val="22"/>
          <w:szCs w:val="22"/>
        </w:rPr>
      </w:pPr>
      <w:r w:rsidRPr="007B36B0">
        <w:rPr>
          <w:b/>
          <w:bCs/>
          <w:sz w:val="22"/>
          <w:szCs w:val="22"/>
        </w:rPr>
        <w:t>Archicom, ogólnopolski deweloper będący częścią Grupy Echo, rozpoczął realizację kolejnego etapu inwestycji Wieża Jeżyce w Poznaniu. Nowa faza projektu powstaje na poprzemysłowym obszarze dawnej fabryki Apator-</w:t>
      </w:r>
      <w:proofErr w:type="spellStart"/>
      <w:r w:rsidRPr="007B36B0">
        <w:rPr>
          <w:b/>
          <w:bCs/>
          <w:sz w:val="22"/>
          <w:szCs w:val="22"/>
        </w:rPr>
        <w:t>Powogaz</w:t>
      </w:r>
      <w:proofErr w:type="spellEnd"/>
      <w:r w:rsidRPr="007B36B0">
        <w:rPr>
          <w:b/>
          <w:bCs/>
          <w:sz w:val="22"/>
          <w:szCs w:val="22"/>
        </w:rPr>
        <w:t xml:space="preserve"> i w miejscu, w którym przez lata wytwarzano wodomierze. Tym razem Archicom odda do użytku prawie 200 mieszkań o łącznej powierzchni 11,5 tys. mkw. Lokale będą gotowe do odbioru w połowie 2028 roku, a ich sprzedaż oficjalnie już się rozpoczęła.</w:t>
      </w:r>
    </w:p>
    <w:p w14:paraId="6ECCDF8D" w14:textId="77777777" w:rsidR="007B36B0" w:rsidRDefault="007B36B0" w:rsidP="00211239">
      <w:pPr>
        <w:rPr>
          <w:b/>
          <w:bCs/>
          <w:sz w:val="22"/>
          <w:szCs w:val="22"/>
        </w:rPr>
      </w:pPr>
    </w:p>
    <w:p w14:paraId="03EB93A4" w14:textId="66BF1228" w:rsidR="00AC6CC4" w:rsidRDefault="007D6752" w:rsidP="00211239">
      <w:pPr>
        <w:rPr>
          <w:sz w:val="22"/>
          <w:szCs w:val="22"/>
        </w:rPr>
      </w:pPr>
      <w:r w:rsidRPr="007D6752">
        <w:rPr>
          <w:sz w:val="22"/>
          <w:szCs w:val="22"/>
        </w:rPr>
        <w:t xml:space="preserve">W najnowszym etapie powstaną funkcjonalne mieszkania: od przestronnych kawalerek po 5-pokojowe apartamenty. Najmniejsze z nich zaoferują 31 mkw. powierzchni, a najbardziej okazałe osiągną około 114 mkw. </w:t>
      </w:r>
      <w:r w:rsidR="00AC6CC4" w:rsidRPr="00F57A76">
        <w:rPr>
          <w:sz w:val="22"/>
          <w:szCs w:val="22"/>
        </w:rPr>
        <w:t>Najnowszy, IV etap Wieży Jeżyce, został zaprojektowany przez renomowane studio architektoniczne MAARTE. </w:t>
      </w:r>
    </w:p>
    <w:p w14:paraId="27040A0D" w14:textId="77777777" w:rsidR="00AC6CC4" w:rsidRDefault="00AC6CC4" w:rsidP="00211239">
      <w:pPr>
        <w:rPr>
          <w:sz w:val="22"/>
          <w:szCs w:val="22"/>
        </w:rPr>
      </w:pPr>
    </w:p>
    <w:p w14:paraId="18422BFB" w14:textId="382E839C" w:rsidR="007D6752" w:rsidRDefault="00AC6CC4" w:rsidP="00211239">
      <w:pPr>
        <w:rPr>
          <w:sz w:val="22"/>
          <w:szCs w:val="22"/>
        </w:rPr>
      </w:pPr>
      <w:r>
        <w:rPr>
          <w:sz w:val="22"/>
          <w:szCs w:val="22"/>
        </w:rPr>
        <w:t>Przyszli mieszkańcy</w:t>
      </w:r>
      <w:r w:rsidR="007D6752" w:rsidRPr="007D6752">
        <w:rPr>
          <w:sz w:val="22"/>
          <w:szCs w:val="22"/>
        </w:rPr>
        <w:t xml:space="preserve"> będą mieli możliwość podziwiania z okien i balkonów widoków na plac miejski oraz stojącą w jego centralnym</w:t>
      </w:r>
      <w:r w:rsidR="006E2050">
        <w:rPr>
          <w:sz w:val="22"/>
          <w:szCs w:val="22"/>
        </w:rPr>
        <w:t xml:space="preserve"> punkcie</w:t>
      </w:r>
      <w:r w:rsidR="007D6752" w:rsidRPr="007D6752">
        <w:rPr>
          <w:sz w:val="22"/>
          <w:szCs w:val="22"/>
        </w:rPr>
        <w:t xml:space="preserve"> zrewitalizowaną wieżę ciśnień. Strzelisty, ponad 40-metrowy obiekt, przeszedł gruntowną modernizację i</w:t>
      </w:r>
      <w:r w:rsidR="002623B1">
        <w:rPr>
          <w:sz w:val="22"/>
          <w:szCs w:val="22"/>
        </w:rPr>
        <w:t xml:space="preserve"> </w:t>
      </w:r>
      <w:r w:rsidR="007D6752" w:rsidRPr="007D6752">
        <w:rPr>
          <w:sz w:val="22"/>
          <w:szCs w:val="22"/>
        </w:rPr>
        <w:t>jest obecnie </w:t>
      </w:r>
      <w:r w:rsidR="004E10ED">
        <w:rPr>
          <w:sz w:val="22"/>
          <w:szCs w:val="22"/>
        </w:rPr>
        <w:t>najbardziej rozpo</w:t>
      </w:r>
      <w:r w:rsidR="00282B70">
        <w:rPr>
          <w:sz w:val="22"/>
          <w:szCs w:val="22"/>
        </w:rPr>
        <w:t>znawalnym</w:t>
      </w:r>
      <w:r w:rsidR="004E10ED" w:rsidRPr="007D6752" w:rsidDel="004E10ED">
        <w:rPr>
          <w:sz w:val="22"/>
          <w:szCs w:val="22"/>
        </w:rPr>
        <w:t xml:space="preserve"> </w:t>
      </w:r>
      <w:r w:rsidR="007D6752" w:rsidRPr="007D6752">
        <w:rPr>
          <w:sz w:val="22"/>
          <w:szCs w:val="22"/>
        </w:rPr>
        <w:t>symbolem</w:t>
      </w:r>
      <w:r w:rsidR="00065DE8">
        <w:rPr>
          <w:sz w:val="22"/>
          <w:szCs w:val="22"/>
        </w:rPr>
        <w:t xml:space="preserve"> poznańskich Jeżyc.</w:t>
      </w:r>
    </w:p>
    <w:p w14:paraId="70A0C550" w14:textId="77777777" w:rsidR="007D6752" w:rsidRPr="003C3378" w:rsidRDefault="007D6752" w:rsidP="00211239">
      <w:pPr>
        <w:rPr>
          <w:sz w:val="22"/>
          <w:szCs w:val="22"/>
        </w:rPr>
      </w:pPr>
    </w:p>
    <w:p w14:paraId="33F30ECC" w14:textId="6DBDC6DF" w:rsidR="00F57A76" w:rsidRDefault="00F57A76" w:rsidP="001D6DA0">
      <w:pPr>
        <w:rPr>
          <w:sz w:val="22"/>
          <w:szCs w:val="22"/>
        </w:rPr>
      </w:pPr>
      <w:r w:rsidRPr="00F57A76">
        <w:rPr>
          <w:i/>
          <w:iCs/>
          <w:sz w:val="22"/>
          <w:szCs w:val="22"/>
        </w:rPr>
        <w:t>Nasza rewitalizacja poprzemysłowego obszaru to najlepiej sprzedająca się inwestycja na Jeżycach. Zapewnia nie tylko przestrzenie dobrego życia, ale również liczne usługi, gastronomię oraz strefy do relaksu, rekreacji i organizacji wydarzeń kulturalno-społecznych. Najnowszy etap to przede wszystkim dbałość o detale oraz tereny wspólne sprzyjające budowaniu sąsiedzkich</w:t>
      </w:r>
      <w:r w:rsidR="001D6DA0">
        <w:rPr>
          <w:i/>
          <w:iCs/>
          <w:sz w:val="22"/>
          <w:szCs w:val="22"/>
        </w:rPr>
        <w:t xml:space="preserve"> </w:t>
      </w:r>
      <w:r w:rsidRPr="00F57A76">
        <w:rPr>
          <w:i/>
          <w:iCs/>
          <w:sz w:val="22"/>
          <w:szCs w:val="22"/>
        </w:rPr>
        <w:t>relacji jak</w:t>
      </w:r>
      <w:r w:rsidR="001D6DA0">
        <w:rPr>
          <w:i/>
          <w:iCs/>
          <w:sz w:val="22"/>
          <w:szCs w:val="22"/>
        </w:rPr>
        <w:t xml:space="preserve"> </w:t>
      </w:r>
      <w:r w:rsidRPr="00F57A76">
        <w:rPr>
          <w:i/>
          <w:iCs/>
          <w:sz w:val="22"/>
          <w:szCs w:val="22"/>
        </w:rPr>
        <w:t xml:space="preserve">również integracji </w:t>
      </w:r>
      <w:r w:rsidR="001D6DA0">
        <w:rPr>
          <w:i/>
          <w:iCs/>
          <w:sz w:val="22"/>
          <w:szCs w:val="22"/>
        </w:rPr>
        <w:t>w</w:t>
      </w:r>
      <w:r w:rsidRPr="00F57A76">
        <w:rPr>
          <w:i/>
          <w:iCs/>
          <w:sz w:val="22"/>
          <w:szCs w:val="22"/>
        </w:rPr>
        <w:t>szystkich okolicznych mieszkańcó</w:t>
      </w:r>
      <w:r w:rsidR="00D95DE5">
        <w:rPr>
          <w:i/>
          <w:iCs/>
          <w:sz w:val="22"/>
          <w:szCs w:val="22"/>
        </w:rPr>
        <w:t xml:space="preserve">w </w:t>
      </w:r>
      <w:r w:rsidRPr="00F57A76">
        <w:rPr>
          <w:sz w:val="22"/>
          <w:szCs w:val="22"/>
        </w:rPr>
        <w:t>–</w:t>
      </w:r>
      <w:r w:rsidR="00B537EA">
        <w:rPr>
          <w:sz w:val="22"/>
          <w:szCs w:val="22"/>
        </w:rPr>
        <w:t xml:space="preserve"> podkreśla</w:t>
      </w:r>
      <w:r w:rsidRPr="00F57A76">
        <w:rPr>
          <w:sz w:val="22"/>
          <w:szCs w:val="22"/>
        </w:rPr>
        <w:t> </w:t>
      </w:r>
      <w:r w:rsidRPr="00F57A76">
        <w:rPr>
          <w:b/>
          <w:bCs/>
          <w:sz w:val="22"/>
          <w:szCs w:val="22"/>
        </w:rPr>
        <w:t>Marta</w:t>
      </w:r>
      <w:r w:rsidR="001D6DA0">
        <w:rPr>
          <w:b/>
          <w:bCs/>
          <w:sz w:val="22"/>
          <w:szCs w:val="22"/>
        </w:rPr>
        <w:t xml:space="preserve"> </w:t>
      </w:r>
      <w:proofErr w:type="spellStart"/>
      <w:r w:rsidRPr="00F57A76">
        <w:rPr>
          <w:b/>
          <w:bCs/>
          <w:sz w:val="22"/>
          <w:szCs w:val="22"/>
        </w:rPr>
        <w:t>Politowicz</w:t>
      </w:r>
      <w:proofErr w:type="spellEnd"/>
      <w:r w:rsidRPr="00F57A76">
        <w:rPr>
          <w:b/>
          <w:bCs/>
          <w:sz w:val="22"/>
          <w:szCs w:val="22"/>
        </w:rPr>
        <w:t>, Regionalny Kierownik Sprzedaży w Archicom.</w:t>
      </w:r>
    </w:p>
    <w:p w14:paraId="38379F34" w14:textId="77777777" w:rsidR="00F57A76" w:rsidRPr="00F57A76" w:rsidRDefault="00F57A76" w:rsidP="00211239">
      <w:pPr>
        <w:rPr>
          <w:sz w:val="22"/>
          <w:szCs w:val="22"/>
        </w:rPr>
      </w:pPr>
    </w:p>
    <w:p w14:paraId="2A5A9043" w14:textId="76F9594E" w:rsidR="002462B7" w:rsidRDefault="004C6EBF" w:rsidP="00211239">
      <w:pPr>
        <w:rPr>
          <w:sz w:val="22"/>
          <w:szCs w:val="22"/>
        </w:rPr>
      </w:pPr>
      <w:r>
        <w:rPr>
          <w:sz w:val="22"/>
          <w:szCs w:val="22"/>
        </w:rPr>
        <w:t>Położenie</w:t>
      </w:r>
      <w:r w:rsidRPr="004C6EBF">
        <w:rPr>
          <w:sz w:val="22"/>
          <w:szCs w:val="22"/>
        </w:rPr>
        <w:t xml:space="preserve"> </w:t>
      </w:r>
      <w:r w:rsidR="002462B7">
        <w:rPr>
          <w:sz w:val="22"/>
          <w:szCs w:val="22"/>
        </w:rPr>
        <w:t>blisko</w:t>
      </w:r>
      <w:r w:rsidR="002462B7" w:rsidRPr="004C6EBF">
        <w:rPr>
          <w:sz w:val="22"/>
          <w:szCs w:val="22"/>
        </w:rPr>
        <w:t xml:space="preserve"> </w:t>
      </w:r>
      <w:r w:rsidRPr="004C6EBF">
        <w:rPr>
          <w:sz w:val="22"/>
          <w:szCs w:val="22"/>
        </w:rPr>
        <w:t xml:space="preserve">centrum Poznania zapewnia szybki dostęp do kluczowych punktów miasta – w tym Jeziora Rusałka, Rynku Jeżyckiego, Kina Rialto czy Parku </w:t>
      </w:r>
      <w:proofErr w:type="spellStart"/>
      <w:r w:rsidRPr="004C6EBF">
        <w:rPr>
          <w:sz w:val="22"/>
          <w:szCs w:val="22"/>
        </w:rPr>
        <w:t>Sołackiego</w:t>
      </w:r>
      <w:proofErr w:type="spellEnd"/>
      <w:r w:rsidRPr="004C6EBF">
        <w:rPr>
          <w:sz w:val="22"/>
          <w:szCs w:val="22"/>
        </w:rPr>
        <w:t>, a także licznych lokali gastronomicznych i usługowych. Dobrą komunikację z pozostałymi częściami miasta gwarantuje rozbudowana sieć tramwajowa i autobusowa.</w:t>
      </w:r>
      <w:r>
        <w:rPr>
          <w:sz w:val="22"/>
          <w:szCs w:val="22"/>
        </w:rPr>
        <w:t xml:space="preserve"> </w:t>
      </w:r>
      <w:r w:rsidR="00F57A76" w:rsidRPr="00F57A76">
        <w:rPr>
          <w:sz w:val="22"/>
          <w:szCs w:val="22"/>
        </w:rPr>
        <w:t>Nowoczesny projekt w modnej dzielnicy łączy współczesną architekturę z integracją miejskiego dziedzictwa.</w:t>
      </w:r>
    </w:p>
    <w:p w14:paraId="1E3A75BD" w14:textId="77777777" w:rsidR="002462B7" w:rsidRDefault="002462B7" w:rsidP="00211239">
      <w:pPr>
        <w:rPr>
          <w:sz w:val="22"/>
          <w:szCs w:val="22"/>
        </w:rPr>
      </w:pPr>
    </w:p>
    <w:p w14:paraId="0E8B69FA" w14:textId="78B5A033" w:rsidR="00F57A76" w:rsidRDefault="00F57A76" w:rsidP="00211239">
      <w:pPr>
        <w:rPr>
          <w:sz w:val="22"/>
          <w:szCs w:val="22"/>
        </w:rPr>
      </w:pPr>
      <w:r w:rsidRPr="00F57A76">
        <w:rPr>
          <w:sz w:val="22"/>
          <w:szCs w:val="22"/>
        </w:rPr>
        <w:t xml:space="preserve">W zrealizowanych </w:t>
      </w:r>
      <w:r w:rsidR="002462B7">
        <w:rPr>
          <w:sz w:val="22"/>
          <w:szCs w:val="22"/>
        </w:rPr>
        <w:t>dotychczas</w:t>
      </w:r>
      <w:r w:rsidR="002462B7" w:rsidRPr="00F57A76">
        <w:rPr>
          <w:sz w:val="22"/>
          <w:szCs w:val="22"/>
        </w:rPr>
        <w:t xml:space="preserve"> </w:t>
      </w:r>
      <w:r w:rsidRPr="00F57A76">
        <w:rPr>
          <w:sz w:val="22"/>
          <w:szCs w:val="22"/>
        </w:rPr>
        <w:t>dwóch pierwszych etapach powstało blisko 500 komfortowych mieszkań, a trzeci </w:t>
      </w:r>
      <w:r w:rsidR="00F90279">
        <w:rPr>
          <w:sz w:val="22"/>
          <w:szCs w:val="22"/>
        </w:rPr>
        <w:t>–</w:t>
      </w:r>
      <w:r w:rsidRPr="00F57A76">
        <w:rPr>
          <w:sz w:val="22"/>
          <w:szCs w:val="22"/>
        </w:rPr>
        <w:t> obejmujący 270 lokali </w:t>
      </w:r>
      <w:r w:rsidR="00F90279">
        <w:rPr>
          <w:sz w:val="22"/>
          <w:szCs w:val="22"/>
        </w:rPr>
        <w:t>–</w:t>
      </w:r>
      <w:r w:rsidRPr="00F57A76">
        <w:rPr>
          <w:sz w:val="22"/>
          <w:szCs w:val="22"/>
        </w:rPr>
        <w:t> jest na finiszu budowy. Mieszkańcy Wieży Jeżyce mają do dyspozycji liczne udogodnienia, z których można korzystać zarówno w mieszkaniach</w:t>
      </w:r>
      <w:r w:rsidR="001D6DA0">
        <w:rPr>
          <w:sz w:val="22"/>
          <w:szCs w:val="22"/>
        </w:rPr>
        <w:t>,</w:t>
      </w:r>
      <w:r w:rsidRPr="00F57A76">
        <w:rPr>
          <w:sz w:val="22"/>
          <w:szCs w:val="22"/>
        </w:rPr>
        <w:t xml:space="preserve"> jak i częściach wspólnych. Instalacje smart home ułatwiają zarządzanie na odległość domowymi urządzeniami, drzwiami </w:t>
      </w:r>
      <w:r w:rsidRPr="00F57A76">
        <w:rPr>
          <w:sz w:val="22"/>
          <w:szCs w:val="22"/>
        </w:rPr>
        <w:lastRenderedPageBreak/>
        <w:t>wejściowymi oraz oświetleniem, a dedykowana aplikacja umożliwia wygodne, bezdotykowe korzystanie z klatek schodowych, wind i garaży.</w:t>
      </w:r>
    </w:p>
    <w:p w14:paraId="4393EE32" w14:textId="77777777" w:rsidR="00FA00AF" w:rsidRDefault="00FA00AF" w:rsidP="00962611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17157F45" w14:textId="77777777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2B05F77A" w14:textId="7DB1B362" w:rsidR="00722187" w:rsidRPr="00722187" w:rsidRDefault="00CD4AAA" w:rsidP="00FE784E">
      <w:pPr>
        <w:pStyle w:val="BACKGROUNDER"/>
        <w:rPr>
          <w:rFonts w:cs="Aptos"/>
          <w:sz w:val="22"/>
          <w:szCs w:val="22"/>
        </w:rPr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p w14:paraId="1EF3CF13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0A5BD7E2" w14:textId="3F9D28B3" w:rsidR="00722187" w:rsidRPr="00722187" w:rsidRDefault="00722187" w:rsidP="00722187">
      <w:pPr>
        <w:rPr>
          <w:sz w:val="22"/>
          <w:szCs w:val="22"/>
        </w:rPr>
      </w:pPr>
    </w:p>
    <w:p w14:paraId="0075B3A0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b/>
          <w:bCs/>
          <w:sz w:val="22"/>
          <w:szCs w:val="22"/>
        </w:rPr>
        <w:t> </w:t>
      </w:r>
    </w:p>
    <w:p w14:paraId="3E78AF48" w14:textId="4217F9C5" w:rsidR="00722187" w:rsidRPr="00722187" w:rsidRDefault="00722187" w:rsidP="00722187">
      <w:pPr>
        <w:rPr>
          <w:sz w:val="22"/>
          <w:szCs w:val="22"/>
        </w:rPr>
      </w:pPr>
    </w:p>
    <w:p w14:paraId="36E932CD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2B4EB904" w14:textId="654BE475" w:rsidR="00722187" w:rsidRDefault="00722187" w:rsidP="00722187"/>
    <w:p w14:paraId="56DBC4D4" w14:textId="77777777" w:rsidR="00722187" w:rsidRPr="0054166F" w:rsidRDefault="00722187" w:rsidP="00E657BB">
      <w:pPr>
        <w:pStyle w:val="BACKGROUNDER"/>
      </w:pPr>
    </w:p>
    <w:sectPr w:rsidR="00722187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6C466" w14:textId="77777777" w:rsidR="002904D2" w:rsidRDefault="002904D2" w:rsidP="0051173F">
      <w:r>
        <w:separator/>
      </w:r>
    </w:p>
    <w:p w14:paraId="581933FA" w14:textId="77777777" w:rsidR="002904D2" w:rsidRDefault="002904D2" w:rsidP="0051173F"/>
    <w:p w14:paraId="59EBDD21" w14:textId="77777777" w:rsidR="002904D2" w:rsidRDefault="002904D2" w:rsidP="0051173F"/>
  </w:endnote>
  <w:endnote w:type="continuationSeparator" w:id="0">
    <w:p w14:paraId="3463D796" w14:textId="77777777" w:rsidR="002904D2" w:rsidRDefault="002904D2" w:rsidP="0051173F">
      <w:r>
        <w:continuationSeparator/>
      </w:r>
    </w:p>
    <w:p w14:paraId="755258B3" w14:textId="77777777" w:rsidR="002904D2" w:rsidRDefault="002904D2" w:rsidP="0051173F"/>
    <w:p w14:paraId="7321C89B" w14:textId="77777777" w:rsidR="002904D2" w:rsidRDefault="002904D2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4CBFEF6-8F75-44B1-9462-B4765EB04C85}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05630" w14:textId="77777777" w:rsidR="002904D2" w:rsidRDefault="002904D2" w:rsidP="0051173F">
      <w:r>
        <w:separator/>
      </w:r>
    </w:p>
    <w:p w14:paraId="698733EB" w14:textId="77777777" w:rsidR="002904D2" w:rsidRDefault="002904D2" w:rsidP="0051173F"/>
    <w:p w14:paraId="02DFBF54" w14:textId="77777777" w:rsidR="002904D2" w:rsidRDefault="002904D2" w:rsidP="0051173F"/>
  </w:footnote>
  <w:footnote w:type="continuationSeparator" w:id="0">
    <w:p w14:paraId="24A0D834" w14:textId="77777777" w:rsidR="002904D2" w:rsidRDefault="002904D2" w:rsidP="0051173F">
      <w:r>
        <w:continuationSeparator/>
      </w:r>
    </w:p>
    <w:p w14:paraId="49930580" w14:textId="77777777" w:rsidR="002904D2" w:rsidRDefault="002904D2" w:rsidP="0051173F"/>
    <w:p w14:paraId="2846EBB3" w14:textId="77777777" w:rsidR="002904D2" w:rsidRDefault="002904D2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0904"/>
    <w:rsid w:val="00015877"/>
    <w:rsid w:val="000172E7"/>
    <w:rsid w:val="00020AE5"/>
    <w:rsid w:val="000223BE"/>
    <w:rsid w:val="0002671C"/>
    <w:rsid w:val="0003535C"/>
    <w:rsid w:val="00056F3F"/>
    <w:rsid w:val="000632AD"/>
    <w:rsid w:val="00065DE8"/>
    <w:rsid w:val="00071913"/>
    <w:rsid w:val="000752A3"/>
    <w:rsid w:val="00075929"/>
    <w:rsid w:val="00075BFF"/>
    <w:rsid w:val="000914D2"/>
    <w:rsid w:val="00094518"/>
    <w:rsid w:val="000A0335"/>
    <w:rsid w:val="000A0E61"/>
    <w:rsid w:val="000A3493"/>
    <w:rsid w:val="000C1AC2"/>
    <w:rsid w:val="000C5FF9"/>
    <w:rsid w:val="000D3719"/>
    <w:rsid w:val="000F4500"/>
    <w:rsid w:val="00115D74"/>
    <w:rsid w:val="001431A8"/>
    <w:rsid w:val="00167CB7"/>
    <w:rsid w:val="001802D9"/>
    <w:rsid w:val="00183E17"/>
    <w:rsid w:val="00187CE8"/>
    <w:rsid w:val="00194FD1"/>
    <w:rsid w:val="001B0DCD"/>
    <w:rsid w:val="001B2F98"/>
    <w:rsid w:val="001D6DA0"/>
    <w:rsid w:val="001E5E7D"/>
    <w:rsid w:val="001F3185"/>
    <w:rsid w:val="001F533F"/>
    <w:rsid w:val="002038B6"/>
    <w:rsid w:val="00211239"/>
    <w:rsid w:val="0021229B"/>
    <w:rsid w:val="00241EB5"/>
    <w:rsid w:val="002462B7"/>
    <w:rsid w:val="00252B37"/>
    <w:rsid w:val="00253F3E"/>
    <w:rsid w:val="00255661"/>
    <w:rsid w:val="002617BA"/>
    <w:rsid w:val="00262239"/>
    <w:rsid w:val="002623B1"/>
    <w:rsid w:val="0028203F"/>
    <w:rsid w:val="00282B70"/>
    <w:rsid w:val="00282E71"/>
    <w:rsid w:val="00283476"/>
    <w:rsid w:val="00286359"/>
    <w:rsid w:val="002904D2"/>
    <w:rsid w:val="002947B2"/>
    <w:rsid w:val="00295251"/>
    <w:rsid w:val="0029621C"/>
    <w:rsid w:val="00297E8A"/>
    <w:rsid w:val="002D37CF"/>
    <w:rsid w:val="002D3E48"/>
    <w:rsid w:val="002D4DC1"/>
    <w:rsid w:val="002D7D29"/>
    <w:rsid w:val="002E0E62"/>
    <w:rsid w:val="002E28AB"/>
    <w:rsid w:val="002E64FA"/>
    <w:rsid w:val="002F231C"/>
    <w:rsid w:val="00310C4B"/>
    <w:rsid w:val="003169A1"/>
    <w:rsid w:val="00317679"/>
    <w:rsid w:val="003249F3"/>
    <w:rsid w:val="00332985"/>
    <w:rsid w:val="00342A2D"/>
    <w:rsid w:val="0034573D"/>
    <w:rsid w:val="003602EA"/>
    <w:rsid w:val="00362786"/>
    <w:rsid w:val="00362825"/>
    <w:rsid w:val="00375BAE"/>
    <w:rsid w:val="0037668C"/>
    <w:rsid w:val="00380475"/>
    <w:rsid w:val="00384096"/>
    <w:rsid w:val="00392AEF"/>
    <w:rsid w:val="003B4EB8"/>
    <w:rsid w:val="003B5F22"/>
    <w:rsid w:val="003B61AA"/>
    <w:rsid w:val="003C3378"/>
    <w:rsid w:val="003E21B8"/>
    <w:rsid w:val="003E4C51"/>
    <w:rsid w:val="003F7FF4"/>
    <w:rsid w:val="0040277F"/>
    <w:rsid w:val="0040701B"/>
    <w:rsid w:val="00414326"/>
    <w:rsid w:val="004209FD"/>
    <w:rsid w:val="0042591A"/>
    <w:rsid w:val="00433DDC"/>
    <w:rsid w:val="00437C15"/>
    <w:rsid w:val="00457B0E"/>
    <w:rsid w:val="00464649"/>
    <w:rsid w:val="00482330"/>
    <w:rsid w:val="0049019A"/>
    <w:rsid w:val="00491EA5"/>
    <w:rsid w:val="00492A14"/>
    <w:rsid w:val="004A10CB"/>
    <w:rsid w:val="004A2D36"/>
    <w:rsid w:val="004A3955"/>
    <w:rsid w:val="004C1F30"/>
    <w:rsid w:val="004C6EBF"/>
    <w:rsid w:val="004D09BB"/>
    <w:rsid w:val="004D60D0"/>
    <w:rsid w:val="004E10ED"/>
    <w:rsid w:val="004F6788"/>
    <w:rsid w:val="00504D77"/>
    <w:rsid w:val="0051173F"/>
    <w:rsid w:val="005128FD"/>
    <w:rsid w:val="005310CE"/>
    <w:rsid w:val="00531DB8"/>
    <w:rsid w:val="0054166F"/>
    <w:rsid w:val="00542F17"/>
    <w:rsid w:val="00543799"/>
    <w:rsid w:val="00551F6D"/>
    <w:rsid w:val="00554343"/>
    <w:rsid w:val="005742B9"/>
    <w:rsid w:val="00586F22"/>
    <w:rsid w:val="00590181"/>
    <w:rsid w:val="005926FA"/>
    <w:rsid w:val="00592D0F"/>
    <w:rsid w:val="005930A1"/>
    <w:rsid w:val="005B4E8B"/>
    <w:rsid w:val="005C3CB1"/>
    <w:rsid w:val="005D1B86"/>
    <w:rsid w:val="005E46A9"/>
    <w:rsid w:val="005E55F1"/>
    <w:rsid w:val="005E7C04"/>
    <w:rsid w:val="005F0E73"/>
    <w:rsid w:val="005F1D38"/>
    <w:rsid w:val="00600825"/>
    <w:rsid w:val="006017D0"/>
    <w:rsid w:val="00601E9A"/>
    <w:rsid w:val="00636D92"/>
    <w:rsid w:val="0064254B"/>
    <w:rsid w:val="00646704"/>
    <w:rsid w:val="006473FA"/>
    <w:rsid w:val="00654EDB"/>
    <w:rsid w:val="00656D36"/>
    <w:rsid w:val="00657127"/>
    <w:rsid w:val="00665E80"/>
    <w:rsid w:val="00676772"/>
    <w:rsid w:val="00684EA5"/>
    <w:rsid w:val="00686A4E"/>
    <w:rsid w:val="006A7185"/>
    <w:rsid w:val="006C30C4"/>
    <w:rsid w:val="006C4785"/>
    <w:rsid w:val="006D01DF"/>
    <w:rsid w:val="006D2F50"/>
    <w:rsid w:val="006D3CA9"/>
    <w:rsid w:val="006E2050"/>
    <w:rsid w:val="006E3582"/>
    <w:rsid w:val="006F34AF"/>
    <w:rsid w:val="007068BF"/>
    <w:rsid w:val="00722187"/>
    <w:rsid w:val="0072563D"/>
    <w:rsid w:val="00734570"/>
    <w:rsid w:val="007350F9"/>
    <w:rsid w:val="0073690C"/>
    <w:rsid w:val="00751CA8"/>
    <w:rsid w:val="00751DD3"/>
    <w:rsid w:val="00760ECF"/>
    <w:rsid w:val="00782E6D"/>
    <w:rsid w:val="00784174"/>
    <w:rsid w:val="00793A96"/>
    <w:rsid w:val="00795556"/>
    <w:rsid w:val="007964BD"/>
    <w:rsid w:val="00796A2A"/>
    <w:rsid w:val="007A0062"/>
    <w:rsid w:val="007A66A1"/>
    <w:rsid w:val="007B0886"/>
    <w:rsid w:val="007B36B0"/>
    <w:rsid w:val="007C7977"/>
    <w:rsid w:val="007D610F"/>
    <w:rsid w:val="007D6752"/>
    <w:rsid w:val="007E617D"/>
    <w:rsid w:val="007F0695"/>
    <w:rsid w:val="0080790E"/>
    <w:rsid w:val="00810C81"/>
    <w:rsid w:val="00812C07"/>
    <w:rsid w:val="00844C1A"/>
    <w:rsid w:val="00845855"/>
    <w:rsid w:val="00846139"/>
    <w:rsid w:val="00871B65"/>
    <w:rsid w:val="00882BF8"/>
    <w:rsid w:val="008973DE"/>
    <w:rsid w:val="008B1AC9"/>
    <w:rsid w:val="008C4804"/>
    <w:rsid w:val="008D1C50"/>
    <w:rsid w:val="008D1C7A"/>
    <w:rsid w:val="008D72F7"/>
    <w:rsid w:val="00917FB7"/>
    <w:rsid w:val="0093169F"/>
    <w:rsid w:val="009424EE"/>
    <w:rsid w:val="0094777D"/>
    <w:rsid w:val="00957F0E"/>
    <w:rsid w:val="00962611"/>
    <w:rsid w:val="00963BC3"/>
    <w:rsid w:val="00967067"/>
    <w:rsid w:val="009672AB"/>
    <w:rsid w:val="009741B5"/>
    <w:rsid w:val="009833F7"/>
    <w:rsid w:val="00997948"/>
    <w:rsid w:val="009A3655"/>
    <w:rsid w:val="009B2FEE"/>
    <w:rsid w:val="009B3461"/>
    <w:rsid w:val="009C5620"/>
    <w:rsid w:val="009E499B"/>
    <w:rsid w:val="009E58E9"/>
    <w:rsid w:val="009F5C47"/>
    <w:rsid w:val="009F738E"/>
    <w:rsid w:val="00A02C42"/>
    <w:rsid w:val="00A108AF"/>
    <w:rsid w:val="00A26ACF"/>
    <w:rsid w:val="00A32A1A"/>
    <w:rsid w:val="00A3731F"/>
    <w:rsid w:val="00A60F3F"/>
    <w:rsid w:val="00A62158"/>
    <w:rsid w:val="00A71181"/>
    <w:rsid w:val="00A7502F"/>
    <w:rsid w:val="00A9186D"/>
    <w:rsid w:val="00A96F6A"/>
    <w:rsid w:val="00AB577B"/>
    <w:rsid w:val="00AC4FC3"/>
    <w:rsid w:val="00AC6CC4"/>
    <w:rsid w:val="00AD0B40"/>
    <w:rsid w:val="00AD0CDB"/>
    <w:rsid w:val="00AD640C"/>
    <w:rsid w:val="00AE5BF1"/>
    <w:rsid w:val="00AE7EDF"/>
    <w:rsid w:val="00AF0CFE"/>
    <w:rsid w:val="00B16268"/>
    <w:rsid w:val="00B33CFF"/>
    <w:rsid w:val="00B3524C"/>
    <w:rsid w:val="00B537EA"/>
    <w:rsid w:val="00B54E19"/>
    <w:rsid w:val="00B60945"/>
    <w:rsid w:val="00B64959"/>
    <w:rsid w:val="00B70F1A"/>
    <w:rsid w:val="00B85EC5"/>
    <w:rsid w:val="00B96883"/>
    <w:rsid w:val="00B97287"/>
    <w:rsid w:val="00BA6F75"/>
    <w:rsid w:val="00BB1129"/>
    <w:rsid w:val="00BC4382"/>
    <w:rsid w:val="00C00A0C"/>
    <w:rsid w:val="00C06C09"/>
    <w:rsid w:val="00C10326"/>
    <w:rsid w:val="00C129DF"/>
    <w:rsid w:val="00C26CD1"/>
    <w:rsid w:val="00C31066"/>
    <w:rsid w:val="00C44AD6"/>
    <w:rsid w:val="00C52E2C"/>
    <w:rsid w:val="00C53280"/>
    <w:rsid w:val="00C616CC"/>
    <w:rsid w:val="00C64EB0"/>
    <w:rsid w:val="00C6709E"/>
    <w:rsid w:val="00C73CC6"/>
    <w:rsid w:val="00C75DF3"/>
    <w:rsid w:val="00C90564"/>
    <w:rsid w:val="00C911B2"/>
    <w:rsid w:val="00C94D8A"/>
    <w:rsid w:val="00C968C5"/>
    <w:rsid w:val="00CA5D56"/>
    <w:rsid w:val="00CC374D"/>
    <w:rsid w:val="00CC6A5D"/>
    <w:rsid w:val="00CD1CE1"/>
    <w:rsid w:val="00CD4AAA"/>
    <w:rsid w:val="00CD6506"/>
    <w:rsid w:val="00CD69F8"/>
    <w:rsid w:val="00CE1112"/>
    <w:rsid w:val="00CE461E"/>
    <w:rsid w:val="00CE798A"/>
    <w:rsid w:val="00CF100B"/>
    <w:rsid w:val="00CF530A"/>
    <w:rsid w:val="00D05812"/>
    <w:rsid w:val="00D10386"/>
    <w:rsid w:val="00D10DEE"/>
    <w:rsid w:val="00D20212"/>
    <w:rsid w:val="00D20F47"/>
    <w:rsid w:val="00D24E31"/>
    <w:rsid w:val="00D3384E"/>
    <w:rsid w:val="00D41F28"/>
    <w:rsid w:val="00D42BC5"/>
    <w:rsid w:val="00D5195F"/>
    <w:rsid w:val="00D5437F"/>
    <w:rsid w:val="00D56914"/>
    <w:rsid w:val="00D60B78"/>
    <w:rsid w:val="00D936FD"/>
    <w:rsid w:val="00D940A0"/>
    <w:rsid w:val="00D95DE5"/>
    <w:rsid w:val="00D9608C"/>
    <w:rsid w:val="00DA4B16"/>
    <w:rsid w:val="00DA71EE"/>
    <w:rsid w:val="00DB7D24"/>
    <w:rsid w:val="00DC49B2"/>
    <w:rsid w:val="00DC7368"/>
    <w:rsid w:val="00DD1370"/>
    <w:rsid w:val="00DD32AA"/>
    <w:rsid w:val="00DE1875"/>
    <w:rsid w:val="00DE5816"/>
    <w:rsid w:val="00E37A97"/>
    <w:rsid w:val="00E40DD1"/>
    <w:rsid w:val="00E51AA2"/>
    <w:rsid w:val="00E52AEA"/>
    <w:rsid w:val="00E57B3D"/>
    <w:rsid w:val="00E657BB"/>
    <w:rsid w:val="00E914CA"/>
    <w:rsid w:val="00E9562D"/>
    <w:rsid w:val="00EA5433"/>
    <w:rsid w:val="00EC5CD1"/>
    <w:rsid w:val="00ED6EEE"/>
    <w:rsid w:val="00ED794C"/>
    <w:rsid w:val="00EE256D"/>
    <w:rsid w:val="00EE7203"/>
    <w:rsid w:val="00EF46C4"/>
    <w:rsid w:val="00EF719D"/>
    <w:rsid w:val="00F01F0F"/>
    <w:rsid w:val="00F067A7"/>
    <w:rsid w:val="00F105ED"/>
    <w:rsid w:val="00F1302F"/>
    <w:rsid w:val="00F172F3"/>
    <w:rsid w:val="00F245D6"/>
    <w:rsid w:val="00F250D3"/>
    <w:rsid w:val="00F324BB"/>
    <w:rsid w:val="00F32A35"/>
    <w:rsid w:val="00F34307"/>
    <w:rsid w:val="00F4589E"/>
    <w:rsid w:val="00F5362A"/>
    <w:rsid w:val="00F57A76"/>
    <w:rsid w:val="00F65A58"/>
    <w:rsid w:val="00F73366"/>
    <w:rsid w:val="00F73CB9"/>
    <w:rsid w:val="00F90279"/>
    <w:rsid w:val="00F90942"/>
    <w:rsid w:val="00F93AEF"/>
    <w:rsid w:val="00F97323"/>
    <w:rsid w:val="00F97466"/>
    <w:rsid w:val="00FA00AF"/>
    <w:rsid w:val="00FB1E5C"/>
    <w:rsid w:val="00FC56B9"/>
    <w:rsid w:val="00FD2DD1"/>
    <w:rsid w:val="00FD7912"/>
    <w:rsid w:val="00FE004D"/>
    <w:rsid w:val="00FE42FD"/>
    <w:rsid w:val="00FE58B5"/>
    <w:rsid w:val="00FE784E"/>
    <w:rsid w:val="00FF1615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4BB82CD9-0737-411B-96CD-BB5A9A45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65DE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06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DE8"/>
    <w:rPr>
      <w:rFonts w:ascii="Pretty" w:hAnsi="Pretty" w:cs="Pretty"/>
      <w:color w:val="0626A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Ostrowski, Piotr</cp:lastModifiedBy>
  <cp:revision>32</cp:revision>
  <dcterms:created xsi:type="dcterms:W3CDTF">2026-03-19T09:06:00Z</dcterms:created>
  <dcterms:modified xsi:type="dcterms:W3CDTF">2026-03-31T08:39:00Z</dcterms:modified>
</cp:coreProperties>
</file>