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0B968" w14:textId="2B6EC7AE" w:rsidR="00262054" w:rsidRDefault="00262054" w:rsidP="0026205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9"/>
        <w:rPr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Ondřej Provazník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- Reżyser </w:t>
      </w:r>
    </w:p>
    <w:p w14:paraId="3574A819" w14:textId="77777777" w:rsidR="005015B9" w:rsidRDefault="00262054" w:rsidP="0026205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84" w:line="233" w:lineRule="auto"/>
        <w:ind w:left="5" w:right="-5" w:firstLine="1"/>
        <w:rPr>
          <w:sz w:val="24"/>
          <w:szCs w:val="24"/>
        </w:rPr>
      </w:pPr>
      <w:r>
        <w:rPr>
          <w:b/>
          <w:bCs/>
          <w:sz w:val="24"/>
          <w:szCs w:val="24"/>
        </w:rPr>
        <w:t>Biogram:</w:t>
      </w:r>
      <w:r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br/>
      </w:r>
      <w:r w:rsidR="0032780C" w:rsidRPr="0032780C">
        <w:rPr>
          <w:sz w:val="24"/>
          <w:szCs w:val="24"/>
        </w:rPr>
        <w:t xml:space="preserve">Ondřej Provazník urodził się w Pradze, gdzie studiował dziennikarstwo na Uniwersytecie Karola oraz </w:t>
      </w:r>
      <w:r w:rsidR="0032780C">
        <w:rPr>
          <w:sz w:val="24"/>
          <w:szCs w:val="24"/>
        </w:rPr>
        <w:t>scenopisarstwo</w:t>
      </w:r>
      <w:r w:rsidR="0032780C" w:rsidRPr="0032780C">
        <w:rPr>
          <w:sz w:val="24"/>
          <w:szCs w:val="24"/>
        </w:rPr>
        <w:t xml:space="preserve"> w FAMU.</w:t>
      </w:r>
      <w:r w:rsidR="009732BC">
        <w:rPr>
          <w:sz w:val="24"/>
          <w:szCs w:val="24"/>
        </w:rPr>
        <w:t xml:space="preserve"> </w:t>
      </w:r>
      <w:r w:rsidR="009732BC" w:rsidRPr="009732BC">
        <w:rPr>
          <w:sz w:val="24"/>
          <w:szCs w:val="24"/>
        </w:rPr>
        <w:t xml:space="preserve">Wspólnie z reżyserem Martinem Duškiem </w:t>
      </w:r>
      <w:r w:rsidR="00A272CF">
        <w:rPr>
          <w:sz w:val="24"/>
          <w:szCs w:val="24"/>
        </w:rPr>
        <w:t>z</w:t>
      </w:r>
      <w:r w:rsidR="00A272CF" w:rsidRPr="00A272CF">
        <w:rPr>
          <w:sz w:val="24"/>
          <w:szCs w:val="24"/>
        </w:rPr>
        <w:t>realizował dwa pełnometrażowe filmy dokumentalne</w:t>
      </w:r>
      <w:r w:rsidR="009732BC" w:rsidRPr="009732BC">
        <w:rPr>
          <w:sz w:val="24"/>
          <w:szCs w:val="24"/>
        </w:rPr>
        <w:t xml:space="preserve">: </w:t>
      </w:r>
      <w:r w:rsidR="009732BC" w:rsidRPr="009732BC">
        <w:rPr>
          <w:i/>
          <w:iCs/>
          <w:sz w:val="24"/>
          <w:szCs w:val="24"/>
        </w:rPr>
        <w:t>A Town Called Hermitage</w:t>
      </w:r>
      <w:r w:rsidR="009732BC" w:rsidRPr="009732BC">
        <w:rPr>
          <w:sz w:val="24"/>
          <w:szCs w:val="24"/>
        </w:rPr>
        <w:t xml:space="preserve"> (2007) oraz </w:t>
      </w:r>
      <w:r w:rsidR="009732BC" w:rsidRPr="009732BC">
        <w:rPr>
          <w:i/>
          <w:iCs/>
          <w:sz w:val="24"/>
          <w:szCs w:val="24"/>
        </w:rPr>
        <w:t>Coal in the Soul</w:t>
      </w:r>
      <w:r w:rsidR="009732BC" w:rsidRPr="009732BC">
        <w:rPr>
          <w:sz w:val="24"/>
          <w:szCs w:val="24"/>
        </w:rPr>
        <w:t xml:space="preserve"> (2010)</w:t>
      </w:r>
      <w:r w:rsidR="009732BC">
        <w:rPr>
          <w:sz w:val="24"/>
          <w:szCs w:val="24"/>
        </w:rPr>
        <w:t xml:space="preserve">. </w:t>
      </w:r>
    </w:p>
    <w:p w14:paraId="474597DB" w14:textId="6DC612D6" w:rsidR="00266CAC" w:rsidRDefault="005015B9" w:rsidP="0026205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84" w:line="233" w:lineRule="auto"/>
        <w:ind w:left="5" w:right="-5" w:firstLine="1"/>
        <w:rPr>
          <w:sz w:val="24"/>
          <w:szCs w:val="24"/>
        </w:rPr>
      </w:pPr>
      <w:r w:rsidRPr="005015B9">
        <w:rPr>
          <w:sz w:val="24"/>
          <w:szCs w:val="24"/>
        </w:rPr>
        <w:t>W 2019 roku duet zaprezentował swój debiut fabularny</w:t>
      </w:r>
      <w:r w:rsidR="00EE600B">
        <w:rPr>
          <w:sz w:val="24"/>
          <w:szCs w:val="24"/>
        </w:rPr>
        <w:t xml:space="preserve">, film </w:t>
      </w:r>
      <w:r w:rsidRPr="005015B9">
        <w:rPr>
          <w:i/>
          <w:iCs/>
          <w:sz w:val="24"/>
          <w:szCs w:val="24"/>
        </w:rPr>
        <w:t>Starcy</w:t>
      </w:r>
      <w:r w:rsidR="00044D7B">
        <w:rPr>
          <w:sz w:val="24"/>
          <w:szCs w:val="24"/>
        </w:rPr>
        <w:t>.</w:t>
      </w:r>
      <w:r w:rsidR="00B86EBA">
        <w:rPr>
          <w:sz w:val="24"/>
          <w:szCs w:val="24"/>
        </w:rPr>
        <w:t xml:space="preserve"> </w:t>
      </w:r>
      <w:r w:rsidR="00266CAC" w:rsidRPr="00266CAC">
        <w:rPr>
          <w:sz w:val="24"/>
          <w:szCs w:val="24"/>
        </w:rPr>
        <w:t>Produkcja zdobyła uznanie, otrzymując nagrody Czeskich Krytyków Filmowych za najlepszy film, reżyserię oraz rolę męską. Uhonorowano ją również statuetkami Czeskiego Lwa za najlepsze role męskie – zarówno pierwszoplanową, jak i drugoplanową. Film został także doceniony poza granicami kraju, zdobywając nagrodę dla najlepszego filmu zagranicznego na Phoenix Film Festival w 2020 roku.</w:t>
      </w:r>
    </w:p>
    <w:p w14:paraId="432B2C9B" w14:textId="665A0CC8" w:rsidR="0032780C" w:rsidRDefault="004C3B53" w:rsidP="0026205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84" w:line="233" w:lineRule="auto"/>
        <w:ind w:left="5" w:right="-5" w:firstLine="1"/>
        <w:rPr>
          <w:sz w:val="24"/>
          <w:szCs w:val="24"/>
        </w:rPr>
      </w:pPr>
      <w:r w:rsidRPr="004C3B53">
        <w:rPr>
          <w:sz w:val="24"/>
          <w:szCs w:val="24"/>
        </w:rPr>
        <w:t xml:space="preserve">W 2025 roku czeską premierę miał jego drugi film pełnometrażowy, a zarazem pierwszy wyreżyserowany samodzielnie – </w:t>
      </w:r>
      <w:r w:rsidRPr="004C3B53">
        <w:rPr>
          <w:i/>
          <w:iCs/>
          <w:sz w:val="24"/>
          <w:szCs w:val="24"/>
        </w:rPr>
        <w:t>Dyrygent</w:t>
      </w:r>
      <w:r w:rsidRPr="004C3B53">
        <w:rPr>
          <w:sz w:val="24"/>
          <w:szCs w:val="24"/>
        </w:rPr>
        <w:t xml:space="preserve"> (oryg. </w:t>
      </w:r>
      <w:r w:rsidRPr="004C3B53">
        <w:rPr>
          <w:i/>
          <w:iCs/>
          <w:sz w:val="24"/>
          <w:szCs w:val="24"/>
        </w:rPr>
        <w:t>Sbormistr</w:t>
      </w:r>
      <w:r w:rsidRPr="004C3B53">
        <w:rPr>
          <w:sz w:val="24"/>
          <w:szCs w:val="24"/>
        </w:rPr>
        <w:t>).</w:t>
      </w:r>
      <w:r w:rsidRPr="004C3B53">
        <w:t xml:space="preserve"> </w:t>
      </w:r>
      <w:r w:rsidRPr="004C3B53">
        <w:rPr>
          <w:sz w:val="24"/>
          <w:szCs w:val="24"/>
        </w:rPr>
        <w:t>Czesko-słowacka koprodukcja została po raz pierwszy pokazana na festiwalu w Karlowych Warach, gdzie uhonorowano ją nagrodą Europa Cinema Label.</w:t>
      </w:r>
      <w:r w:rsidR="00537A5A">
        <w:rPr>
          <w:sz w:val="24"/>
          <w:szCs w:val="24"/>
        </w:rPr>
        <w:t xml:space="preserve"> </w:t>
      </w:r>
      <w:r w:rsidR="00AD3F6A" w:rsidRPr="00537A5A">
        <w:rPr>
          <w:i/>
          <w:iCs/>
          <w:sz w:val="24"/>
          <w:szCs w:val="24"/>
        </w:rPr>
        <w:t>Dyrygent</w:t>
      </w:r>
      <w:r w:rsidR="00AD3F6A">
        <w:rPr>
          <w:sz w:val="24"/>
          <w:szCs w:val="24"/>
        </w:rPr>
        <w:t xml:space="preserve"> </w:t>
      </w:r>
      <w:r w:rsidR="00537A5A">
        <w:rPr>
          <w:sz w:val="24"/>
          <w:szCs w:val="24"/>
        </w:rPr>
        <w:t>zdobył także</w:t>
      </w:r>
      <w:r w:rsidR="00AD3F6A">
        <w:rPr>
          <w:sz w:val="24"/>
          <w:szCs w:val="24"/>
        </w:rPr>
        <w:t xml:space="preserve"> trzy statuetki Czeskiego Lwa (najlepsza aktorka, najlepsza muzyka i najlepszy dźwięk)</w:t>
      </w:r>
      <w:r w:rsidR="007A6CF2">
        <w:rPr>
          <w:sz w:val="24"/>
          <w:szCs w:val="24"/>
        </w:rPr>
        <w:t xml:space="preserve">. Czescy Krytycy Filmowi uznali go za film roku oraz wyróżnili </w:t>
      </w:r>
      <w:r w:rsidR="00EA0450" w:rsidRPr="00EA0450">
        <w:rPr>
          <w:sz w:val="24"/>
          <w:szCs w:val="24"/>
        </w:rPr>
        <w:t>Kateřin</w:t>
      </w:r>
      <w:r w:rsidR="00EA0450">
        <w:rPr>
          <w:sz w:val="24"/>
          <w:szCs w:val="24"/>
        </w:rPr>
        <w:t>ę</w:t>
      </w:r>
      <w:r w:rsidR="00EA0450" w:rsidRPr="00EA0450">
        <w:rPr>
          <w:sz w:val="24"/>
          <w:szCs w:val="24"/>
        </w:rPr>
        <w:t xml:space="preserve"> Falbrov</w:t>
      </w:r>
      <w:r w:rsidR="00EA0450">
        <w:rPr>
          <w:sz w:val="24"/>
          <w:szCs w:val="24"/>
        </w:rPr>
        <w:t>ą</w:t>
      </w:r>
      <w:r w:rsidR="007A6CF2">
        <w:rPr>
          <w:sz w:val="24"/>
          <w:szCs w:val="24"/>
        </w:rPr>
        <w:t xml:space="preserve"> (odtwórczynię głównej roli) nagrodą dla najlepszej aktorki. Film otrzymał </w:t>
      </w:r>
      <w:r w:rsidR="0004781F">
        <w:rPr>
          <w:sz w:val="24"/>
          <w:szCs w:val="24"/>
        </w:rPr>
        <w:t>ponadto</w:t>
      </w:r>
      <w:r w:rsidR="007A6CF2">
        <w:rPr>
          <w:sz w:val="24"/>
          <w:szCs w:val="24"/>
        </w:rPr>
        <w:t xml:space="preserve"> </w:t>
      </w:r>
      <w:r w:rsidR="00CD78EC">
        <w:rPr>
          <w:sz w:val="24"/>
          <w:szCs w:val="24"/>
        </w:rPr>
        <w:t>nagrodę główną</w:t>
      </w:r>
      <w:r w:rsidR="00923956" w:rsidRPr="00923956">
        <w:rPr>
          <w:sz w:val="24"/>
          <w:szCs w:val="24"/>
        </w:rPr>
        <w:t xml:space="preserve"> oraz prestiżowe wyróżnienie FIPRESCI na Międzynarodowym Festiwalu Filmowym w Sofii</w:t>
      </w:r>
      <w:r w:rsidR="00923956">
        <w:rPr>
          <w:sz w:val="24"/>
          <w:szCs w:val="24"/>
        </w:rPr>
        <w:t>.</w:t>
      </w:r>
    </w:p>
    <w:p w14:paraId="44960C86" w14:textId="16AB3A7F" w:rsidR="00262054" w:rsidRDefault="00F07771" w:rsidP="0026205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84" w:line="233" w:lineRule="auto"/>
        <w:ind w:left="5" w:right="-5" w:firstLine="1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Filmografia</w:t>
      </w:r>
      <w:r w:rsidR="00262054">
        <w:rPr>
          <w:b/>
          <w:bCs/>
          <w:color w:val="000000"/>
          <w:sz w:val="28"/>
          <w:szCs w:val="28"/>
        </w:rPr>
        <w:t xml:space="preserve">  </w:t>
      </w:r>
    </w:p>
    <w:p w14:paraId="4B6B4340" w14:textId="31D56783" w:rsidR="00262054" w:rsidRDefault="00F07771" w:rsidP="0026205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84" w:line="240" w:lineRule="auto"/>
        <w:ind w:left="9"/>
        <w:rPr>
          <w:color w:val="000000"/>
          <w:sz w:val="24"/>
          <w:szCs w:val="24"/>
        </w:rPr>
      </w:pPr>
      <w:r w:rsidRPr="00D03527">
        <w:rPr>
          <w:i/>
          <w:iCs/>
          <w:sz w:val="24"/>
          <w:szCs w:val="24"/>
        </w:rPr>
        <w:t>Dyrygent</w:t>
      </w:r>
      <w:r w:rsidR="00262054">
        <w:rPr>
          <w:sz w:val="24"/>
          <w:szCs w:val="24"/>
        </w:rPr>
        <w:t xml:space="preserve"> (</w:t>
      </w:r>
      <w:r w:rsidR="00EA0450">
        <w:rPr>
          <w:sz w:val="24"/>
          <w:szCs w:val="24"/>
        </w:rPr>
        <w:t>samodzielny debiut reżyserski</w:t>
      </w:r>
      <w:r w:rsidR="00262054">
        <w:rPr>
          <w:sz w:val="24"/>
          <w:szCs w:val="24"/>
        </w:rPr>
        <w:t xml:space="preserve">) </w:t>
      </w:r>
      <w:r w:rsidR="00EA0450">
        <w:rPr>
          <w:sz w:val="24"/>
          <w:szCs w:val="24"/>
        </w:rPr>
        <w:t>–</w:t>
      </w:r>
      <w:r w:rsidR="00262054">
        <w:rPr>
          <w:sz w:val="24"/>
          <w:szCs w:val="24"/>
        </w:rPr>
        <w:t xml:space="preserve"> </w:t>
      </w:r>
      <w:r w:rsidR="00EA0450">
        <w:rPr>
          <w:sz w:val="24"/>
          <w:szCs w:val="24"/>
        </w:rPr>
        <w:t>pełnometrażowy film fabularny</w:t>
      </w:r>
      <w:r w:rsidR="00262054">
        <w:rPr>
          <w:sz w:val="24"/>
          <w:szCs w:val="24"/>
        </w:rPr>
        <w:t xml:space="preserve"> - 2025</w:t>
      </w:r>
      <w:r w:rsidR="00262054">
        <w:rPr>
          <w:sz w:val="24"/>
          <w:szCs w:val="24"/>
        </w:rPr>
        <w:br/>
      </w:r>
      <w:r w:rsidR="00EA0450" w:rsidRPr="00D03527">
        <w:rPr>
          <w:i/>
          <w:iCs/>
          <w:sz w:val="24"/>
          <w:szCs w:val="24"/>
        </w:rPr>
        <w:t>Starcy</w:t>
      </w:r>
      <w:r w:rsidR="00262054">
        <w:rPr>
          <w:sz w:val="24"/>
          <w:szCs w:val="24"/>
        </w:rPr>
        <w:t xml:space="preserve"> (</w:t>
      </w:r>
      <w:r w:rsidR="00EA0450">
        <w:rPr>
          <w:sz w:val="24"/>
          <w:szCs w:val="24"/>
        </w:rPr>
        <w:t>współreżyser</w:t>
      </w:r>
      <w:r w:rsidR="00262054">
        <w:rPr>
          <w:sz w:val="24"/>
          <w:szCs w:val="24"/>
        </w:rPr>
        <w:t xml:space="preserve">) - </w:t>
      </w:r>
      <w:r w:rsidR="00EA0450">
        <w:rPr>
          <w:sz w:val="24"/>
          <w:szCs w:val="24"/>
        </w:rPr>
        <w:t>pełnometrażowy film fabularny</w:t>
      </w:r>
      <w:r w:rsidR="00262054">
        <w:rPr>
          <w:sz w:val="24"/>
          <w:szCs w:val="24"/>
        </w:rPr>
        <w:t xml:space="preserve"> - 2019</w:t>
      </w:r>
      <w:r w:rsidR="00262054">
        <w:rPr>
          <w:sz w:val="24"/>
          <w:szCs w:val="24"/>
        </w:rPr>
        <w:br/>
      </w:r>
      <w:r w:rsidR="00262054" w:rsidRPr="00D03527">
        <w:rPr>
          <w:i/>
          <w:iCs/>
          <w:sz w:val="24"/>
          <w:szCs w:val="24"/>
        </w:rPr>
        <w:t>Coal in the Soul</w:t>
      </w:r>
      <w:r w:rsidR="00262054">
        <w:rPr>
          <w:sz w:val="24"/>
          <w:szCs w:val="24"/>
        </w:rPr>
        <w:t xml:space="preserve"> (</w:t>
      </w:r>
      <w:r w:rsidR="00420D79">
        <w:rPr>
          <w:sz w:val="24"/>
          <w:szCs w:val="24"/>
        </w:rPr>
        <w:t>współreżyser</w:t>
      </w:r>
      <w:r w:rsidR="00262054">
        <w:rPr>
          <w:sz w:val="24"/>
          <w:szCs w:val="24"/>
        </w:rPr>
        <w:t xml:space="preserve">) </w:t>
      </w:r>
      <w:r w:rsidR="00420D79">
        <w:rPr>
          <w:sz w:val="24"/>
          <w:szCs w:val="24"/>
        </w:rPr>
        <w:t>–</w:t>
      </w:r>
      <w:r w:rsidR="00262054">
        <w:rPr>
          <w:sz w:val="24"/>
          <w:szCs w:val="24"/>
        </w:rPr>
        <w:t xml:space="preserve"> </w:t>
      </w:r>
      <w:r w:rsidR="00420D79">
        <w:rPr>
          <w:sz w:val="24"/>
          <w:szCs w:val="24"/>
        </w:rPr>
        <w:t>film dokumentalny</w:t>
      </w:r>
      <w:r w:rsidR="00262054">
        <w:rPr>
          <w:sz w:val="24"/>
          <w:szCs w:val="24"/>
        </w:rPr>
        <w:t xml:space="preserve"> - 2010</w:t>
      </w:r>
      <w:r w:rsidR="00262054">
        <w:rPr>
          <w:sz w:val="24"/>
          <w:szCs w:val="24"/>
        </w:rPr>
        <w:br/>
      </w:r>
      <w:r w:rsidR="00262054" w:rsidRPr="00D03527">
        <w:rPr>
          <w:i/>
          <w:iCs/>
          <w:sz w:val="24"/>
          <w:szCs w:val="24"/>
        </w:rPr>
        <w:t>A Town Called Hermitage</w:t>
      </w:r>
      <w:r w:rsidR="00262054">
        <w:rPr>
          <w:sz w:val="24"/>
          <w:szCs w:val="24"/>
        </w:rPr>
        <w:t xml:space="preserve"> (</w:t>
      </w:r>
      <w:r w:rsidR="00420D79">
        <w:rPr>
          <w:sz w:val="24"/>
          <w:szCs w:val="24"/>
        </w:rPr>
        <w:t>współreżyser</w:t>
      </w:r>
      <w:r w:rsidR="00262054">
        <w:rPr>
          <w:sz w:val="24"/>
          <w:szCs w:val="24"/>
        </w:rPr>
        <w:t xml:space="preserve">) </w:t>
      </w:r>
      <w:r w:rsidR="00420D79">
        <w:rPr>
          <w:sz w:val="24"/>
          <w:szCs w:val="24"/>
        </w:rPr>
        <w:t>–</w:t>
      </w:r>
      <w:r w:rsidR="00262054">
        <w:rPr>
          <w:sz w:val="24"/>
          <w:szCs w:val="24"/>
        </w:rPr>
        <w:t xml:space="preserve"> </w:t>
      </w:r>
      <w:r w:rsidR="00420D79">
        <w:rPr>
          <w:sz w:val="24"/>
          <w:szCs w:val="24"/>
        </w:rPr>
        <w:t>film dokumentalny</w:t>
      </w:r>
      <w:r w:rsidR="00262054">
        <w:rPr>
          <w:sz w:val="24"/>
          <w:szCs w:val="24"/>
        </w:rPr>
        <w:t xml:space="preserve"> - 2007</w:t>
      </w:r>
    </w:p>
    <w:p w14:paraId="6B01C2FB" w14:textId="77777777" w:rsidR="00536A14" w:rsidRDefault="00536A14"/>
    <w:sectPr w:rsidR="00536A14" w:rsidSect="00262054">
      <w:pgSz w:w="11900" w:h="16820"/>
      <w:pgMar w:top="1063" w:right="1080" w:bottom="414" w:left="1137" w:header="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054"/>
    <w:rsid w:val="00044D7B"/>
    <w:rsid w:val="0004781F"/>
    <w:rsid w:val="00084F19"/>
    <w:rsid w:val="001E3D4F"/>
    <w:rsid w:val="00262054"/>
    <w:rsid w:val="00266CAC"/>
    <w:rsid w:val="0032780C"/>
    <w:rsid w:val="003618CD"/>
    <w:rsid w:val="00420D79"/>
    <w:rsid w:val="004502AE"/>
    <w:rsid w:val="004C3B53"/>
    <w:rsid w:val="005015B9"/>
    <w:rsid w:val="00536811"/>
    <w:rsid w:val="00536A14"/>
    <w:rsid w:val="00537A5A"/>
    <w:rsid w:val="00562C2F"/>
    <w:rsid w:val="005B2875"/>
    <w:rsid w:val="005C07B6"/>
    <w:rsid w:val="00673336"/>
    <w:rsid w:val="007A6CF2"/>
    <w:rsid w:val="00923956"/>
    <w:rsid w:val="009732BC"/>
    <w:rsid w:val="00A272CF"/>
    <w:rsid w:val="00A276FA"/>
    <w:rsid w:val="00AD3F6A"/>
    <w:rsid w:val="00B86EBA"/>
    <w:rsid w:val="00CD78EC"/>
    <w:rsid w:val="00D03527"/>
    <w:rsid w:val="00D42E38"/>
    <w:rsid w:val="00D86CBB"/>
    <w:rsid w:val="00DA4FC5"/>
    <w:rsid w:val="00E11EA0"/>
    <w:rsid w:val="00E924BB"/>
    <w:rsid w:val="00EA0450"/>
    <w:rsid w:val="00EC25AC"/>
    <w:rsid w:val="00EE600B"/>
    <w:rsid w:val="00F07771"/>
    <w:rsid w:val="00F1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1ED7C"/>
  <w15:chartTrackingRefBased/>
  <w15:docId w15:val="{45976188-BD07-4115-990E-11E0DE9AB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2054"/>
    <w:pPr>
      <w:spacing w:after="0" w:line="276" w:lineRule="auto"/>
    </w:pPr>
    <w:rPr>
      <w:rFonts w:ascii="Arial" w:eastAsia="Arial" w:hAnsi="Arial" w:cs="Arial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620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620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620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620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620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6205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6205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6205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6205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620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620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620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6205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6205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6205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6205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6205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6205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620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620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620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620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620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6205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6205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6205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620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6205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620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242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Ciarkowska</dc:creator>
  <cp:keywords/>
  <dc:description/>
  <cp:lastModifiedBy>Aleksandra Ciarkowska</cp:lastModifiedBy>
  <cp:revision>30</cp:revision>
  <dcterms:created xsi:type="dcterms:W3CDTF">2026-03-27T10:16:00Z</dcterms:created>
  <dcterms:modified xsi:type="dcterms:W3CDTF">2026-03-27T12:19:00Z</dcterms:modified>
</cp:coreProperties>
</file>