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DB102" w14:textId="77777777" w:rsidR="00151734" w:rsidRDefault="0015173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FBDB103" w14:textId="77777777" w:rsidR="00151734" w:rsidRDefault="00000000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Warszawa, 31 marca 2026 r.</w:t>
      </w:r>
    </w:p>
    <w:p w14:paraId="7FBDB104" w14:textId="77777777" w:rsidR="00151734" w:rsidRDefault="0015173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FBDB105" w14:textId="77777777" w:rsidR="00151734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Future Mind: Solita wprowadza Solita RoadCrewAO™</w:t>
      </w:r>
    </w:p>
    <w:p w14:paraId="7FBDB106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Solita wprowadza na rynek Solita RoadCrewAO™ – narzędzie klasy korporacyjnej do autonomicznego rozwoju oprogramowania, oparte na współpracy wielu agentów AI. Rozwiązanie wspiera zespoły inżynieryjne w planowaniu, tworzeniu, testowaniu, przeglądzie i dokumentowaniu kodu w bezpiecznym, kontrolowanym środowisku, z zachowaniem nadzoru człowieka na każdym etapie procesu.</w:t>
      </w:r>
    </w:p>
    <w:p w14:paraId="7FBDB107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Solita RoadCrewAO™ to rozwiązanie zaprojektowane z myślą o przedsiębiorstwach, które chcą rozwijać oprogramowanie szybciej, inteligentniej i w sposób lepiej dopasowany do złożonych realiów organizacyjnych. Narzędzie wykorzystuje wieloagentowe podejście do pracy z AI, w którym wyspecjalizowani agenci współpracują ze sobą na różnych etapach cyklu wytwarzania oprogramowania, uczą się z kontekstu organizacji i działają pod stałym nadzorem człowieka.</w:t>
      </w:r>
    </w:p>
    <w:p w14:paraId="7FBDB108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odróżnieniu od narzędzi opartych na pojedynczym agencie kodującym, Solita RoadCrewAO™ koordynuje pracę całego „zespołu” agentów AI odpowiedzialnych za planowanie, budowę, testowanie, przegląd oraz dokumentację kodu. Takie podejście łączy automatyzację z odpowiedzialnością i pozwala rozwijać oprogramowanie w środowisku zaprojektowanym z myślą o wymaganiach dotyczących bezpieczeństwa, ładu technologicznego i zgodności w dużych organizacjach.</w:t>
      </w:r>
    </w:p>
    <w:p w14:paraId="7FBDB109" w14:textId="1DB456ED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Solita RoadCrewAO™ to nie niszowe usprawnienie, lecz wyraźny krok w kierunku nowego modelu działania całej branży. Agentowe podejście do wytwarzania oprogramowania zmienia sposób, w jaki systemy są projektowane, budowane i utrzymywane </w:t>
      </w:r>
      <w:r w:rsidR="00EB014C"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w oparciu o wysokiej jakości dane, właściwy governance i realny kontekst organizacyjny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r>
        <w:rPr>
          <w:rFonts w:ascii="Arial" w:eastAsia="Arial" w:hAnsi="Arial" w:cs="Arial"/>
          <w:b/>
          <w:bCs/>
          <w:sz w:val="22"/>
          <w:szCs w:val="22"/>
        </w:rPr>
        <w:t>Ossi Lindroos, CEO Solita</w:t>
      </w:r>
      <w:r>
        <w:rPr>
          <w:rFonts w:ascii="Arial" w:eastAsia="Arial" w:hAnsi="Arial" w:cs="Arial"/>
          <w:sz w:val="22"/>
          <w:szCs w:val="22"/>
        </w:rPr>
        <w:t xml:space="preserve">. – </w:t>
      </w:r>
      <w:r>
        <w:rPr>
          <w:rFonts w:ascii="Arial" w:eastAsia="Arial" w:hAnsi="Arial" w:cs="Arial"/>
          <w:i/>
          <w:iCs/>
          <w:sz w:val="22"/>
          <w:szCs w:val="22"/>
        </w:rPr>
        <w:t>Wraz z dynamicznym rozwojem AI zarówno firmy technologiczne, jak i ich klienci mierzą się dziś z nowymi szansami i ryzykami. Najbardziej perspektywiczne organizacje już wykorzystują ten moment, by działać szybciej i mądrzej – a my rozwijamy nowe podejście i model dostarczania usług, które wspierają tę zmianę</w:t>
      </w:r>
      <w:r>
        <w:rPr>
          <w:rFonts w:ascii="Arial" w:eastAsia="Arial" w:hAnsi="Arial" w:cs="Arial"/>
          <w:sz w:val="22"/>
          <w:szCs w:val="22"/>
        </w:rPr>
        <w:t xml:space="preserve"> – dodaje.</w:t>
      </w:r>
    </w:p>
    <w:p w14:paraId="7FBDB10A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AI, które działa zespołowo i w kontrolowany sposób</w:t>
      </w:r>
    </w:p>
    <w:p w14:paraId="7FBDB10B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Solita RoadCrewAO™ zostało stworzone z myślą o zespołach inżynieryjnych pracujących w środowiskach wymagających wysokiego poziomu bezpieczeństwa i kontroli. Rozwiązanie wspiera organizacje w spełnianiu wymagań związanych z ochroną danych, cyberbezpieczeństwem oraz odpowiednim nadzorem człowieka na wszystkich etapach procesu wytwarzania oprogramowania.</w:t>
      </w:r>
    </w:p>
    <w:p w14:paraId="7FBDB10C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Solita RoadCrewAO™ umożliwia korzystanie z dowolnego dużego modelu językowego (LLM), w tym rozwiązań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OpenAI (ChatGPT), Anthropic (Claude), Google (Gemini), </w:t>
      </w:r>
      <w:r>
        <w:rPr>
          <w:rFonts w:ascii="Arial" w:eastAsia="Arial" w:hAnsi="Arial" w:cs="Arial"/>
          <w:sz w:val="22"/>
          <w:szCs w:val="22"/>
        </w:rPr>
        <w:t>DeepSeek i Ollama, a także pracę w trybie offline z wykorzystaniem modeli open source. Dzięki temu organizacje mogą rozwijać swoje środowisko pracy bez uzależnienia się od jednego dostawcy technologii.</w:t>
      </w:r>
    </w:p>
    <w:p w14:paraId="7FBDB10D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Od pojedynczych agentów do skoordynowanych zespołów agentów AI</w:t>
      </w:r>
    </w:p>
    <w:p w14:paraId="7FBDB10E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Wprowadzenie Solita RoadCrewAO™ wpisuje się w szersze inwestycje Solita w obszar transformacji AI. Firma rozwija portfolio akceleratorów AI, do którego należą m.in. Agile Data Engine, Solita FunctionAI®, </w:t>
      </w:r>
      <w:r>
        <w:rPr>
          <w:rFonts w:ascii="Arial" w:eastAsia="Arial" w:hAnsi="Arial" w:cs="Arial"/>
          <w:color w:val="242424"/>
          <w:sz w:val="22"/>
          <w:szCs w:val="22"/>
          <w:highlight w:val="white"/>
        </w:rPr>
        <w:t xml:space="preserve">Solita CollabAI™ </w:t>
      </w:r>
      <w:r>
        <w:rPr>
          <w:rFonts w:ascii="Arial" w:eastAsia="Arial" w:hAnsi="Arial" w:cs="Arial"/>
          <w:sz w:val="22"/>
          <w:szCs w:val="22"/>
        </w:rPr>
        <w:t>oraz Solita RoadCrewAO™. Solita zatrudnia ponad 700 software developerów oraz 850 specjalistów data i AI w Europie, łącząc kompetencje technologiczne z doświadczeniem we wdrożeniach realizowanych na dużą skalę.</w:t>
      </w:r>
    </w:p>
    <w:p w14:paraId="7FBDB10F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>Agentowe podejście do tworzenia oprogramowania otwiera nowy etap w rozwoju nowoczesnych zespołów technologicznych. Coraz wyraźniej widzimy, że rola AI nie polega na zastępowaniu specjalistów, lecz na wzmacnianiu ich kompetencji, przyspieszaniu pracy i wspieraniu lepszych decyzji na każdym etapie procesu wytwarzania oprogramowania. To człowiek pozostaje odpowiedzialny za kierunek, jakość i kontekst biznesowy, natomiast inteligentne systemy mogą przejąć znaczną część zadań operacyjnych i analitycznych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r>
        <w:rPr>
          <w:rFonts w:ascii="Arial" w:eastAsia="Arial" w:hAnsi="Arial" w:cs="Arial"/>
          <w:b/>
          <w:bCs/>
          <w:sz w:val="22"/>
          <w:szCs w:val="22"/>
        </w:rPr>
        <w:t>Tomasz Koperski. CEO W Future Mind, a Solita company.</w:t>
      </w:r>
    </w:p>
    <w:p w14:paraId="7FBDB110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Najważniejsze możliwości Solita RoadCrewAO™</w:t>
      </w:r>
    </w:p>
    <w:p w14:paraId="7FBDB111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 kluczowych funkcji rozwiązania należą:</w:t>
      </w:r>
    </w:p>
    <w:p w14:paraId="7FBDB112" w14:textId="77777777" w:rsidR="001517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koordynacja pracy wielu agentów AI, które działają jako kontrolowany jakościowo zespół wspierający rozwój pod nadzorem człowieka;</w:t>
      </w:r>
    </w:p>
    <w:p w14:paraId="7FBDB113" w14:textId="77777777" w:rsidR="001517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świadomość kontekstu organizacyjnego, obejmująca standardy firmy, logikę domenową i praktyki deweloperskie;</w:t>
      </w:r>
    </w:p>
    <w:p w14:paraId="7FBDB114" w14:textId="77777777" w:rsidR="001517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governance i bezpieczeństwo klasy enterprise, wspierające spełnianie wymagań dotyczących ochrony danych, cyberbezpieczeństwa i nadzoru;</w:t>
      </w:r>
    </w:p>
    <w:p w14:paraId="7FBDB115" w14:textId="77777777" w:rsidR="001517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tworzenie wysokiej jakości, utrzymywalnego kodu, z ciągłym pomiarem i egzekwowaniem integralności architektury;</w:t>
      </w:r>
    </w:p>
    <w:p w14:paraId="7FBDB116" w14:textId="77777777" w:rsidR="001517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autonomiczne workflow, w ramach którego agenci samodzielnie realizują zadania takie jak generowanie kodu, refaktoryzacja, testowanie i dokumentacja.</w:t>
      </w:r>
    </w:p>
    <w:p w14:paraId="7FBDB117" w14:textId="77777777" w:rsidR="00151734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Nowy etap rozwoju software engineeringu w organizacjach</w:t>
      </w:r>
    </w:p>
    <w:p w14:paraId="7FBDB118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Solita ma ponad 15 lat doświadczenia w obszarze AI i wspiera duże organizacje w identyfikowaniu szans biznesowych, zarządzaniu ryzykiem oraz skutecznym skalowaniu sztucznej inteligencji. Firma współpracuje z globalnymi partnerami technologicznymi, takimi jak Microsoft, Google, AWS, Databricks i Snowflake, a także wspiera wdrożenia w ramach suwerennej chmury UE we współpracy z UpCloud. W całej Europie Solita zatrudnia ponad 2 100 specjalistów.</w:t>
      </w:r>
    </w:p>
    <w:p w14:paraId="7FBDB119" w14:textId="77777777" w:rsidR="00151734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Dla Future Mind, jako części grupy Solita, premiera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Solita RoadCrewAO™</w:t>
        </w:r>
      </w:hyperlink>
      <w:r>
        <w:rPr>
          <w:rFonts w:ascii="Arial" w:eastAsia="Arial" w:hAnsi="Arial" w:cs="Arial"/>
          <w:sz w:val="22"/>
          <w:szCs w:val="22"/>
        </w:rPr>
        <w:t xml:space="preserve"> stanowi ważny sygnał kierunku, w którym zmierza nowoczesne wytwarzanie oprogramowania. Od pojedynczych narzędzi wspierających programistów do inteligentnych, skoordynowanych środowisk agentowych, które zwiększają produktywność zespołów, a jednocześnie zachowują kontrolę, odpowiedzialność i jakość na poziomie wymaganym przez przedsiębiorstwa.</w:t>
      </w:r>
    </w:p>
    <w:p w14:paraId="7FBDB11A" w14:textId="77777777" w:rsidR="00151734" w:rsidRDefault="00000000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***</w:t>
      </w:r>
    </w:p>
    <w:p w14:paraId="7FBDB11B" w14:textId="77777777" w:rsidR="00151734" w:rsidRDefault="00000000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Future Mind, część grupy Solita,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nagradzana spółka doradczo-technologiczna, która od 18 lat tworzy innowacyjne produkty cyfrowe. Zespół Future Mind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digital oraz rozwoju i utrzymaniu produktów cyfrowych. W projektach łączy potencjał technologii mobilnych i backendowych z silnym zapleczem rozwiązań chmurowych, Data i AI. Współpraca z wyspecjalizowanymi partnerami technologicznymi z całego świata gwarantuje klientom najwyższą jakość w każdym projekcie. Tworzone </w:t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>przez ekspertów Future Mind rozwiązania były wielokrotnie doceniane w konkursach branżowych, a dynamiczny wzrost firmy został wyróżniony przez takie magazyny jak Forbes i Financial Times.</w:t>
      </w:r>
    </w:p>
    <w:p w14:paraId="7FBDB11C" w14:textId="77777777" w:rsidR="00151734" w:rsidRPr="00EB014C" w:rsidRDefault="00000000">
      <w:pPr>
        <w:jc w:val="both"/>
        <w:rPr>
          <w:rFonts w:ascii="Arial" w:eastAsia="Arial" w:hAnsi="Arial" w:cs="Arial"/>
          <w:lang w:val="en-GB"/>
        </w:rPr>
      </w:pPr>
      <w:r w:rsidRPr="00EB014C">
        <w:rPr>
          <w:rFonts w:ascii="Arial" w:eastAsia="Arial" w:hAnsi="Arial" w:cs="Arial"/>
          <w:color w:val="000000"/>
          <w:sz w:val="18"/>
          <w:szCs w:val="18"/>
          <w:lang w:val="en-GB"/>
        </w:rPr>
        <w:t>Więcej na stronie:</w:t>
      </w:r>
      <w:r w:rsidRPr="00EB014C">
        <w:rPr>
          <w:rFonts w:ascii="Arial" w:eastAsia="Arial" w:hAnsi="Arial" w:cs="Arial"/>
          <w:b/>
          <w:bCs/>
          <w:color w:val="000000"/>
          <w:sz w:val="18"/>
          <w:szCs w:val="18"/>
          <w:lang w:val="en-GB"/>
        </w:rPr>
        <w:t xml:space="preserve"> </w:t>
      </w:r>
      <w:hyperlink r:id="rId11">
        <w:r w:rsidRPr="00EB014C">
          <w:rPr>
            <w:rFonts w:ascii="Arial" w:eastAsia="Arial" w:hAnsi="Arial" w:cs="Arial"/>
            <w:b/>
            <w:bCs/>
            <w:color w:val="0000FF"/>
            <w:sz w:val="18"/>
            <w:szCs w:val="18"/>
            <w:lang w:val="en-GB"/>
          </w:rPr>
          <w:t>Future Mind • Digital Advisory &amp; Delivery</w:t>
        </w:r>
      </w:hyperlink>
    </w:p>
    <w:sectPr w:rsidR="00151734" w:rsidRPr="00EB014C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86C73" w14:textId="77777777" w:rsidR="00A023C8" w:rsidRDefault="00A023C8">
      <w:pPr>
        <w:spacing w:after="0" w:line="240" w:lineRule="auto"/>
      </w:pPr>
      <w:r>
        <w:separator/>
      </w:r>
    </w:p>
  </w:endnote>
  <w:endnote w:type="continuationSeparator" w:id="0">
    <w:p w14:paraId="4D168894" w14:textId="77777777" w:rsidR="00A023C8" w:rsidRDefault="00A0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27AB9D-57EB-472B-8C46-7EDC35C3F4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EAF79CF-ACA2-4A64-B67D-7A689B00DAF7}"/>
    <w:embedItalic r:id="rId3" w:fontKey="{85FB9C28-6C62-44D4-BA04-2BF84FA65857}"/>
  </w:font>
  <w:font w:name="Play">
    <w:charset w:val="00"/>
    <w:family w:val="auto"/>
    <w:pitch w:val="default"/>
    <w:embedRegular r:id="rId4" w:fontKey="{604CE4C8-AF7D-47BF-809B-D05B17B476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D941515-0812-4451-AA01-B5CC73334F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FDA36B1-85A2-406B-A864-42DEB5D69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D2305" w14:textId="77777777" w:rsidR="00A023C8" w:rsidRDefault="00A023C8">
      <w:pPr>
        <w:spacing w:after="0" w:line="240" w:lineRule="auto"/>
      </w:pPr>
      <w:r>
        <w:separator/>
      </w:r>
    </w:p>
  </w:footnote>
  <w:footnote w:type="continuationSeparator" w:id="0">
    <w:p w14:paraId="6C6AD19A" w14:textId="77777777" w:rsidR="00A023C8" w:rsidRDefault="00A0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DB11D" w14:textId="77777777" w:rsidR="001517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BDB11E" wp14:editId="7FBDB11F">
          <wp:simplePos x="0" y="0"/>
          <wp:positionH relativeFrom="column">
            <wp:posOffset>3782060</wp:posOffset>
          </wp:positionH>
          <wp:positionV relativeFrom="paragraph">
            <wp:posOffset>-34924</wp:posOffset>
          </wp:positionV>
          <wp:extent cx="1971040" cy="28765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0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C4BD5"/>
    <w:multiLevelType w:val="multilevel"/>
    <w:tmpl w:val="7D44F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2307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734"/>
    <w:rsid w:val="00151734"/>
    <w:rsid w:val="007A13AB"/>
    <w:rsid w:val="00A023C8"/>
    <w:rsid w:val="00E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B102"/>
  <w15:docId w15:val="{C64C2844-4F7E-4001-9726-BECA19C3C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uturemind.com/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solita.fi/roadcrew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32A36832A0A41A9315B265E6415BB" ma:contentTypeVersion="17" ma:contentTypeDescription="Utwórz nowy dokument." ma:contentTypeScope="" ma:versionID="b39062b9af66d92f09ad22651d37b132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0478fde6ddbccf5c66e6d194a9438999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774E7-CB7E-4C36-812E-0DB18A66A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11db4-53a2-4d1b-82ae-320485071b7a"/>
    <ds:schemaRef ds:uri="deeda2bc-8a38-4937-ba20-8ba6d0b05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0B41DE-6689-4060-96E4-FA2331A70137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3.xml><?xml version="1.0" encoding="utf-8"?>
<ds:datastoreItem xmlns:ds="http://schemas.openxmlformats.org/officeDocument/2006/customXml" ds:itemID="{DFFF123C-69A2-4266-987D-68D3BCB37C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5670</Characters>
  <Application>Microsoft Office Word</Application>
  <DocSecurity>0</DocSecurity>
  <Lines>88</Lines>
  <Paragraphs>25</Paragraphs>
  <ScaleCrop>false</ScaleCrop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2</cp:revision>
  <dcterms:created xsi:type="dcterms:W3CDTF">2026-03-31T05:42:00Z</dcterms:created>
  <dcterms:modified xsi:type="dcterms:W3CDTF">2026-03-31T05:42:00Z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