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F6C3" w14:textId="77777777" w:rsidR="00CB1738" w:rsidRPr="00CB1738" w:rsidRDefault="00CB1738" w:rsidP="00CB1738">
      <w:pPr>
        <w:rPr>
          <w:rFonts w:ascii="Noto Sans" w:hAnsi="Noto Sans" w:cs="Noto Sans"/>
          <w:b/>
          <w:bCs/>
          <w:sz w:val="28"/>
          <w:szCs w:val="28"/>
        </w:rPr>
      </w:pPr>
      <w:r w:rsidRPr="00CB1738">
        <w:rPr>
          <w:rFonts w:ascii="Noto Sans" w:hAnsi="Noto Sans" w:cs="Noto Sans"/>
          <w:b/>
          <w:bCs/>
          <w:sz w:val="28"/>
          <w:szCs w:val="28"/>
          <w:lang w:val="nl"/>
        </w:rPr>
        <w:t>Het etiket voorbij: is directe branding op producten de toekomst van drankverpakkingen?</w:t>
      </w:r>
    </w:p>
    <w:p w14:paraId="6C917207" w14:textId="67B0BE89" w:rsidR="00CB1738" w:rsidRPr="00CB1738" w:rsidRDefault="00CB1738" w:rsidP="00CB1738">
      <w:pPr>
        <w:rPr>
          <w:rFonts w:ascii="Noto Sans" w:hAnsi="Noto Sans" w:cs="Noto Sans"/>
          <w:sz w:val="22"/>
        </w:rPr>
      </w:pPr>
      <w:r w:rsidRPr="00CB1738">
        <w:rPr>
          <w:rFonts w:ascii="Noto Sans" w:hAnsi="Noto Sans" w:cs="Noto Sans"/>
          <w:i/>
          <w:iCs/>
          <w:sz w:val="22"/>
          <w:lang w:val="nl"/>
        </w:rPr>
        <w:t xml:space="preserve">Terwijl de duurzaamheidsdruk groeit, verkent de drankenindustrie nieuwe verpakkingsstrategieën, zoals flessen zonder etiket. Dankzij de mogelijkheid om logo's, productgegevens en nalevingsinformatie rechtstreeks op het flesoppervlak te printen, kunnen merken duurzaamheid in evenwicht brengen met zichtbaarheid, aldus Nitin Mistry, Global Account Manager bij </w:t>
      </w:r>
      <w:hyperlink r:id="rId6" w:history="1">
        <w:r w:rsidRPr="009E7CF5">
          <w:rPr>
            <w:rStyle w:val="Hyperlink"/>
            <w:rFonts w:ascii="Noto Sans" w:hAnsi="Noto Sans" w:cs="Noto Sans"/>
            <w:i/>
            <w:iCs/>
            <w:sz w:val="22"/>
            <w:lang w:val="nl"/>
          </w:rPr>
          <w:t>Domino Printing Sciences</w:t>
        </w:r>
      </w:hyperlink>
      <w:r w:rsidRPr="00CB1738">
        <w:rPr>
          <w:rFonts w:ascii="Noto Sans" w:hAnsi="Noto Sans" w:cs="Noto Sans"/>
          <w:i/>
          <w:iCs/>
          <w:sz w:val="22"/>
          <w:lang w:val="nl"/>
        </w:rPr>
        <w:t>.</w:t>
      </w:r>
    </w:p>
    <w:p w14:paraId="01C0B0ED" w14:textId="77777777" w:rsidR="00CB1738" w:rsidRDefault="00CB1738" w:rsidP="00CB1738">
      <w:pPr>
        <w:rPr>
          <w:rFonts w:ascii="Noto Sans" w:hAnsi="Noto Sans" w:cs="Noto Sans"/>
          <w:b/>
          <w:bCs/>
          <w:sz w:val="22"/>
          <w:lang w:val="nl"/>
        </w:rPr>
      </w:pPr>
    </w:p>
    <w:p w14:paraId="22D05E05" w14:textId="5D758D75" w:rsidR="00CB1738" w:rsidRPr="00CB1738" w:rsidRDefault="00CB1738" w:rsidP="00CB1738">
      <w:pPr>
        <w:rPr>
          <w:rFonts w:ascii="Noto Sans" w:hAnsi="Noto Sans" w:cs="Noto Sans"/>
          <w:b/>
          <w:bCs/>
          <w:sz w:val="22"/>
        </w:rPr>
      </w:pPr>
      <w:r w:rsidRPr="00CB1738">
        <w:rPr>
          <w:rFonts w:ascii="Noto Sans" w:hAnsi="Noto Sans" w:cs="Noto Sans"/>
          <w:b/>
          <w:bCs/>
          <w:sz w:val="22"/>
          <w:lang w:val="nl"/>
        </w:rPr>
        <w:t>Welke impact heeft direct coderen op producten?</w:t>
      </w:r>
    </w:p>
    <w:p w14:paraId="2EB3B9D0" w14:textId="77777777" w:rsidR="00CB1738" w:rsidRPr="00CB1738" w:rsidRDefault="00CB1738" w:rsidP="00CB1738">
      <w:pPr>
        <w:rPr>
          <w:rFonts w:ascii="Noto Sans" w:hAnsi="Noto Sans" w:cs="Noto Sans"/>
          <w:sz w:val="22"/>
        </w:rPr>
      </w:pPr>
      <w:r w:rsidRPr="00CB1738">
        <w:rPr>
          <w:rFonts w:ascii="Noto Sans" w:hAnsi="Noto Sans" w:cs="Noto Sans"/>
          <w:sz w:val="22"/>
          <w:lang w:val="nl"/>
        </w:rPr>
        <w:t xml:space="preserve">De vraag van consumenten naar milieuvriendelijke verpakkingen </w:t>
      </w:r>
      <w:hyperlink r:id="rId7" w:history="1">
        <w:r w:rsidRPr="00CB1738">
          <w:rPr>
            <w:rStyle w:val="Hyperlink"/>
            <w:rFonts w:ascii="Noto Sans" w:hAnsi="Noto Sans" w:cs="Noto Sans"/>
            <w:sz w:val="22"/>
            <w:lang w:val="nl"/>
          </w:rPr>
          <w:t>neemt toe</w:t>
        </w:r>
      </w:hyperlink>
      <w:r w:rsidRPr="00CB1738">
        <w:rPr>
          <w:rFonts w:ascii="Noto Sans" w:hAnsi="Noto Sans" w:cs="Noto Sans"/>
          <w:sz w:val="22"/>
          <w:lang w:val="nl"/>
        </w:rPr>
        <w:t xml:space="preserve">, waarbij verwacht wordt dat </w:t>
      </w:r>
      <w:hyperlink r:id="rId8" w:tgtFrame="_blank" w:history="1">
        <w:r w:rsidRPr="00CB1738">
          <w:rPr>
            <w:rStyle w:val="Hyperlink"/>
            <w:rFonts w:ascii="Noto Sans" w:hAnsi="Noto Sans" w:cs="Noto Sans"/>
            <w:sz w:val="22"/>
            <w:lang w:val="nl"/>
          </w:rPr>
          <w:t>de markt voor oplossingen die ontworpen zijn om de impact op het milieu te verminderen</w:t>
        </w:r>
      </w:hyperlink>
      <w:r w:rsidRPr="00CB1738">
        <w:rPr>
          <w:rFonts w:ascii="Noto Sans" w:hAnsi="Noto Sans" w:cs="Noto Sans"/>
          <w:sz w:val="22"/>
          <w:lang w:val="nl"/>
        </w:rPr>
        <w:t xml:space="preserve"> tijdens de hele levenscyclus zal groeien van USD 277,32 miljard in 2026 naar USD 536,16 miljard in 2035. </w:t>
      </w:r>
    </w:p>
    <w:p w14:paraId="169D9D7C" w14:textId="77777777" w:rsidR="00CB1738" w:rsidRDefault="00CB1738" w:rsidP="00CB1738">
      <w:pPr>
        <w:rPr>
          <w:rFonts w:ascii="Noto Sans" w:hAnsi="Noto Sans" w:cs="Noto Sans"/>
          <w:sz w:val="22"/>
          <w:lang w:val="nl"/>
        </w:rPr>
      </w:pPr>
    </w:p>
    <w:p w14:paraId="3FEC2BCA" w14:textId="58502B65" w:rsidR="00CB1738" w:rsidRPr="00CB1738" w:rsidRDefault="00CB1738" w:rsidP="00CB1738">
      <w:pPr>
        <w:rPr>
          <w:rFonts w:ascii="Noto Sans" w:hAnsi="Noto Sans" w:cs="Noto Sans"/>
          <w:sz w:val="22"/>
          <w:lang w:val="nl"/>
        </w:rPr>
      </w:pPr>
      <w:r w:rsidRPr="00CB1738">
        <w:rPr>
          <w:rFonts w:ascii="Noto Sans" w:hAnsi="Noto Sans" w:cs="Noto Sans"/>
          <w:sz w:val="22"/>
          <w:lang w:val="nl"/>
        </w:rPr>
        <w:t xml:space="preserve">Hoewel innovatie op gebieden zoals duurzame materialen en recycling doorgaat, versneld door wereldwijde regelgeving zoals de </w:t>
      </w:r>
      <w:hyperlink r:id="rId9" w:history="1">
        <w:r w:rsidRPr="00CB1738">
          <w:rPr>
            <w:rStyle w:val="Hyperlink"/>
            <w:rFonts w:ascii="Noto Sans" w:hAnsi="Noto Sans" w:cs="Noto Sans"/>
            <w:sz w:val="22"/>
            <w:lang w:val="nl"/>
          </w:rPr>
          <w:t>EU Packaging and Packaging Waste Regulation</w:t>
        </w:r>
      </w:hyperlink>
      <w:r w:rsidRPr="00CB1738">
        <w:rPr>
          <w:rFonts w:ascii="Noto Sans" w:hAnsi="Noto Sans" w:cs="Noto Sans"/>
          <w:sz w:val="22"/>
          <w:lang w:val="nl"/>
        </w:rPr>
        <w:t xml:space="preserve"> (PPWR), worden merken geconfronteerd met uitdagingen bij het behalen van milieuvriendelijke doelstellingen. Etiketten zijn een goed voorbeeld: ze worden vaak gemaakt van gemengde materialen en bemoeilijken de recyclingstromen. </w:t>
      </w:r>
    </w:p>
    <w:p w14:paraId="0814FE6E" w14:textId="77777777" w:rsidR="00003683" w:rsidRDefault="00003683" w:rsidP="00CB1738">
      <w:pPr>
        <w:rPr>
          <w:rFonts w:ascii="Noto Sans" w:hAnsi="Noto Sans" w:cs="Noto Sans"/>
          <w:sz w:val="22"/>
          <w:lang w:val="nl"/>
        </w:rPr>
      </w:pPr>
    </w:p>
    <w:p w14:paraId="6258CC4E" w14:textId="7073085E" w:rsidR="00CB1738" w:rsidRPr="00CB1738" w:rsidRDefault="00CB1738" w:rsidP="00CB1738">
      <w:pPr>
        <w:rPr>
          <w:rFonts w:ascii="Noto Sans" w:hAnsi="Noto Sans" w:cs="Noto Sans"/>
          <w:sz w:val="22"/>
        </w:rPr>
      </w:pPr>
      <w:r w:rsidRPr="00CB1738">
        <w:rPr>
          <w:rFonts w:ascii="Noto Sans" w:hAnsi="Noto Sans" w:cs="Noto Sans"/>
          <w:sz w:val="22"/>
          <w:lang w:val="nl"/>
        </w:rPr>
        <w:t>Met de toenemende eisen voor zowel merkbetrokkenheid als informatie over regelgeving, is de kwaliteit en duurzaamheid van etiketten van cruciaal belang. Dus hoe kunnen merken zichtbaarheid in evenwicht brengen met duurzame doelstellingen?</w:t>
      </w:r>
    </w:p>
    <w:p w14:paraId="5C784C1C" w14:textId="77777777" w:rsidR="00CB1738" w:rsidRDefault="00CB1738" w:rsidP="00CB1738">
      <w:pPr>
        <w:rPr>
          <w:rFonts w:ascii="Noto Sans" w:hAnsi="Noto Sans" w:cs="Noto Sans"/>
          <w:b/>
          <w:bCs/>
          <w:color w:val="000000" w:themeColor="text1"/>
          <w:lang w:val="nl"/>
        </w:rPr>
      </w:pPr>
    </w:p>
    <w:p w14:paraId="03A2CA12" w14:textId="37AF55B8" w:rsidR="00CB1738" w:rsidRPr="00CB1738" w:rsidRDefault="00CB1738" w:rsidP="00CB1738">
      <w:pPr>
        <w:rPr>
          <w:rFonts w:ascii="Noto Sans" w:hAnsi="Noto Sans" w:cs="Noto Sans"/>
          <w:b/>
          <w:bCs/>
          <w:color w:val="000000" w:themeColor="text1"/>
          <w:sz w:val="22"/>
        </w:rPr>
      </w:pPr>
      <w:r w:rsidRPr="00CB1738">
        <w:rPr>
          <w:rFonts w:ascii="Noto Sans" w:hAnsi="Noto Sans" w:cs="Noto Sans"/>
          <w:b/>
          <w:bCs/>
          <w:color w:val="000000" w:themeColor="text1"/>
          <w:sz w:val="22"/>
          <w:lang w:val="nl"/>
        </w:rPr>
        <w:t xml:space="preserve">Etiketloze ervaring </w:t>
      </w:r>
    </w:p>
    <w:p w14:paraId="172EC013" w14:textId="77777777" w:rsidR="00CB1738" w:rsidRPr="00CB1738" w:rsidRDefault="00CB1738" w:rsidP="00CB1738">
      <w:pPr>
        <w:rPr>
          <w:rFonts w:ascii="Noto Sans" w:hAnsi="Noto Sans" w:cs="Noto Sans"/>
          <w:sz w:val="22"/>
        </w:rPr>
      </w:pPr>
      <w:r w:rsidRPr="00CB1738">
        <w:rPr>
          <w:rFonts w:ascii="Noto Sans" w:hAnsi="Noto Sans" w:cs="Noto Sans"/>
          <w:sz w:val="22"/>
          <w:lang w:val="nl"/>
        </w:rPr>
        <w:lastRenderedPageBreak/>
        <w:t>Wanneer bedrijven etiketten elimineren door direct op PET-, HDPE- of glazen flessen te printen, resulteert dit in vereenvoudigde recycling en een lager materiaalverbruik, zonder concessies te doen aan wettelijke markeervereisten. Van cruciaal belang is dat deze doelen kunnen worden bereikt zonder dat dit ten koste gaat van de wettelijke markeervereisten.</w:t>
      </w:r>
    </w:p>
    <w:p w14:paraId="040ACEDC" w14:textId="77777777" w:rsidR="00CB1738" w:rsidRDefault="00CB1738" w:rsidP="00CB1738">
      <w:pPr>
        <w:rPr>
          <w:rFonts w:ascii="Noto Sans" w:hAnsi="Noto Sans" w:cs="Noto Sans"/>
          <w:sz w:val="22"/>
          <w:lang w:val="nl"/>
        </w:rPr>
      </w:pPr>
    </w:p>
    <w:p w14:paraId="778B60D5" w14:textId="6605B558" w:rsidR="00CB1738" w:rsidRPr="00003683" w:rsidRDefault="00CB1738" w:rsidP="00CB1738">
      <w:pPr>
        <w:rPr>
          <w:rFonts w:ascii="Noto Sans" w:hAnsi="Noto Sans" w:cs="Noto Sans"/>
          <w:sz w:val="22"/>
          <w:lang w:val="nl"/>
        </w:rPr>
      </w:pPr>
      <w:r w:rsidRPr="00CB1738">
        <w:rPr>
          <w:rFonts w:ascii="Noto Sans" w:hAnsi="Noto Sans" w:cs="Noto Sans"/>
          <w:sz w:val="22"/>
          <w:lang w:val="nl"/>
        </w:rPr>
        <w:t>Verschillende drankenproducenten hebben al flessen geïntroduceerd van 100% gerecycled PET met reliëflogo's en lasergegraveerde productinformatie. Dit laat zien dat merkzichtbaarheid hand in hand kan gaan met duurzaamheidsdoelen.</w:t>
      </w:r>
    </w:p>
    <w:p w14:paraId="23851D6E" w14:textId="77777777" w:rsidR="00003683" w:rsidRDefault="00003683" w:rsidP="00CB1738">
      <w:pPr>
        <w:rPr>
          <w:rFonts w:ascii="Noto Sans" w:hAnsi="Noto Sans" w:cs="Noto Sans"/>
          <w:sz w:val="22"/>
          <w:lang w:val="nl"/>
        </w:rPr>
      </w:pPr>
    </w:p>
    <w:p w14:paraId="390EB39B" w14:textId="2871743D" w:rsidR="00CB1738" w:rsidRPr="00CB1738" w:rsidRDefault="00CB1738" w:rsidP="00CB1738">
      <w:pPr>
        <w:rPr>
          <w:rFonts w:ascii="Noto Sans" w:hAnsi="Noto Sans" w:cs="Noto Sans"/>
          <w:sz w:val="22"/>
          <w:lang w:val="es-ES"/>
        </w:rPr>
      </w:pPr>
      <w:r w:rsidRPr="00CB1738">
        <w:rPr>
          <w:rFonts w:ascii="Noto Sans" w:hAnsi="Noto Sans" w:cs="Noto Sans"/>
          <w:sz w:val="22"/>
          <w:lang w:val="nl"/>
        </w:rPr>
        <w:t>Het etiketloze formaat wordt vergemakkelijkt door direct-to-container codeertechnologieën, waaronder laser- of inkjetcoderen. Met deze technologieën kunnen fabrikanten merk-, traceerbaarheids- en nalevingsinformatie rechtstreeks op containers aanbrengen. Laser biedt duurzaam coderen vrijwel zonder verbruiksartikelen, terwijl inkjet de flexibiliteit biedt om aan kleur- en contrastvereisten te voldoen, waar nodig.</w:t>
      </w:r>
    </w:p>
    <w:p w14:paraId="1853F280" w14:textId="77777777" w:rsidR="00CB1738" w:rsidRDefault="00CB1738" w:rsidP="00CB1738">
      <w:pPr>
        <w:rPr>
          <w:rFonts w:ascii="Noto Sans" w:hAnsi="Noto Sans" w:cs="Noto Sans"/>
          <w:sz w:val="22"/>
          <w:lang w:val="nl"/>
        </w:rPr>
      </w:pPr>
    </w:p>
    <w:p w14:paraId="040D0E44" w14:textId="2DAE71E4" w:rsidR="00CB1738" w:rsidRPr="00CB1738" w:rsidRDefault="00CB1738" w:rsidP="00CB1738">
      <w:pPr>
        <w:rPr>
          <w:rFonts w:ascii="Noto Sans" w:hAnsi="Noto Sans" w:cs="Noto Sans"/>
          <w:sz w:val="22"/>
          <w:lang w:val="nl"/>
        </w:rPr>
      </w:pPr>
      <w:r w:rsidRPr="00CB1738">
        <w:rPr>
          <w:rFonts w:ascii="Noto Sans" w:hAnsi="Noto Sans" w:cs="Noto Sans"/>
          <w:sz w:val="22"/>
          <w:lang w:val="nl"/>
        </w:rPr>
        <w:t xml:space="preserve">Pilootprogramma's hebben echter uitdagingen aan het licht gebracht. Het kan moeilijk zijn om een hoog contrast en consistente leesbaarheid te bereiken op PET onder condensatie. Bovendien vereisen snelle productielijnen voor dranken nauwkeurig coderen bij duizenden flessen per uur. </w:t>
      </w:r>
    </w:p>
    <w:p w14:paraId="540A989E" w14:textId="77777777" w:rsidR="00CB1738" w:rsidRDefault="00CB1738" w:rsidP="00CB1738">
      <w:pPr>
        <w:rPr>
          <w:rFonts w:ascii="Noto Sans" w:hAnsi="Noto Sans" w:cs="Noto Sans"/>
          <w:sz w:val="22"/>
          <w:lang w:val="nl"/>
        </w:rPr>
      </w:pPr>
    </w:p>
    <w:p w14:paraId="03E8E8B9" w14:textId="678AD497" w:rsidR="00CB1738" w:rsidRPr="00CB1738" w:rsidRDefault="00CB1738" w:rsidP="00CB1738">
      <w:pPr>
        <w:rPr>
          <w:rFonts w:ascii="Noto Sans" w:hAnsi="Noto Sans" w:cs="Noto Sans"/>
          <w:sz w:val="22"/>
        </w:rPr>
      </w:pPr>
      <w:r w:rsidRPr="00CB1738">
        <w:rPr>
          <w:rFonts w:ascii="Noto Sans" w:hAnsi="Noto Sans" w:cs="Noto Sans"/>
          <w:sz w:val="22"/>
          <w:lang w:val="nl"/>
        </w:rPr>
        <w:t xml:space="preserve">Hoewel deze technische hindernissen het tempo van de invoering bepalen, is het belangrijk voor merken om rekening te houden met de nieuwe eisen van etiketloze ontwerpen. Etiketten zijn van oudsher het doek waarop verhalen worden verteld en een plek voor ontwerp en regelgeving. De overstap naar direct coderen en reliëf betekent dat er opnieuw moet worden nagedacht over hoe logo's, typografie en ontwerpelementen op de verpakking zelf verschijnen. Sommige vroege gebruikers </w:t>
      </w:r>
      <w:r w:rsidRPr="00CB1738">
        <w:rPr>
          <w:rFonts w:ascii="Noto Sans" w:hAnsi="Noto Sans" w:cs="Noto Sans"/>
          <w:sz w:val="22"/>
          <w:lang w:val="nl"/>
        </w:rPr>
        <w:lastRenderedPageBreak/>
        <w:t>hebben geëxperimenteerd met reliëfafbeeldingen en gekleurde doppen om de merkherkenning te behouden zonder etiketten. Deze creatieve oplossingen laten zien dat branding zonder etiket mogelijk is.</w:t>
      </w:r>
    </w:p>
    <w:p w14:paraId="1D948ECE" w14:textId="77777777" w:rsidR="00CB1738" w:rsidRDefault="00CB1738" w:rsidP="00CB1738">
      <w:pPr>
        <w:rPr>
          <w:rFonts w:ascii="Noto Sans" w:hAnsi="Noto Sans" w:cs="Noto Sans"/>
          <w:b/>
          <w:bCs/>
          <w:sz w:val="22"/>
          <w:lang w:val="nl"/>
        </w:rPr>
      </w:pPr>
    </w:p>
    <w:p w14:paraId="1934C685" w14:textId="358DD797" w:rsidR="00CB1738" w:rsidRPr="00003683" w:rsidRDefault="00CB1738" w:rsidP="00CB1738">
      <w:pPr>
        <w:rPr>
          <w:rFonts w:ascii="Noto Sans" w:hAnsi="Noto Sans" w:cs="Noto Sans"/>
          <w:b/>
          <w:bCs/>
          <w:sz w:val="22"/>
          <w:lang w:val="nl"/>
        </w:rPr>
      </w:pPr>
      <w:r w:rsidRPr="00CB1738">
        <w:rPr>
          <w:rFonts w:ascii="Noto Sans" w:hAnsi="Noto Sans" w:cs="Noto Sans"/>
          <w:b/>
          <w:bCs/>
          <w:sz w:val="22"/>
          <w:lang w:val="nl"/>
        </w:rPr>
        <w:t>Kansen voor merkeigenaren</w:t>
      </w:r>
    </w:p>
    <w:p w14:paraId="18B09078" w14:textId="77777777" w:rsidR="00CB1738" w:rsidRPr="00CB1738" w:rsidRDefault="00CB1738" w:rsidP="00CB1738">
      <w:pPr>
        <w:rPr>
          <w:rFonts w:ascii="Noto Sans" w:hAnsi="Noto Sans" w:cs="Noto Sans"/>
          <w:sz w:val="22"/>
          <w:lang w:val="nl"/>
        </w:rPr>
      </w:pPr>
      <w:r w:rsidRPr="00CB1738">
        <w:rPr>
          <w:rFonts w:ascii="Noto Sans" w:hAnsi="Noto Sans" w:cs="Noto Sans"/>
          <w:sz w:val="22"/>
          <w:lang w:val="nl"/>
        </w:rPr>
        <w:t xml:space="preserve">Hoewel uitdagingen blijven bestaan, biedt de overgang naar directe branding op producten, ook wel 'direct-to-shape' genoemd, een kans voor merkeigenaren om voorop te lopen in duurzaamheid en zich te differentiëren in een overvolle markt. Verminder materiaalverbruik en verbeter recyclebaarheid met hybride oplossingen die gedeeltelijk etiketteren en direct coderen combineren. </w:t>
      </w:r>
    </w:p>
    <w:p w14:paraId="4A8271B1" w14:textId="77777777" w:rsidR="00CB1738" w:rsidRDefault="00CB1738" w:rsidP="00CB1738">
      <w:pPr>
        <w:rPr>
          <w:rFonts w:ascii="Noto Sans" w:hAnsi="Noto Sans" w:cs="Noto Sans"/>
          <w:sz w:val="22"/>
          <w:lang w:val="nl"/>
        </w:rPr>
      </w:pPr>
    </w:p>
    <w:p w14:paraId="48A30F41" w14:textId="67372B3B" w:rsidR="00CB1738" w:rsidRPr="00CB1738" w:rsidRDefault="00CB1738" w:rsidP="00CB1738">
      <w:pPr>
        <w:rPr>
          <w:rFonts w:ascii="Noto Sans" w:hAnsi="Noto Sans" w:cs="Noto Sans"/>
          <w:sz w:val="22"/>
          <w:lang w:val="es-ES"/>
        </w:rPr>
      </w:pPr>
      <w:r w:rsidRPr="00CB1738">
        <w:rPr>
          <w:rFonts w:ascii="Noto Sans" w:hAnsi="Noto Sans" w:cs="Noto Sans"/>
          <w:sz w:val="22"/>
          <w:lang w:val="nl"/>
        </w:rPr>
        <w:t>Door op deze basis voort te bouwen en te investeren in verbeterde codeertechnologieën kunnen merken hun verpakkingen volledig digitaliseren. Dit levert hoogwaardige esthetiek en verbeterde personalisatie en serialisatie op, terwijl de snelheid en duurzaamheid behouden blijven en de productiekosten worden verlaagd.</w:t>
      </w:r>
    </w:p>
    <w:p w14:paraId="6C4FBD11" w14:textId="77777777" w:rsidR="00CB1738" w:rsidRDefault="00CB1738" w:rsidP="00CB1738">
      <w:pPr>
        <w:rPr>
          <w:rFonts w:ascii="Noto Sans" w:hAnsi="Noto Sans" w:cs="Noto Sans"/>
          <w:sz w:val="22"/>
          <w:lang w:val="nl"/>
        </w:rPr>
      </w:pPr>
    </w:p>
    <w:p w14:paraId="328D0B47" w14:textId="0950656D" w:rsidR="00CB1738" w:rsidRPr="00CB1738" w:rsidRDefault="00CB1738" w:rsidP="00CB1738">
      <w:pPr>
        <w:rPr>
          <w:rFonts w:ascii="Noto Sans" w:hAnsi="Noto Sans" w:cs="Noto Sans"/>
          <w:b/>
          <w:bCs/>
          <w:color w:val="C45911" w:themeColor="accent2" w:themeShade="BF"/>
          <w:sz w:val="22"/>
          <w:lang w:val="nl"/>
        </w:rPr>
      </w:pPr>
      <w:r w:rsidRPr="00CB1738">
        <w:rPr>
          <w:rFonts w:ascii="Noto Sans" w:hAnsi="Noto Sans" w:cs="Noto Sans"/>
          <w:sz w:val="22"/>
          <w:lang w:val="nl"/>
        </w:rPr>
        <w:t>Op lange termijn kunnen merken gebruik inzetten op slimme verpakkingsinnovaties, zoals digitale watermerken en slimme QR-codes, om consumentenbetrokkenheid en traceerbaarheid te verbeteren en etiketten volledig te elimineren.</w:t>
      </w:r>
    </w:p>
    <w:p w14:paraId="1AAF038C" w14:textId="77777777" w:rsidR="00003683" w:rsidRDefault="00003683" w:rsidP="00CB1738">
      <w:pPr>
        <w:rPr>
          <w:rFonts w:ascii="Noto Sans" w:hAnsi="Noto Sans" w:cs="Noto Sans"/>
          <w:sz w:val="22"/>
          <w:lang w:val="nl"/>
        </w:rPr>
      </w:pPr>
    </w:p>
    <w:p w14:paraId="67F67463" w14:textId="44C6D390" w:rsidR="00CB1738" w:rsidRPr="00003683" w:rsidRDefault="00CB1738" w:rsidP="00CB1738">
      <w:pPr>
        <w:rPr>
          <w:rFonts w:ascii="Noto Sans" w:hAnsi="Noto Sans" w:cs="Noto Sans"/>
          <w:sz w:val="22"/>
          <w:lang w:val="nl"/>
        </w:rPr>
      </w:pPr>
      <w:r w:rsidRPr="00CB1738">
        <w:rPr>
          <w:rFonts w:ascii="Noto Sans" w:hAnsi="Noto Sans" w:cs="Noto Sans"/>
          <w:sz w:val="22"/>
          <w:lang w:val="nl"/>
        </w:rPr>
        <w:t>Vooruitdenkende merken kunnen deze overgang gebruiken om hun duurzaamheidsreputatie te versterken, vertrouwen bij de consument op te bouwen en hun verpakkingsstrategie toekomstbestendig te maken.</w:t>
      </w:r>
    </w:p>
    <w:p w14:paraId="2AFB3892" w14:textId="77777777" w:rsidR="00CB1738" w:rsidRDefault="00CB1738" w:rsidP="00CB1738">
      <w:pPr>
        <w:rPr>
          <w:rFonts w:ascii="Noto Sans" w:hAnsi="Noto Sans" w:cs="Noto Sans"/>
          <w:b/>
          <w:bCs/>
          <w:sz w:val="22"/>
          <w:lang w:val="nl"/>
        </w:rPr>
      </w:pPr>
    </w:p>
    <w:p w14:paraId="74DBF2BF" w14:textId="4A153767" w:rsidR="00CB1738" w:rsidRPr="00CB1738" w:rsidRDefault="00CB1738" w:rsidP="00CB1738">
      <w:pPr>
        <w:rPr>
          <w:rFonts w:ascii="Noto Sans" w:hAnsi="Noto Sans" w:cs="Noto Sans"/>
          <w:b/>
          <w:bCs/>
          <w:sz w:val="22"/>
        </w:rPr>
      </w:pPr>
      <w:r w:rsidRPr="00CB1738">
        <w:rPr>
          <w:rFonts w:ascii="Noto Sans" w:hAnsi="Noto Sans" w:cs="Noto Sans"/>
          <w:b/>
          <w:bCs/>
          <w:sz w:val="22"/>
          <w:lang w:val="nl"/>
        </w:rPr>
        <w:t>Start de evolutie</w:t>
      </w:r>
    </w:p>
    <w:p w14:paraId="34FC8219" w14:textId="77777777" w:rsidR="00CB1738" w:rsidRPr="00CB1738" w:rsidRDefault="00CB1738" w:rsidP="00CB1738">
      <w:pPr>
        <w:rPr>
          <w:rFonts w:ascii="Noto Sans" w:hAnsi="Noto Sans" w:cs="Noto Sans"/>
          <w:b/>
          <w:bCs/>
          <w:color w:val="C45911" w:themeColor="accent2" w:themeShade="BF"/>
          <w:sz w:val="22"/>
        </w:rPr>
      </w:pPr>
      <w:r w:rsidRPr="00CB1738">
        <w:rPr>
          <w:rFonts w:ascii="Noto Sans" w:hAnsi="Noto Sans" w:cs="Noto Sans"/>
          <w:sz w:val="22"/>
          <w:lang w:val="nl"/>
        </w:rPr>
        <w:t xml:space="preserve">Direct-to-container coderen begint de manier te herdefiniëren waarop merken identiteit en duurzaamheid met elkaar in evenwicht kunnen brengen. Recente proeven </w:t>
      </w:r>
      <w:r w:rsidRPr="00CB1738">
        <w:rPr>
          <w:rFonts w:ascii="Noto Sans" w:hAnsi="Noto Sans" w:cs="Noto Sans"/>
          <w:sz w:val="22"/>
          <w:lang w:val="nl"/>
        </w:rPr>
        <w:lastRenderedPageBreak/>
        <w:t>hebben aangetoond dat het verwijderen van etiketten kan resulteren in een aanzienlijk kleinere CO₂-voetafdruk en betere recyclebaarheid, evenals lagere productiekosten. In sommige gevallen bespaarde de overstap naar reliëfbranding en direct coderen meerdere kilo's CO₂ per duizend flessen. Dit wijst op tastbare winst in duurzaamheid.</w:t>
      </w:r>
    </w:p>
    <w:p w14:paraId="5C5FBF30" w14:textId="77777777" w:rsidR="00003683" w:rsidRDefault="00003683" w:rsidP="00CB1738">
      <w:pPr>
        <w:rPr>
          <w:rFonts w:ascii="Noto Sans" w:hAnsi="Noto Sans" w:cs="Noto Sans"/>
          <w:sz w:val="22"/>
          <w:lang w:val="nl"/>
        </w:rPr>
      </w:pPr>
    </w:p>
    <w:p w14:paraId="5617C489" w14:textId="4727C93B" w:rsidR="00CB1738" w:rsidRPr="00CB1738" w:rsidRDefault="00CB1738" w:rsidP="00CB1738">
      <w:pPr>
        <w:rPr>
          <w:rFonts w:ascii="Noto Sans" w:hAnsi="Noto Sans" w:cs="Noto Sans"/>
          <w:sz w:val="22"/>
          <w:lang w:val="nl"/>
        </w:rPr>
      </w:pPr>
      <w:r w:rsidRPr="00CB1738">
        <w:rPr>
          <w:rFonts w:ascii="Noto Sans" w:hAnsi="Noto Sans" w:cs="Noto Sans"/>
          <w:sz w:val="22"/>
          <w:lang w:val="nl"/>
        </w:rPr>
        <w:t>Merken die investeringen uitstellen kunnen achterop raken naarmate de wettelijke vereisten strenger worden en de verwachtingen qua duurzaamheid alsmaar toenemen. Vroege gebruikers winnen aan geloofwaardigheid, voldoen sneller aan naleving van regelgeving en versterken hun duurzaamheidspositie nu consumenten steeds vaker de voorkeur geven aan merken die voorop lopen in eco-innovatie.</w:t>
      </w:r>
    </w:p>
    <w:p w14:paraId="1AD757C1" w14:textId="77777777" w:rsidR="00CB1738" w:rsidRDefault="00CB1738" w:rsidP="00CB1738">
      <w:pPr>
        <w:rPr>
          <w:rFonts w:ascii="Noto Sans" w:hAnsi="Noto Sans" w:cs="Noto Sans"/>
          <w:b/>
          <w:bCs/>
          <w:sz w:val="22"/>
          <w:lang w:val="nl"/>
        </w:rPr>
      </w:pPr>
    </w:p>
    <w:p w14:paraId="68DB923C" w14:textId="02B5FDD4" w:rsidR="00CB1738" w:rsidRPr="00CB1738" w:rsidRDefault="00CB1738" w:rsidP="00CB1738">
      <w:pPr>
        <w:rPr>
          <w:rFonts w:ascii="Noto Sans" w:hAnsi="Noto Sans" w:cs="Noto Sans"/>
          <w:b/>
          <w:bCs/>
          <w:sz w:val="22"/>
          <w:lang w:val="es-ES"/>
        </w:rPr>
      </w:pPr>
      <w:r w:rsidRPr="00CB1738">
        <w:rPr>
          <w:rFonts w:ascii="Noto Sans" w:hAnsi="Noto Sans" w:cs="Noto Sans"/>
          <w:b/>
          <w:bCs/>
          <w:sz w:val="22"/>
          <w:lang w:val="nl"/>
        </w:rPr>
        <w:t xml:space="preserve">Conclusie  </w:t>
      </w:r>
    </w:p>
    <w:p w14:paraId="4A85F92A" w14:textId="77777777" w:rsidR="00CB1738" w:rsidRPr="00CB1738" w:rsidRDefault="00CB1738" w:rsidP="00CB1738">
      <w:pPr>
        <w:rPr>
          <w:rFonts w:ascii="Noto Sans" w:hAnsi="Noto Sans" w:cs="Noto Sans"/>
          <w:sz w:val="22"/>
          <w:lang w:val="es-ES"/>
        </w:rPr>
      </w:pPr>
      <w:r w:rsidRPr="00CB1738">
        <w:rPr>
          <w:rFonts w:ascii="Noto Sans" w:hAnsi="Noto Sans" w:cs="Noto Sans"/>
          <w:sz w:val="22"/>
          <w:lang w:val="nl"/>
        </w:rPr>
        <w:t xml:space="preserve">Etiketvrije verpakkingen zijn meer dan een designtrend. Ze luiden een nieuw tijdperk in van merkcommunicatie en identiteit en vormen de basis voor de volgende generatie milieu-verantwoordelijkheid. </w:t>
      </w:r>
    </w:p>
    <w:p w14:paraId="258190D3" w14:textId="77777777" w:rsidR="00003683" w:rsidRDefault="00003683" w:rsidP="00CB1738">
      <w:pPr>
        <w:rPr>
          <w:rFonts w:ascii="Noto Sans" w:hAnsi="Noto Sans" w:cs="Noto Sans"/>
          <w:sz w:val="22"/>
          <w:lang w:val="nl"/>
        </w:rPr>
      </w:pPr>
    </w:p>
    <w:p w14:paraId="10B49348" w14:textId="60367DB6" w:rsidR="00CB1738" w:rsidRPr="00CB1738" w:rsidRDefault="00CB1738" w:rsidP="00CB1738">
      <w:pPr>
        <w:rPr>
          <w:rFonts w:ascii="Noto Sans" w:hAnsi="Noto Sans" w:cs="Noto Sans"/>
          <w:sz w:val="22"/>
          <w:lang w:val="nl"/>
        </w:rPr>
      </w:pPr>
      <w:r w:rsidRPr="00CB1738">
        <w:rPr>
          <w:rFonts w:ascii="Noto Sans" w:hAnsi="Noto Sans" w:cs="Noto Sans"/>
          <w:sz w:val="22"/>
          <w:lang w:val="nl"/>
        </w:rPr>
        <w:t>De spanning tussen merkzichtbaarheid en duurzaamheid is reëel, maar het is ook een kans voor innovatie. Technologieën voor direct coderen op producten ontwikkelen zich razendsnel en hoewel er nog uitdagingen zijn, zoals snelheid, leesbaarheid en esthetiek, is de richting duidelijk.</w:t>
      </w:r>
    </w:p>
    <w:p w14:paraId="1F2A7006" w14:textId="77777777" w:rsidR="00CB1738" w:rsidRDefault="00CB1738" w:rsidP="00CB1738">
      <w:pPr>
        <w:rPr>
          <w:rFonts w:ascii="Noto Sans" w:hAnsi="Noto Sans" w:cs="Noto Sans"/>
          <w:sz w:val="22"/>
          <w:lang w:val="nl"/>
        </w:rPr>
      </w:pPr>
    </w:p>
    <w:p w14:paraId="7A82EE85" w14:textId="7B89E116" w:rsidR="00CB1738" w:rsidRPr="00003683" w:rsidRDefault="00CB1738" w:rsidP="00CB1738">
      <w:pPr>
        <w:rPr>
          <w:rFonts w:ascii="Noto Sans" w:hAnsi="Noto Sans" w:cs="Noto Sans"/>
          <w:sz w:val="22"/>
          <w:lang w:val="nl"/>
        </w:rPr>
      </w:pPr>
      <w:r w:rsidRPr="00CB1738">
        <w:rPr>
          <w:rFonts w:ascii="Noto Sans" w:hAnsi="Noto Sans" w:cs="Noto Sans"/>
          <w:sz w:val="22"/>
          <w:lang w:val="nl"/>
        </w:rPr>
        <w:t xml:space="preserve">Voor drankenproducenten is de vraag niet </w:t>
      </w:r>
      <w:r w:rsidRPr="00CB1738">
        <w:rPr>
          <w:rFonts w:ascii="Noto Sans" w:hAnsi="Noto Sans" w:cs="Noto Sans"/>
          <w:i/>
          <w:iCs/>
          <w:sz w:val="22"/>
          <w:lang w:val="nl"/>
        </w:rPr>
        <w:t>of</w:t>
      </w:r>
      <w:r w:rsidRPr="00CB1738">
        <w:rPr>
          <w:rFonts w:ascii="Noto Sans" w:hAnsi="Noto Sans" w:cs="Noto Sans"/>
          <w:sz w:val="22"/>
          <w:lang w:val="nl"/>
        </w:rPr>
        <w:t xml:space="preserve"> etiketvrije verpakkingen de norm zullen worden, maar </w:t>
      </w:r>
      <w:r w:rsidRPr="00CB1738">
        <w:rPr>
          <w:rFonts w:ascii="Noto Sans" w:hAnsi="Noto Sans" w:cs="Noto Sans"/>
          <w:i/>
          <w:iCs/>
          <w:sz w:val="22"/>
          <w:lang w:val="nl"/>
        </w:rPr>
        <w:t>wanneer</w:t>
      </w:r>
      <w:r w:rsidRPr="00CB1738">
        <w:rPr>
          <w:rFonts w:ascii="Noto Sans" w:hAnsi="Noto Sans" w:cs="Noto Sans"/>
          <w:sz w:val="22"/>
          <w:lang w:val="nl"/>
        </w:rPr>
        <w:t>.</w:t>
      </w:r>
      <w:r w:rsidRPr="00CB1738">
        <w:rPr>
          <w:rFonts w:ascii="Noto Sans" w:hAnsi="Noto Sans" w:cs="Noto Sans"/>
          <w:i/>
          <w:iCs/>
          <w:sz w:val="22"/>
          <w:lang w:val="nl"/>
        </w:rPr>
        <w:t xml:space="preserve"> </w:t>
      </w:r>
      <w:r w:rsidRPr="00CB1738">
        <w:rPr>
          <w:rFonts w:ascii="Noto Sans" w:hAnsi="Noto Sans" w:cs="Noto Sans"/>
          <w:sz w:val="22"/>
          <w:lang w:val="nl"/>
        </w:rPr>
        <w:t xml:space="preserve">Merken hebben de kans om concurrentievoordeel te behalen door vandaag nog </w:t>
      </w:r>
      <w:hyperlink r:id="rId10" w:history="1">
        <w:r w:rsidRPr="00CB1738">
          <w:rPr>
            <w:rStyle w:val="Hyperlink"/>
            <w:rFonts w:ascii="Noto Sans" w:hAnsi="Noto Sans" w:cs="Noto Sans"/>
            <w:sz w:val="22"/>
            <w:lang w:val="nl"/>
          </w:rPr>
          <w:t>direct-to container coderen en branding</w:t>
        </w:r>
      </w:hyperlink>
      <w:r w:rsidRPr="00CB1738">
        <w:rPr>
          <w:rFonts w:ascii="Noto Sans" w:hAnsi="Noto Sans" w:cs="Noto Sans"/>
          <w:sz w:val="22"/>
          <w:lang w:val="nl"/>
        </w:rPr>
        <w:t xml:space="preserve"> te verkennen.</w:t>
      </w:r>
    </w:p>
    <w:p w14:paraId="135A848E" w14:textId="77777777" w:rsidR="00CB1738" w:rsidRDefault="00CB1738" w:rsidP="00CB1738">
      <w:pPr>
        <w:rPr>
          <w:rFonts w:ascii="Noto Sans" w:hAnsi="Noto Sans" w:cs="Noto Sans"/>
          <w:sz w:val="22"/>
          <w:lang w:val="nl"/>
        </w:rPr>
      </w:pPr>
    </w:p>
    <w:p w14:paraId="0C055B75" w14:textId="06981496" w:rsidR="00CB1738" w:rsidRPr="00003683" w:rsidRDefault="00CB1738" w:rsidP="00CB1738">
      <w:pPr>
        <w:rPr>
          <w:rFonts w:ascii="Noto Sans" w:hAnsi="Noto Sans" w:cs="Noto Sans"/>
          <w:sz w:val="22"/>
          <w:lang w:val="nl"/>
        </w:rPr>
      </w:pPr>
      <w:r>
        <w:rPr>
          <w:rFonts w:ascii="Noto Sans" w:hAnsi="Noto Sans" w:cs="Noto Sans"/>
          <w:sz w:val="22"/>
          <w:lang w:val="nl"/>
        </w:rPr>
        <w:t>&lt;</w:t>
      </w:r>
      <w:r w:rsidRPr="00CB1738">
        <w:rPr>
          <w:rFonts w:ascii="Noto Sans" w:hAnsi="Noto Sans" w:cs="Noto Sans"/>
          <w:b/>
          <w:bCs/>
          <w:sz w:val="22"/>
          <w:lang w:val="nl"/>
        </w:rPr>
        <w:t>EINDE</w:t>
      </w:r>
      <w:r>
        <w:rPr>
          <w:rFonts w:ascii="Noto Sans" w:hAnsi="Noto Sans" w:cs="Noto Sans"/>
          <w:sz w:val="22"/>
          <w:lang w:val="nl"/>
        </w:rPr>
        <w:t>&gt;</w:t>
      </w:r>
      <w:r w:rsidRPr="00CB1738">
        <w:rPr>
          <w:rFonts w:ascii="Noto Sans" w:hAnsi="Noto Sans" w:cs="Noto Sans"/>
          <w:sz w:val="22"/>
          <w:lang w:val="nl"/>
        </w:rPr>
        <w:t xml:space="preserve"> </w:t>
      </w:r>
    </w:p>
    <w:p w14:paraId="53EB7C38" w14:textId="77777777" w:rsidR="005524DB" w:rsidRPr="00003683" w:rsidRDefault="005524DB" w:rsidP="008E7573">
      <w:pPr>
        <w:rPr>
          <w:rFonts w:ascii="Noto Sans" w:hAnsi="Noto Sans" w:cs="Noto Sans"/>
          <w:lang w:val="nl"/>
        </w:rPr>
      </w:pPr>
    </w:p>
    <w:p w14:paraId="317220CE" w14:textId="58FAEE95" w:rsidR="00CB1738" w:rsidRPr="00CB1738" w:rsidRDefault="00CB1738" w:rsidP="00CB1738">
      <w:pPr>
        <w:spacing w:line="240" w:lineRule="auto"/>
        <w:rPr>
          <w:rFonts w:ascii="Noto Sans" w:hAnsi="Noto Sans" w:cs="Noto Sans"/>
          <w:lang w:val="nl"/>
        </w:rPr>
      </w:pPr>
      <w:bookmarkStart w:id="0" w:name="_Hlk46133219"/>
      <w:r w:rsidRPr="00111F95">
        <w:rPr>
          <w:rFonts w:ascii="Noto Sans" w:eastAsia="Gill Sans" w:hAnsi="Noto Sans" w:cs="Noto Sans"/>
          <w:b/>
          <w:bCs/>
          <w:sz w:val="20"/>
          <w:szCs w:val="20"/>
          <w:lang w:val="nl"/>
        </w:rPr>
        <w:lastRenderedPageBreak/>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nauwkeurigheid van de informatie beïnvloeden. </w:t>
      </w:r>
      <w:r w:rsidRPr="00111F95">
        <w:rPr>
          <w:rFonts w:ascii="Noto Sans" w:hAnsi="Noto Sans" w:cs="Noto Sans"/>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bookmarkStart w:id="1" w:name="_Hlk61949672"/>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w:t>
      </w:r>
      <w:r w:rsidRPr="00111F95">
        <w:rPr>
          <w:rFonts w:ascii="Noto Sans" w:eastAsia="Gill Sans" w:hAnsi="Noto Sans" w:cs="Noto Sans"/>
          <w:sz w:val="20"/>
          <w:szCs w:val="20"/>
          <w:lang w:val="nl"/>
        </w:rPr>
        <w:lastRenderedPageBreak/>
        <w:t xml:space="preserve">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11"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12" w:history="1">
        <w:r w:rsidRPr="00CB1738">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3"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bookmarkEnd w:id="1"/>
      <w:r w:rsidRPr="00111F95">
        <w:rPr>
          <w:rFonts w:ascii="Noto Sans" w:hAnsi="Noto Sans" w:cs="Noto Sans"/>
          <w:sz w:val="20"/>
          <w:szCs w:val="20"/>
          <w:lang w:val="nl"/>
        </w:rPr>
        <w:br/>
      </w:r>
      <w:bookmarkEnd w:id="0"/>
    </w:p>
    <w:sectPr w:rsidR="00CB1738" w:rsidRPr="00CB1738"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03683"/>
    <w:rsid w:val="0002201E"/>
    <w:rsid w:val="000678FC"/>
    <w:rsid w:val="000F6D00"/>
    <w:rsid w:val="00113106"/>
    <w:rsid w:val="001D743C"/>
    <w:rsid w:val="002766D9"/>
    <w:rsid w:val="002C3337"/>
    <w:rsid w:val="00372E92"/>
    <w:rsid w:val="005272B1"/>
    <w:rsid w:val="005524DB"/>
    <w:rsid w:val="005741C7"/>
    <w:rsid w:val="0060122E"/>
    <w:rsid w:val="00647055"/>
    <w:rsid w:val="00660F46"/>
    <w:rsid w:val="00682566"/>
    <w:rsid w:val="00763307"/>
    <w:rsid w:val="00785717"/>
    <w:rsid w:val="008220B7"/>
    <w:rsid w:val="00823B77"/>
    <w:rsid w:val="008916A8"/>
    <w:rsid w:val="008B6461"/>
    <w:rsid w:val="008E7573"/>
    <w:rsid w:val="008F3E38"/>
    <w:rsid w:val="008F74D8"/>
    <w:rsid w:val="00931996"/>
    <w:rsid w:val="00943A95"/>
    <w:rsid w:val="009A1716"/>
    <w:rsid w:val="009A1DEC"/>
    <w:rsid w:val="009D6280"/>
    <w:rsid w:val="009E564D"/>
    <w:rsid w:val="009E7CF5"/>
    <w:rsid w:val="00A34918"/>
    <w:rsid w:val="00AB11DA"/>
    <w:rsid w:val="00B23C3C"/>
    <w:rsid w:val="00B546C5"/>
    <w:rsid w:val="00BC7C15"/>
    <w:rsid w:val="00C063FE"/>
    <w:rsid w:val="00C44603"/>
    <w:rsid w:val="00C541FE"/>
    <w:rsid w:val="00CB1738"/>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ardspackaging.com/insights/packaging-solutions-market-sizing" TargetMode="External"/><Relationship Id="rId13" Type="http://schemas.openxmlformats.org/officeDocument/2006/relationships/hyperlink" Target="mailto:Sabine.callaars@dominobenelux.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owardspackaging.com/insights/creating-good-packaging-for-eco-friendly-packaging"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sb-beyond-the-label-nl&amp;utm_campaign=2026-int-nl-global-pr-cm-fy25-q3" TargetMode="External"/><Relationship Id="rId11" Type="http://schemas.openxmlformats.org/officeDocument/2006/relationships/hyperlink" Target="http://www.dominobenelux.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domino-printing.com/nl-nl/blog/2023/labelless-pet-bottles?utm_medium=non-paid&amp;utm_source=onlinepublication&amp;utm_content=sb-beyond-the-label-nl&amp;utm_campaign=2026-int-nl-global-pr-cm-fy25-q3"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2026-03-17T09:12:00Z</dcterms:created>
  <dcterms:modified xsi:type="dcterms:W3CDTF">2026-03-17T09:43:00Z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