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52D9" w14:textId="77777777" w:rsidR="00643F80" w:rsidRPr="00C43FB9" w:rsidRDefault="00643F80" w:rsidP="00643F80">
      <w:pPr>
        <w:spacing w:line="240" w:lineRule="auto"/>
        <w:rPr>
          <w:rFonts w:ascii="Noto Sans" w:hAnsi="Noto Sans" w:cs="Noto Sans"/>
          <w:b/>
          <w:bCs/>
          <w:sz w:val="28"/>
          <w:szCs w:val="28"/>
        </w:rPr>
      </w:pPr>
      <w:r w:rsidRPr="00C43FB9">
        <w:rPr>
          <w:rFonts w:ascii="Noto Sans" w:hAnsi="Noto Sans" w:cs="Noto Sans"/>
          <w:b/>
          <w:bCs/>
          <w:sz w:val="28"/>
          <w:szCs w:val="28"/>
          <w:lang w:val="fr"/>
        </w:rPr>
        <w:t>Au-delà de l'étiquette : Le codage direct sur le contenant est-il l'avenir des emballages pour boisson ?</w:t>
      </w:r>
    </w:p>
    <w:p w14:paraId="4A93E449" w14:textId="77777777" w:rsidR="00643F80" w:rsidRDefault="00643F80" w:rsidP="00643F80">
      <w:pPr>
        <w:spacing w:line="240" w:lineRule="auto"/>
        <w:rPr>
          <w:rFonts w:ascii="Noto Sans" w:hAnsi="Noto Sans" w:cs="Noto Sans"/>
          <w:i/>
          <w:iCs/>
          <w:sz w:val="22"/>
          <w:lang w:val="fr"/>
        </w:rPr>
      </w:pPr>
    </w:p>
    <w:p w14:paraId="7EE5F903" w14:textId="56870644" w:rsidR="00643F80" w:rsidRPr="00643F80" w:rsidRDefault="00643F80" w:rsidP="00643F80">
      <w:pPr>
        <w:spacing w:line="240" w:lineRule="auto"/>
        <w:rPr>
          <w:rFonts w:ascii="Noto Sans" w:hAnsi="Noto Sans" w:cs="Noto Sans"/>
          <w:sz w:val="22"/>
          <w:lang w:val="fr"/>
        </w:rPr>
      </w:pPr>
      <w:r>
        <w:rPr>
          <w:rFonts w:ascii="Noto Sans" w:hAnsi="Noto Sans" w:cs="Noto Sans"/>
          <w:i/>
          <w:iCs/>
          <w:sz w:val="22"/>
          <w:lang w:val="fr"/>
        </w:rPr>
        <w:t xml:space="preserve">Face à l'intensification des enjeux de durabilité, l'industrie des boissons s'oriente vers des stratégies d'emballage innovantes, telles que les bouteilles sans étiquette. Grâce à la possibilité d'imprimer des logos, des détails sur les produits et des informations de conformité directement sur la surface d'une bouteille, les marques peuvent concilier développement durable et visibilité, explique Nitin Mistry, Global </w:t>
      </w:r>
      <w:proofErr w:type="spellStart"/>
      <w:r>
        <w:rPr>
          <w:rFonts w:ascii="Noto Sans" w:hAnsi="Noto Sans" w:cs="Noto Sans"/>
          <w:i/>
          <w:iCs/>
          <w:sz w:val="22"/>
          <w:lang w:val="fr"/>
        </w:rPr>
        <w:t>Account</w:t>
      </w:r>
      <w:proofErr w:type="spellEnd"/>
      <w:r>
        <w:rPr>
          <w:rFonts w:ascii="Noto Sans" w:hAnsi="Noto Sans" w:cs="Noto Sans"/>
          <w:i/>
          <w:iCs/>
          <w:sz w:val="22"/>
          <w:lang w:val="fr"/>
        </w:rPr>
        <w:t xml:space="preserve"> Manager, </w:t>
      </w:r>
      <w:hyperlink r:id="rId6" w:history="1">
        <w:r w:rsidRPr="00C43FB9">
          <w:rPr>
            <w:rStyle w:val="Hyperlink"/>
            <w:rFonts w:ascii="Noto Sans" w:hAnsi="Noto Sans" w:cs="Noto Sans"/>
            <w:i/>
            <w:iCs/>
            <w:sz w:val="22"/>
            <w:lang w:val="fr"/>
          </w:rPr>
          <w:t>Domino Printing Sciences</w:t>
        </w:r>
      </w:hyperlink>
      <w:r>
        <w:rPr>
          <w:rFonts w:ascii="Noto Sans" w:hAnsi="Noto Sans" w:cs="Noto Sans"/>
          <w:i/>
          <w:iCs/>
          <w:sz w:val="22"/>
          <w:lang w:val="fr"/>
        </w:rPr>
        <w:t>.</w:t>
      </w:r>
    </w:p>
    <w:p w14:paraId="160C7F83" w14:textId="77777777" w:rsidR="00643F80" w:rsidRDefault="00643F80" w:rsidP="00643F80">
      <w:pPr>
        <w:spacing w:line="240" w:lineRule="auto"/>
        <w:rPr>
          <w:rFonts w:ascii="Noto Sans" w:hAnsi="Noto Sans" w:cs="Noto Sans"/>
          <w:b/>
          <w:bCs/>
          <w:sz w:val="22"/>
          <w:lang w:val="fr"/>
        </w:rPr>
      </w:pPr>
    </w:p>
    <w:p w14:paraId="578EF268" w14:textId="749BBF72" w:rsidR="00643F80" w:rsidRPr="00643F80" w:rsidRDefault="00643F80" w:rsidP="00643F80">
      <w:pPr>
        <w:spacing w:line="240" w:lineRule="auto"/>
        <w:rPr>
          <w:rFonts w:ascii="Noto Sans" w:hAnsi="Noto Sans" w:cs="Noto Sans"/>
          <w:b/>
          <w:bCs/>
          <w:sz w:val="22"/>
          <w:lang w:val="fr"/>
        </w:rPr>
      </w:pPr>
      <w:r>
        <w:rPr>
          <w:rFonts w:ascii="Noto Sans" w:hAnsi="Noto Sans" w:cs="Noto Sans"/>
          <w:b/>
          <w:bCs/>
          <w:sz w:val="22"/>
          <w:lang w:val="fr"/>
        </w:rPr>
        <w:t>Quel est l'impact potentiel du marquage direct sur contenant ?</w:t>
      </w:r>
    </w:p>
    <w:p w14:paraId="21F673D9" w14:textId="77777777" w:rsidR="00643F80" w:rsidRPr="00643F80" w:rsidRDefault="00643F80" w:rsidP="00643F80">
      <w:pPr>
        <w:spacing w:line="240" w:lineRule="auto"/>
        <w:rPr>
          <w:rFonts w:ascii="Noto Sans" w:hAnsi="Noto Sans" w:cs="Noto Sans"/>
          <w:sz w:val="22"/>
          <w:lang w:val="fr"/>
        </w:rPr>
      </w:pPr>
      <w:r>
        <w:rPr>
          <w:rFonts w:ascii="Noto Sans" w:hAnsi="Noto Sans" w:cs="Noto Sans"/>
          <w:sz w:val="22"/>
          <w:lang w:val="fr"/>
        </w:rPr>
        <w:t xml:space="preserve">La demande des consommateurs pour des emballages écologiques est </w:t>
      </w:r>
      <w:hyperlink r:id="rId7" w:history="1">
        <w:r>
          <w:rPr>
            <w:rStyle w:val="Hyperlink"/>
            <w:rFonts w:ascii="Noto Sans" w:hAnsi="Noto Sans" w:cs="Noto Sans"/>
            <w:sz w:val="22"/>
            <w:lang w:val="fr"/>
          </w:rPr>
          <w:t>en plein essor</w:t>
        </w:r>
      </w:hyperlink>
      <w:r>
        <w:rPr>
          <w:rFonts w:ascii="Noto Sans" w:hAnsi="Noto Sans" w:cs="Noto Sans"/>
          <w:sz w:val="22"/>
          <w:lang w:val="fr"/>
        </w:rPr>
        <w:t xml:space="preserve"> et </w:t>
      </w:r>
      <w:hyperlink r:id="rId8" w:tgtFrame="_blank" w:history="1">
        <w:r>
          <w:rPr>
            <w:rStyle w:val="Hyperlink"/>
            <w:rFonts w:ascii="Noto Sans" w:hAnsi="Noto Sans" w:cs="Noto Sans"/>
            <w:sz w:val="22"/>
            <w:lang w:val="fr"/>
          </w:rPr>
          <w:t>le marché des solutions conçues pour réduire l'impact environnemental</w:t>
        </w:r>
      </w:hyperlink>
      <w:r>
        <w:rPr>
          <w:rFonts w:ascii="Noto Sans" w:hAnsi="Noto Sans" w:cs="Noto Sans"/>
          <w:sz w:val="22"/>
          <w:lang w:val="fr"/>
        </w:rPr>
        <w:t xml:space="preserve"> tout au long de leur cycle de vie devrait passer de 277,32 milliards USD en 2026 à 536,16 milliards USD d'ici 2035. </w:t>
      </w:r>
    </w:p>
    <w:p w14:paraId="0FDED4BE" w14:textId="77777777" w:rsidR="00643F80" w:rsidRDefault="00643F80" w:rsidP="00643F80">
      <w:pPr>
        <w:spacing w:line="240" w:lineRule="auto"/>
        <w:rPr>
          <w:rFonts w:ascii="Noto Sans" w:hAnsi="Noto Sans" w:cs="Noto Sans"/>
          <w:sz w:val="22"/>
          <w:lang w:val="fr"/>
        </w:rPr>
      </w:pPr>
    </w:p>
    <w:p w14:paraId="06C70D2C" w14:textId="78848B3E" w:rsidR="00643F80" w:rsidRPr="00643F80" w:rsidRDefault="00643F80" w:rsidP="00643F80">
      <w:pPr>
        <w:spacing w:line="240" w:lineRule="auto"/>
        <w:rPr>
          <w:rFonts w:ascii="Noto Sans" w:hAnsi="Noto Sans" w:cs="Noto Sans"/>
          <w:sz w:val="22"/>
          <w:lang w:val="es-ES"/>
        </w:rPr>
      </w:pPr>
      <w:r>
        <w:rPr>
          <w:rFonts w:ascii="Noto Sans" w:hAnsi="Noto Sans" w:cs="Noto Sans"/>
          <w:sz w:val="22"/>
          <w:lang w:val="fr"/>
        </w:rPr>
        <w:t xml:space="preserve">Bien que les avancées dans des domaines tels que les matériaux durables et le recyclage se poursuive, stimulées par les réglementations mondiales - notamment le </w:t>
      </w:r>
      <w:hyperlink r:id="rId9" w:history="1">
        <w:r>
          <w:rPr>
            <w:rStyle w:val="Hyperlink"/>
            <w:rFonts w:ascii="Noto Sans" w:hAnsi="Noto Sans" w:cs="Noto Sans"/>
            <w:sz w:val="22"/>
            <w:lang w:val="fr"/>
          </w:rPr>
          <w:t>Règlement relatif aux emballages et aux déchets d'emballages</w:t>
        </w:r>
      </w:hyperlink>
      <w:r>
        <w:rPr>
          <w:rFonts w:ascii="Noto Sans" w:hAnsi="Noto Sans" w:cs="Noto Sans"/>
          <w:sz w:val="22"/>
          <w:lang w:val="fr"/>
        </w:rPr>
        <w:t xml:space="preserve"> (PPWR) de l'UE, les marques peinent à atteindre leurs objectifs environnementaux. Les étiquettes en sont un parfait exemple : souvent composées de matériaux mixtes, elles compliquent les filières de recyclage. </w:t>
      </w:r>
    </w:p>
    <w:p w14:paraId="3CE9CF95" w14:textId="77777777" w:rsidR="00643F80" w:rsidRDefault="00643F80" w:rsidP="00643F80">
      <w:pPr>
        <w:spacing w:line="240" w:lineRule="auto"/>
        <w:rPr>
          <w:rFonts w:ascii="Noto Sans" w:hAnsi="Noto Sans" w:cs="Noto Sans"/>
          <w:sz w:val="22"/>
          <w:lang w:val="fr"/>
        </w:rPr>
      </w:pPr>
    </w:p>
    <w:p w14:paraId="1D511373" w14:textId="72944361" w:rsidR="00643F80" w:rsidRDefault="00643F80" w:rsidP="00643F80">
      <w:pPr>
        <w:spacing w:line="240" w:lineRule="auto"/>
        <w:rPr>
          <w:rFonts w:ascii="Noto Sans" w:hAnsi="Noto Sans" w:cs="Noto Sans"/>
          <w:sz w:val="22"/>
          <w:lang w:val="fr"/>
        </w:rPr>
      </w:pPr>
      <w:r>
        <w:rPr>
          <w:rFonts w:ascii="Noto Sans" w:hAnsi="Noto Sans" w:cs="Noto Sans"/>
          <w:sz w:val="22"/>
          <w:lang w:val="fr"/>
        </w:rPr>
        <w:t>Face aux exigences croissantes en matière d'engagement de la marque et d'informations réglementaires, la qualité et la durabilité des étiquettes sont essentielles. Comment les marques peuvent-elles donc concilier visibilité et objectifs de développement durable ?</w:t>
      </w:r>
    </w:p>
    <w:p w14:paraId="119AE0F1" w14:textId="77777777" w:rsidR="00643F80" w:rsidRPr="00643F80" w:rsidRDefault="00643F80" w:rsidP="00643F80">
      <w:pPr>
        <w:spacing w:line="240" w:lineRule="auto"/>
        <w:rPr>
          <w:rFonts w:ascii="Noto Sans" w:hAnsi="Noto Sans" w:cs="Noto Sans"/>
          <w:sz w:val="22"/>
          <w:lang w:val="fr"/>
        </w:rPr>
      </w:pPr>
    </w:p>
    <w:p w14:paraId="4A63DAAC" w14:textId="77777777" w:rsidR="00643F80" w:rsidRPr="00643F80" w:rsidRDefault="00643F80" w:rsidP="00643F80">
      <w:pPr>
        <w:spacing w:line="240" w:lineRule="auto"/>
        <w:rPr>
          <w:rFonts w:ascii="Noto Sans" w:hAnsi="Noto Sans" w:cs="Noto Sans"/>
          <w:b/>
          <w:bCs/>
          <w:color w:val="000000" w:themeColor="text1"/>
          <w:sz w:val="22"/>
          <w:lang w:val="fr"/>
        </w:rPr>
      </w:pPr>
      <w:r w:rsidRPr="00643F80">
        <w:rPr>
          <w:rFonts w:ascii="Noto Sans" w:hAnsi="Noto Sans" w:cs="Noto Sans"/>
          <w:b/>
          <w:bCs/>
          <w:color w:val="000000" w:themeColor="text1"/>
          <w:sz w:val="22"/>
          <w:lang w:val="fr"/>
        </w:rPr>
        <w:t xml:space="preserve">L'expérience sans étiquette </w:t>
      </w:r>
    </w:p>
    <w:p w14:paraId="73C8E5A7" w14:textId="77777777" w:rsidR="00643F80" w:rsidRPr="00643F80" w:rsidRDefault="00643F80" w:rsidP="00643F80">
      <w:pPr>
        <w:spacing w:line="240" w:lineRule="auto"/>
        <w:rPr>
          <w:rFonts w:ascii="Noto Sans" w:hAnsi="Noto Sans" w:cs="Noto Sans"/>
          <w:sz w:val="22"/>
          <w:lang w:val="fr"/>
        </w:rPr>
      </w:pPr>
      <w:r>
        <w:rPr>
          <w:rFonts w:ascii="Noto Sans" w:hAnsi="Noto Sans" w:cs="Noto Sans"/>
          <w:sz w:val="22"/>
          <w:lang w:val="fr"/>
        </w:rPr>
        <w:t>En faisant l'impasse sur les étiquettes pour imprimer directement sur les bouteilles PET, PEHD ou verre, les marques facilitent le recyclage et limitent leur consommation de matériaux. Ces objectifs peuvent surtout être atteints sans sacrifier les exigences de marquage réglementaire.</w:t>
      </w:r>
    </w:p>
    <w:p w14:paraId="563549AF" w14:textId="77777777" w:rsidR="00643F80" w:rsidRDefault="00643F80" w:rsidP="00643F80">
      <w:pPr>
        <w:spacing w:line="240" w:lineRule="auto"/>
        <w:rPr>
          <w:rFonts w:ascii="Noto Sans" w:hAnsi="Noto Sans" w:cs="Noto Sans"/>
          <w:sz w:val="22"/>
          <w:lang w:val="fr"/>
        </w:rPr>
      </w:pPr>
    </w:p>
    <w:p w14:paraId="7D1F2A74" w14:textId="26A9ABEC" w:rsidR="00643F80" w:rsidRPr="00643F80" w:rsidRDefault="00643F80" w:rsidP="00643F80">
      <w:pPr>
        <w:spacing w:line="240" w:lineRule="auto"/>
        <w:rPr>
          <w:rFonts w:ascii="Noto Sans" w:hAnsi="Noto Sans" w:cs="Noto Sans"/>
          <w:sz w:val="22"/>
          <w:lang w:val="fr"/>
        </w:rPr>
      </w:pPr>
      <w:r>
        <w:rPr>
          <w:rFonts w:ascii="Noto Sans" w:hAnsi="Noto Sans" w:cs="Noto Sans"/>
          <w:sz w:val="22"/>
          <w:lang w:val="fr"/>
        </w:rPr>
        <w:t>Plusieurs producteurs de boissons ont déjà introduit des bouteilles en PET 100 % recyclé avec des logos en relief et des informations produit gravées au laser, démontrant que visibilité de marque et objectifs de durabilité ne sont pas incompatibles.</w:t>
      </w:r>
    </w:p>
    <w:p w14:paraId="45FDE819" w14:textId="77777777" w:rsidR="00643F80" w:rsidRDefault="00643F80" w:rsidP="00643F80">
      <w:pPr>
        <w:spacing w:line="240" w:lineRule="auto"/>
        <w:rPr>
          <w:rFonts w:ascii="Noto Sans" w:hAnsi="Noto Sans" w:cs="Noto Sans"/>
          <w:sz w:val="22"/>
          <w:lang w:val="fr"/>
        </w:rPr>
      </w:pPr>
    </w:p>
    <w:p w14:paraId="2FACAED6" w14:textId="5558AD51" w:rsidR="00643F80" w:rsidRPr="00643F80" w:rsidRDefault="00643F80" w:rsidP="00643F80">
      <w:pPr>
        <w:spacing w:line="240" w:lineRule="auto"/>
        <w:rPr>
          <w:rFonts w:ascii="Noto Sans" w:hAnsi="Noto Sans" w:cs="Noto Sans"/>
          <w:sz w:val="22"/>
          <w:lang w:val="fr"/>
        </w:rPr>
      </w:pPr>
      <w:r>
        <w:rPr>
          <w:rFonts w:ascii="Noto Sans" w:hAnsi="Noto Sans" w:cs="Noto Sans"/>
          <w:sz w:val="22"/>
          <w:lang w:val="fr"/>
        </w:rPr>
        <w:t xml:space="preserve">Le format sans étiquette est facilité par les technologies de codage direct sur contenant, notamment le laser ou le jet d'encre. Ces technologies permettent aux </w:t>
      </w:r>
      <w:r>
        <w:rPr>
          <w:rFonts w:ascii="Noto Sans" w:hAnsi="Noto Sans" w:cs="Noto Sans"/>
          <w:sz w:val="22"/>
          <w:lang w:val="fr"/>
        </w:rPr>
        <w:lastRenderedPageBreak/>
        <w:t>fabricants d'appliquer les informations de marque, de traçabilité et de conformité directement sur les contenants. Le laser garantit un marquage durable, pratiquement sans consommable, tandis que le jet d'encre assure la souplesse nécessaire pour répondre aux besoins de couleur et de contraste.</w:t>
      </w:r>
    </w:p>
    <w:p w14:paraId="67846E3D" w14:textId="77777777" w:rsidR="00643F80" w:rsidRDefault="00643F80" w:rsidP="00643F80">
      <w:pPr>
        <w:spacing w:line="240" w:lineRule="auto"/>
        <w:rPr>
          <w:rFonts w:ascii="Noto Sans" w:hAnsi="Noto Sans" w:cs="Noto Sans"/>
          <w:sz w:val="22"/>
          <w:lang w:val="fr"/>
        </w:rPr>
      </w:pPr>
    </w:p>
    <w:p w14:paraId="0EBC039D" w14:textId="38BDE199" w:rsidR="00643F80" w:rsidRPr="00643F80" w:rsidRDefault="00643F80" w:rsidP="00643F80">
      <w:pPr>
        <w:spacing w:line="240" w:lineRule="auto"/>
        <w:rPr>
          <w:rFonts w:ascii="Noto Sans" w:hAnsi="Noto Sans" w:cs="Noto Sans"/>
          <w:sz w:val="22"/>
          <w:lang w:val="es-ES"/>
        </w:rPr>
      </w:pPr>
      <w:r>
        <w:rPr>
          <w:rFonts w:ascii="Noto Sans" w:hAnsi="Noto Sans" w:cs="Noto Sans"/>
          <w:sz w:val="22"/>
          <w:lang w:val="fr"/>
        </w:rPr>
        <w:t xml:space="preserve">Cependant, les programmes pilotes ont mis en évidence certains défis. Il peut être difficile d'obtenir un contraste élevé et une lisibilité constante sur le PET en cas de condensation. Par ailleurs, les lignes de boissons à grande vitesse exigent un codage précis à des milliers de bouteilles par heure. </w:t>
      </w:r>
    </w:p>
    <w:p w14:paraId="59CDD208" w14:textId="77777777" w:rsidR="00643F80" w:rsidRDefault="00643F80" w:rsidP="00643F80">
      <w:pPr>
        <w:spacing w:line="240" w:lineRule="auto"/>
        <w:rPr>
          <w:rFonts w:ascii="Noto Sans" w:hAnsi="Noto Sans" w:cs="Noto Sans"/>
          <w:sz w:val="22"/>
          <w:lang w:val="fr"/>
        </w:rPr>
      </w:pPr>
    </w:p>
    <w:p w14:paraId="5DE35688" w14:textId="5E861B2F" w:rsidR="00643F80" w:rsidRPr="00643F80" w:rsidRDefault="00643F80" w:rsidP="00643F80">
      <w:pPr>
        <w:spacing w:line="240" w:lineRule="auto"/>
        <w:rPr>
          <w:rFonts w:ascii="Noto Sans" w:hAnsi="Noto Sans" w:cs="Noto Sans"/>
          <w:sz w:val="22"/>
          <w:lang w:val="es-ES"/>
        </w:rPr>
      </w:pPr>
      <w:r>
        <w:rPr>
          <w:rFonts w:ascii="Noto Sans" w:hAnsi="Noto Sans" w:cs="Noto Sans"/>
          <w:sz w:val="22"/>
          <w:lang w:val="fr"/>
        </w:rPr>
        <w:t>Ces limites techniques peuvent freiner l'adoption, mais les marques doivent tenir compte des nouvelles exigences des formats sans étiquette. Historiquement, l'étiquette est le support clé du storytelling, du design et des informations légales. Les étiquettes constituent traditionnellement le support privilégié du storytelling, du design et des informations réglementaires. Adopter le marquage direct et les éléments en relief nécessite de repenser la façon dont les logos, la typographie et les éléments de design s'affichent sur le contenant lui-même. Certains précurseurs ont expérimenté une illustration en relief et des bouchons colorés pour maintenir la reconnaissance de la marque tout en éliminant les étiquettes. Ces solutions créatives montrent que l'identité de la marque ne doit pas nécessairement disparaître avec l'étiquette.</w:t>
      </w:r>
    </w:p>
    <w:p w14:paraId="6CD9A4FF" w14:textId="77777777" w:rsidR="00643F80" w:rsidRDefault="00643F80" w:rsidP="00643F80">
      <w:pPr>
        <w:spacing w:line="240" w:lineRule="auto"/>
        <w:rPr>
          <w:rFonts w:ascii="Noto Sans" w:hAnsi="Noto Sans" w:cs="Noto Sans"/>
          <w:b/>
          <w:bCs/>
          <w:sz w:val="22"/>
          <w:lang w:val="fr"/>
        </w:rPr>
      </w:pPr>
    </w:p>
    <w:p w14:paraId="757B7798" w14:textId="065E5B1A" w:rsidR="00643F80" w:rsidRPr="00643F80" w:rsidRDefault="00643F80" w:rsidP="00643F80">
      <w:pPr>
        <w:spacing w:line="240" w:lineRule="auto"/>
        <w:rPr>
          <w:rFonts w:ascii="Noto Sans" w:hAnsi="Noto Sans" w:cs="Noto Sans"/>
          <w:b/>
          <w:bCs/>
          <w:sz w:val="22"/>
          <w:lang w:val="es-ES"/>
        </w:rPr>
      </w:pPr>
      <w:r>
        <w:rPr>
          <w:rFonts w:ascii="Noto Sans" w:hAnsi="Noto Sans" w:cs="Noto Sans"/>
          <w:b/>
          <w:bCs/>
          <w:sz w:val="22"/>
          <w:lang w:val="fr"/>
        </w:rPr>
        <w:t>Opportunités pour les marques</w:t>
      </w:r>
    </w:p>
    <w:p w14:paraId="1CA7FA68" w14:textId="77777777" w:rsidR="00643F80" w:rsidRPr="00643F80" w:rsidRDefault="00643F80" w:rsidP="00643F80">
      <w:pPr>
        <w:spacing w:line="240" w:lineRule="auto"/>
        <w:rPr>
          <w:rFonts w:ascii="Noto Sans" w:hAnsi="Noto Sans" w:cs="Noto Sans"/>
          <w:sz w:val="22"/>
          <w:lang w:val="fr"/>
        </w:rPr>
      </w:pPr>
      <w:r>
        <w:rPr>
          <w:rFonts w:ascii="Noto Sans" w:hAnsi="Noto Sans" w:cs="Noto Sans"/>
          <w:sz w:val="22"/>
          <w:lang w:val="fr"/>
        </w:rPr>
        <w:t>Bien qu'il reste des défis à relever, la transition vers le codage direct sur contenant, aussi connu sous le nom de "direct-to-</w:t>
      </w:r>
      <w:proofErr w:type="spellStart"/>
      <w:r>
        <w:rPr>
          <w:rFonts w:ascii="Noto Sans" w:hAnsi="Noto Sans" w:cs="Noto Sans"/>
          <w:sz w:val="22"/>
          <w:lang w:val="fr"/>
        </w:rPr>
        <w:t>shape</w:t>
      </w:r>
      <w:proofErr w:type="spellEnd"/>
      <w:r>
        <w:rPr>
          <w:rFonts w:ascii="Noto Sans" w:hAnsi="Noto Sans" w:cs="Noto Sans"/>
          <w:sz w:val="22"/>
          <w:lang w:val="fr"/>
        </w:rPr>
        <w:t xml:space="preserve">", offre aux marques l'opportunité de prendre les devants en matière de durabilité et de sortir du lot sur un marché encombré. À court terme, les solutions hybrides combinant un étiquetage partiel et un codage direct offrent l'avantage de réduire l'utilisation de matériaux et d'améliorer la recyclabilité. </w:t>
      </w:r>
    </w:p>
    <w:p w14:paraId="2E52D9A6" w14:textId="77777777" w:rsidR="00643F80" w:rsidRDefault="00643F80" w:rsidP="00643F80">
      <w:pPr>
        <w:spacing w:line="240" w:lineRule="auto"/>
        <w:rPr>
          <w:rFonts w:ascii="Noto Sans" w:hAnsi="Noto Sans" w:cs="Noto Sans"/>
          <w:sz w:val="22"/>
          <w:lang w:val="fr"/>
        </w:rPr>
      </w:pPr>
    </w:p>
    <w:p w14:paraId="733E28BE" w14:textId="47FF75B1" w:rsidR="00643F80" w:rsidRPr="00643F80" w:rsidRDefault="00643F80" w:rsidP="00643F80">
      <w:pPr>
        <w:spacing w:line="240" w:lineRule="auto"/>
        <w:rPr>
          <w:rFonts w:ascii="Noto Sans" w:hAnsi="Noto Sans" w:cs="Noto Sans"/>
          <w:sz w:val="22"/>
          <w:lang w:val="fr"/>
        </w:rPr>
      </w:pPr>
      <w:r>
        <w:rPr>
          <w:rFonts w:ascii="Noto Sans" w:hAnsi="Noto Sans" w:cs="Noto Sans"/>
          <w:sz w:val="22"/>
          <w:lang w:val="fr"/>
        </w:rPr>
        <w:t>S'appuyer sur cette base en investissant dans des technologies de codage améliorées permettra aux marques de numériser entièrement leurs emballages. Au-delà d'une esthétique premium et d'une personnalisation et sérialisation poussées, cette approche préserve les cadences de production et la durabilité, tout en optimisant les coûts de fabrication.</w:t>
      </w:r>
    </w:p>
    <w:p w14:paraId="7F798912" w14:textId="77777777" w:rsidR="00643F80" w:rsidRDefault="00643F80" w:rsidP="00643F80">
      <w:pPr>
        <w:spacing w:line="240" w:lineRule="auto"/>
        <w:rPr>
          <w:rFonts w:ascii="Noto Sans" w:hAnsi="Noto Sans" w:cs="Noto Sans"/>
          <w:sz w:val="22"/>
          <w:lang w:val="fr"/>
        </w:rPr>
      </w:pPr>
    </w:p>
    <w:p w14:paraId="32ADED5F" w14:textId="3B7480AF" w:rsidR="00643F80" w:rsidRPr="00643F80" w:rsidRDefault="00643F80" w:rsidP="00643F80">
      <w:pPr>
        <w:spacing w:line="240" w:lineRule="auto"/>
        <w:rPr>
          <w:rFonts w:ascii="Noto Sans" w:hAnsi="Noto Sans" w:cs="Noto Sans"/>
          <w:b/>
          <w:bCs/>
          <w:color w:val="C45911" w:themeColor="accent2" w:themeShade="BF"/>
          <w:sz w:val="22"/>
          <w:lang w:val="fr"/>
        </w:rPr>
      </w:pPr>
      <w:r>
        <w:rPr>
          <w:rFonts w:ascii="Noto Sans" w:hAnsi="Noto Sans" w:cs="Noto Sans"/>
          <w:sz w:val="22"/>
          <w:lang w:val="fr"/>
        </w:rPr>
        <w:t>À long terme, les marques peuvent miser sur les innovations d'emballage intelligent (filigranes numériques et QR codes intelligents) pour renforcer l'engagement de vos consommateurs et optimiser la traçabilité, tout en supprimant définitivement le recours aux étiquettes.</w:t>
      </w:r>
    </w:p>
    <w:p w14:paraId="5578222A" w14:textId="77777777" w:rsidR="00643F80" w:rsidRPr="00643F80" w:rsidRDefault="00643F80" w:rsidP="00643F80">
      <w:pPr>
        <w:spacing w:line="240" w:lineRule="auto"/>
        <w:rPr>
          <w:rFonts w:ascii="Noto Sans" w:hAnsi="Noto Sans" w:cs="Noto Sans"/>
          <w:sz w:val="22"/>
          <w:lang w:val="es-ES"/>
        </w:rPr>
      </w:pPr>
      <w:r>
        <w:rPr>
          <w:rFonts w:ascii="Noto Sans" w:hAnsi="Noto Sans" w:cs="Noto Sans"/>
          <w:sz w:val="22"/>
          <w:lang w:val="fr"/>
        </w:rPr>
        <w:lastRenderedPageBreak/>
        <w:t>Les marques visionnaires peuvent tirer parti de cette transition pour consolider leur crédibilité en matière de durabilité, renforcer la confiance des consommateurs et sécuriser l'avenir de leur stratégie d'emballage.</w:t>
      </w:r>
    </w:p>
    <w:p w14:paraId="4A3F7830" w14:textId="77777777" w:rsidR="00643F80" w:rsidRDefault="00643F80" w:rsidP="00643F80">
      <w:pPr>
        <w:spacing w:line="240" w:lineRule="auto"/>
        <w:rPr>
          <w:rFonts w:ascii="Noto Sans" w:hAnsi="Noto Sans" w:cs="Noto Sans"/>
          <w:b/>
          <w:bCs/>
          <w:sz w:val="22"/>
          <w:lang w:val="fr"/>
        </w:rPr>
      </w:pPr>
    </w:p>
    <w:p w14:paraId="7CC37820" w14:textId="748C6D06" w:rsidR="00643F80" w:rsidRPr="00643F80" w:rsidRDefault="00643F80" w:rsidP="00643F80">
      <w:pPr>
        <w:spacing w:line="240" w:lineRule="auto"/>
        <w:rPr>
          <w:rFonts w:ascii="Noto Sans" w:hAnsi="Noto Sans" w:cs="Noto Sans"/>
          <w:b/>
          <w:bCs/>
          <w:sz w:val="22"/>
          <w:lang w:val="es-ES"/>
        </w:rPr>
      </w:pPr>
      <w:r>
        <w:rPr>
          <w:rFonts w:ascii="Noto Sans" w:hAnsi="Noto Sans" w:cs="Noto Sans"/>
          <w:b/>
          <w:bCs/>
          <w:sz w:val="22"/>
          <w:lang w:val="fr"/>
        </w:rPr>
        <w:t>Engagez-vous dans l'évolution</w:t>
      </w:r>
    </w:p>
    <w:p w14:paraId="71E45FC7" w14:textId="77777777" w:rsidR="00643F80" w:rsidRPr="00643F80" w:rsidRDefault="00643F80" w:rsidP="00643F80">
      <w:pPr>
        <w:spacing w:line="240" w:lineRule="auto"/>
        <w:rPr>
          <w:rFonts w:ascii="Noto Sans" w:hAnsi="Noto Sans" w:cs="Noto Sans"/>
          <w:b/>
          <w:bCs/>
          <w:color w:val="C45911" w:themeColor="accent2" w:themeShade="BF"/>
          <w:sz w:val="22"/>
          <w:lang w:val="fr"/>
        </w:rPr>
      </w:pPr>
      <w:r>
        <w:rPr>
          <w:rFonts w:ascii="Noto Sans" w:hAnsi="Noto Sans" w:cs="Noto Sans"/>
          <w:sz w:val="22"/>
          <w:lang w:val="fr"/>
        </w:rPr>
        <w:t>Le codage direct sur contenant commence à redéfinir la manière dont les marques peuvent concilier identité et développement durable. Des essais récents ont montré que la suppression des étiquettes peut réduire considérablement l'empreinte carbone et améliorer la recyclabilité tout en abaissant les coûts de fabrication. Dans certains cas, le passage au marquage en relief et au codage direct a permis d'économiser plusieurs kilogrammes de CO₂ par millier de bouteilles, prouvant que les gains en matière de développement durable sont tangibles.</w:t>
      </w:r>
    </w:p>
    <w:p w14:paraId="1C741530" w14:textId="77777777" w:rsidR="00643F80" w:rsidRDefault="00643F80" w:rsidP="00643F80">
      <w:pPr>
        <w:spacing w:line="240" w:lineRule="auto"/>
        <w:rPr>
          <w:rFonts w:ascii="Noto Sans" w:hAnsi="Noto Sans" w:cs="Noto Sans"/>
          <w:sz w:val="22"/>
          <w:lang w:val="fr"/>
        </w:rPr>
      </w:pPr>
    </w:p>
    <w:p w14:paraId="613B54BF" w14:textId="7FF2B0C3" w:rsidR="00643F80" w:rsidRPr="00643F80" w:rsidRDefault="00643F80" w:rsidP="00643F80">
      <w:pPr>
        <w:spacing w:line="240" w:lineRule="auto"/>
        <w:rPr>
          <w:rFonts w:ascii="Noto Sans" w:hAnsi="Noto Sans" w:cs="Noto Sans"/>
          <w:sz w:val="22"/>
          <w:lang w:val="fr"/>
        </w:rPr>
      </w:pPr>
      <w:r>
        <w:rPr>
          <w:rFonts w:ascii="Noto Sans" w:hAnsi="Noto Sans" w:cs="Noto Sans"/>
          <w:sz w:val="22"/>
          <w:lang w:val="fr"/>
        </w:rPr>
        <w:t>Les marques qui diffèrent leurs investissements risquent de décrocher face à des exigences réglementaires toujours plus strictes et à des attentes croissantes en matière de développement durable. Les précurseurs, quant à eux, gagnent en légitimité, se mettent en conformité plus tôt et renforcent leur positionnement durable, un avantage décisif à l'heure où les consommateurs privilégient les marques leaders en éco-innovation.</w:t>
      </w:r>
    </w:p>
    <w:p w14:paraId="1EAD083B" w14:textId="77777777" w:rsidR="00643F80" w:rsidRDefault="00643F80" w:rsidP="00643F80">
      <w:pPr>
        <w:spacing w:line="240" w:lineRule="auto"/>
        <w:rPr>
          <w:rFonts w:ascii="Noto Sans" w:hAnsi="Noto Sans" w:cs="Noto Sans"/>
          <w:b/>
          <w:bCs/>
          <w:sz w:val="22"/>
          <w:lang w:val="fr"/>
        </w:rPr>
      </w:pPr>
    </w:p>
    <w:p w14:paraId="3C2EFC2D" w14:textId="2C5D9F17" w:rsidR="00643F80" w:rsidRPr="00643F80" w:rsidRDefault="00643F80" w:rsidP="00643F80">
      <w:pPr>
        <w:spacing w:line="240" w:lineRule="auto"/>
        <w:rPr>
          <w:rFonts w:ascii="Noto Sans" w:hAnsi="Noto Sans" w:cs="Noto Sans"/>
          <w:b/>
          <w:bCs/>
          <w:sz w:val="22"/>
          <w:lang w:val="es-ES"/>
        </w:rPr>
      </w:pPr>
      <w:r>
        <w:rPr>
          <w:rFonts w:ascii="Noto Sans" w:hAnsi="Noto Sans" w:cs="Noto Sans"/>
          <w:b/>
          <w:bCs/>
          <w:sz w:val="22"/>
          <w:lang w:val="fr"/>
        </w:rPr>
        <w:t xml:space="preserve">Conclusion  </w:t>
      </w:r>
    </w:p>
    <w:p w14:paraId="718D2D8D" w14:textId="77777777" w:rsidR="00643F80" w:rsidRPr="00643F80" w:rsidRDefault="00643F80" w:rsidP="00643F80">
      <w:pPr>
        <w:spacing w:line="240" w:lineRule="auto"/>
        <w:rPr>
          <w:rFonts w:ascii="Noto Sans" w:hAnsi="Noto Sans" w:cs="Noto Sans"/>
          <w:sz w:val="22"/>
          <w:lang w:val="es-ES"/>
        </w:rPr>
      </w:pPr>
      <w:r>
        <w:rPr>
          <w:rFonts w:ascii="Noto Sans" w:hAnsi="Noto Sans" w:cs="Noto Sans"/>
          <w:sz w:val="22"/>
          <w:lang w:val="fr"/>
        </w:rPr>
        <w:t xml:space="preserve">L'emballage sans étiquette représente bien plus qu'une simple tendance de design. Il marque le début d'une nouvelle ère de communication et d'identité de marque et sous-tend la prochaine génération de responsabilité environnementale. </w:t>
      </w:r>
    </w:p>
    <w:p w14:paraId="501966F1" w14:textId="77777777" w:rsidR="00643F80" w:rsidRPr="00643F80" w:rsidRDefault="00643F80" w:rsidP="00643F80">
      <w:pPr>
        <w:spacing w:line="240" w:lineRule="auto"/>
        <w:rPr>
          <w:rFonts w:ascii="Noto Sans" w:hAnsi="Noto Sans" w:cs="Noto Sans"/>
          <w:sz w:val="22"/>
          <w:lang w:val="es-ES"/>
        </w:rPr>
      </w:pPr>
      <w:r>
        <w:rPr>
          <w:rFonts w:ascii="Noto Sans" w:hAnsi="Noto Sans" w:cs="Noto Sans"/>
          <w:sz w:val="22"/>
          <w:lang w:val="fr"/>
        </w:rPr>
        <w:t>La tension entre visibilité de marque et durabilité existe, mais c'est aussi une formidable opportunité d'innovation. Les technologies de codage direct sur contenant progressent rapidement, et bien que les défis liés à la vitesse, à la lisibilité et à l'esthétique demeurent, la trajectoire est claire.</w:t>
      </w:r>
    </w:p>
    <w:p w14:paraId="70A6ED4C" w14:textId="77777777" w:rsidR="00643F80" w:rsidRDefault="00643F80" w:rsidP="00643F80">
      <w:pPr>
        <w:spacing w:line="240" w:lineRule="auto"/>
        <w:rPr>
          <w:rFonts w:ascii="Noto Sans" w:hAnsi="Noto Sans" w:cs="Noto Sans"/>
          <w:sz w:val="22"/>
          <w:lang w:val="fr"/>
        </w:rPr>
      </w:pPr>
    </w:p>
    <w:p w14:paraId="798F1AF7" w14:textId="5DD228DA" w:rsidR="00643F80" w:rsidRPr="00C43FB9" w:rsidRDefault="00643F80" w:rsidP="00643F80">
      <w:pPr>
        <w:spacing w:line="240" w:lineRule="auto"/>
        <w:rPr>
          <w:rFonts w:ascii="Noto Sans" w:hAnsi="Noto Sans" w:cs="Noto Sans"/>
          <w:sz w:val="22"/>
          <w:lang w:val="fr"/>
        </w:rPr>
      </w:pPr>
      <w:r>
        <w:rPr>
          <w:rFonts w:ascii="Noto Sans" w:hAnsi="Noto Sans" w:cs="Noto Sans"/>
          <w:sz w:val="22"/>
          <w:lang w:val="fr"/>
        </w:rPr>
        <w:t xml:space="preserve">Pour les producteurs de boissons, la question n'est plus de savoir si l'emballage sans étiquette s'imposera, mais </w:t>
      </w:r>
      <w:r>
        <w:rPr>
          <w:rFonts w:ascii="Noto Sans" w:hAnsi="Noto Sans" w:cs="Noto Sans"/>
          <w:i/>
          <w:iCs/>
          <w:sz w:val="22"/>
          <w:lang w:val="fr"/>
        </w:rPr>
        <w:t>quand</w:t>
      </w:r>
      <w:r>
        <w:rPr>
          <w:rFonts w:ascii="Noto Sans" w:hAnsi="Noto Sans" w:cs="Noto Sans"/>
          <w:sz w:val="22"/>
          <w:lang w:val="fr"/>
        </w:rPr>
        <w:t>.</w:t>
      </w:r>
      <w:r>
        <w:rPr>
          <w:rFonts w:ascii="Noto Sans" w:hAnsi="Noto Sans" w:cs="Noto Sans"/>
          <w:i/>
          <w:iCs/>
          <w:sz w:val="22"/>
          <w:lang w:val="fr"/>
        </w:rPr>
        <w:t xml:space="preserve"> </w:t>
      </w:r>
      <w:r>
        <w:rPr>
          <w:rFonts w:ascii="Noto Sans" w:hAnsi="Noto Sans" w:cs="Noto Sans"/>
          <w:sz w:val="22"/>
          <w:lang w:val="fr"/>
        </w:rPr>
        <w:t xml:space="preserve">Les marques ont l'opportunité d'acquérir un avantage concurrentiel en explorant </w:t>
      </w:r>
      <w:hyperlink r:id="rId10" w:history="1">
        <w:r>
          <w:rPr>
            <w:rStyle w:val="Hyperlink"/>
            <w:rFonts w:ascii="Noto Sans" w:hAnsi="Noto Sans" w:cs="Noto Sans"/>
            <w:sz w:val="22"/>
            <w:lang w:val="fr"/>
          </w:rPr>
          <w:t>le codage et le marquage directs sur contenant</w:t>
        </w:r>
      </w:hyperlink>
      <w:r>
        <w:rPr>
          <w:rFonts w:ascii="Noto Sans" w:hAnsi="Noto Sans" w:cs="Noto Sans"/>
          <w:sz w:val="22"/>
          <w:lang w:val="fr"/>
        </w:rPr>
        <w:t xml:space="preserve"> dès aujourd'hui.</w:t>
      </w:r>
    </w:p>
    <w:p w14:paraId="224B9879" w14:textId="77777777" w:rsidR="00643F80" w:rsidRDefault="00643F80" w:rsidP="00643F80">
      <w:pPr>
        <w:spacing w:line="240" w:lineRule="auto"/>
        <w:rPr>
          <w:rFonts w:ascii="Noto Sans" w:hAnsi="Noto Sans" w:cs="Noto Sans"/>
          <w:sz w:val="22"/>
          <w:lang w:val="fr"/>
        </w:rPr>
      </w:pPr>
    </w:p>
    <w:p w14:paraId="020A79C2" w14:textId="30108F83" w:rsidR="00643F80" w:rsidRPr="00643F80" w:rsidRDefault="00643F80" w:rsidP="00643F80">
      <w:pPr>
        <w:spacing w:line="240" w:lineRule="auto"/>
        <w:rPr>
          <w:rFonts w:ascii="Noto Sans" w:hAnsi="Noto Sans" w:cs="Noto Sans"/>
          <w:sz w:val="22"/>
          <w:lang w:val="es-ES"/>
        </w:rPr>
      </w:pPr>
      <w:r>
        <w:rPr>
          <w:rFonts w:ascii="Noto Sans" w:hAnsi="Noto Sans" w:cs="Noto Sans"/>
          <w:sz w:val="22"/>
          <w:lang w:val="fr"/>
        </w:rPr>
        <w:t>&lt;</w:t>
      </w:r>
      <w:r w:rsidRPr="00643F80">
        <w:rPr>
          <w:rFonts w:ascii="Noto Sans" w:hAnsi="Noto Sans" w:cs="Noto Sans"/>
          <w:b/>
          <w:bCs/>
          <w:sz w:val="22"/>
          <w:lang w:val="fr"/>
        </w:rPr>
        <w:t>FIN</w:t>
      </w:r>
      <w:r>
        <w:rPr>
          <w:rFonts w:ascii="Noto Sans" w:hAnsi="Noto Sans" w:cs="Noto Sans"/>
          <w:sz w:val="22"/>
          <w:lang w:val="fr"/>
        </w:rPr>
        <w:t>&gt;</w:t>
      </w:r>
      <w:r>
        <w:rPr>
          <w:rFonts w:ascii="Noto Sans" w:hAnsi="Noto Sans" w:cs="Noto Sans"/>
          <w:sz w:val="22"/>
          <w:lang w:val="fr"/>
        </w:rPr>
        <w:t xml:space="preserve"> </w:t>
      </w:r>
    </w:p>
    <w:p w14:paraId="73996ADB" w14:textId="77777777" w:rsidR="00643F80" w:rsidRDefault="00643F80" w:rsidP="00643F80">
      <w:pPr>
        <w:spacing w:line="240" w:lineRule="auto"/>
        <w:rPr>
          <w:rFonts w:ascii="Noto Sans" w:eastAsia="Gill Sans" w:hAnsi="Noto Sans" w:cs="Noto Sans"/>
          <w:b/>
          <w:bCs/>
          <w:sz w:val="20"/>
          <w:szCs w:val="20"/>
          <w:lang w:val="fr-FR"/>
        </w:rPr>
      </w:pPr>
      <w:bookmarkStart w:id="0" w:name="_Hlk46133219"/>
    </w:p>
    <w:p w14:paraId="53EB7C38" w14:textId="26826640" w:rsidR="005524DB" w:rsidRPr="00643F80" w:rsidRDefault="00643F80" w:rsidP="00643F80">
      <w:pPr>
        <w:spacing w:line="240" w:lineRule="auto"/>
        <w:rPr>
          <w:lang w:val="fr-FR"/>
        </w:rPr>
      </w:pPr>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w:t>
      </w:r>
      <w:r w:rsidRPr="00E06028">
        <w:rPr>
          <w:rFonts w:ascii="Noto Sans" w:hAnsi="Noto Sans" w:cs="Noto Sans"/>
          <w:sz w:val="20"/>
          <w:szCs w:val="20"/>
          <w:lang w:val="fr-FR"/>
        </w:rPr>
        <w:lastRenderedPageBreak/>
        <w:t xml:space="preserve">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lastRenderedPageBreak/>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11"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2" w:history="1">
        <w:r w:rsidRPr="00643F80">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3"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p>
    <w:sectPr w:rsidR="005524DB" w:rsidRPr="00643F80"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1459D"/>
    <w:rsid w:val="00372E92"/>
    <w:rsid w:val="005272B1"/>
    <w:rsid w:val="005524DB"/>
    <w:rsid w:val="005741C7"/>
    <w:rsid w:val="0060122E"/>
    <w:rsid w:val="00643F80"/>
    <w:rsid w:val="00647055"/>
    <w:rsid w:val="00660F46"/>
    <w:rsid w:val="00682566"/>
    <w:rsid w:val="00785717"/>
    <w:rsid w:val="008220B7"/>
    <w:rsid w:val="00823B77"/>
    <w:rsid w:val="008916A8"/>
    <w:rsid w:val="008B6461"/>
    <w:rsid w:val="008E7573"/>
    <w:rsid w:val="008F3E38"/>
    <w:rsid w:val="008F74D8"/>
    <w:rsid w:val="00931996"/>
    <w:rsid w:val="00943A95"/>
    <w:rsid w:val="009A1716"/>
    <w:rsid w:val="009A1DEC"/>
    <w:rsid w:val="009D6280"/>
    <w:rsid w:val="009E564D"/>
    <w:rsid w:val="00A34918"/>
    <w:rsid w:val="00AB11DA"/>
    <w:rsid w:val="00B23C3C"/>
    <w:rsid w:val="00B546C5"/>
    <w:rsid w:val="00BC7C15"/>
    <w:rsid w:val="00C063FE"/>
    <w:rsid w:val="00C43FB9"/>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ardspackaging.com/insights/packaging-solutions-market-sizing" TargetMode="External"/><Relationship Id="rId13" Type="http://schemas.openxmlformats.org/officeDocument/2006/relationships/hyperlink" Target="mailto:delphine.baudesson@domino-marquage.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towardspackaging.com/insights/creating-good-packaging-for-eco-friendly-packaging" TargetMode="External"/><Relationship Id="rId12" Type="http://schemas.openxmlformats.org/officeDocument/2006/relationships/hyperlink" Target="mailto:Alex.Challinor@domino-uk.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fr-fr/home.aspx?utm_medium=non-paid&amp;utm_source=onlinepublication&amp;utm_content=sb-beyond-the-label-fr&amp;utm_campaign=2026-int-fr-global-pr-cm-fy25-q4" TargetMode="External"/><Relationship Id="rId11" Type="http://schemas.openxmlformats.org/officeDocument/2006/relationships/hyperlink" Target="http://www.domino-printing.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domino-printing.com/fr-fr/blog/2023/labelless-pet-bottles?utm_medium=non-paid&amp;utm_source=onlinepublication&amp;utm_content=sb-beyond-the-label-fr&amp;utm_campaign=2026-int-fr-global-pr-cm-fy25-q4"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eur-lex.europa.eu/eli/reg/2025/40/oj/fr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6</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2026-03-24T15:23:00Z</dcterms:created>
  <dcterms:modified xsi:type="dcterms:W3CDTF">2026-03-24T15:27:00Z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