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CHWILOMAT CREDITS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Lech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Paweł Drubkowski - Brand Director, Lech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Urszula Czerniawska-Kapeluch - Senior Brand Manager, Lech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Martyna Czajkowska - Brand Manager, Lech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Mateusz Wietrzyński - Brand Manager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Maja Szukalska - Junior Brand Manager, Lech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Martyna Kubicka - Junior Brand Manager, Lech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Kalina Piątek - Brand Marketing Specialist, Lech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.0005454545455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Agencja VML 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Janka Szwykowska - Associate Creative Director, VML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Anna Kwiat - Account Director, VML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Anita Wasiak - Account Manager, VML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Anna Klamecka - Strategy Director, VML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Izabela Chmielewska - Influencer Relations Lead, VML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Produkcja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Marek Zioło </w:t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Michał Pietruczuk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Agencja Serca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Laurentyna Niedzieska - Project Manager </w:t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Paulina Kamińska - Client Partnership Director</w:t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Justyna Sztengreber - PR Director</w:t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Technologia</w:t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Melt Immersive</w:t>
      </w:r>
    </w:p>
    <w:p w:rsidR="00000000" w:rsidDel="00000000" w:rsidP="00000000" w:rsidRDefault="00000000" w:rsidRPr="00000000" w14:paraId="00000024">
      <w:pPr>
        <w:shd w:fill="ffffff" w:val="clear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Fotografia</w:t>
      </w:r>
    </w:p>
    <w:p w:rsidR="00000000" w:rsidDel="00000000" w:rsidP="00000000" w:rsidRDefault="00000000" w:rsidRPr="00000000" w14:paraId="00000026">
      <w:pPr>
        <w:shd w:fill="ffffff" w:val="clear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Woźniak</w:t>
      </w:r>
    </w:p>
    <w:p w:rsidR="00000000" w:rsidDel="00000000" w:rsidP="00000000" w:rsidRDefault="00000000" w:rsidRPr="00000000" w14:paraId="00000028">
      <w:pPr>
        <w:shd w:fill="ffffff" w:val="clear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Video</w:t>
      </w:r>
    </w:p>
    <w:p w:rsidR="00000000" w:rsidDel="00000000" w:rsidP="00000000" w:rsidRDefault="00000000" w:rsidRPr="00000000" w14:paraId="0000002A">
      <w:pPr>
        <w:shd w:fill="ffffff" w:val="clear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Będzie Ładnie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inline distB="114300" distT="114300" distL="114300" distR="114300">
          <wp:extent cx="2103226" cy="5667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3226" cy="566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