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color w:val="002060"/>
          <w:sz w:val="32"/>
          <w:szCs w:val="32"/>
          <w:rtl w:val="0"/>
        </w:rPr>
        <w:t xml:space="preserve">Sarens carries out heavy lifting operations as part of the annual maintenance at a Petrochemical Facility </w:t>
      </w:r>
      <w:r w:rsidDel="00000000" w:rsidR="00000000" w:rsidRPr="00000000">
        <w:rPr>
          <w:rFonts w:ascii="Calibri" w:cs="Calibri" w:eastAsia="Calibri" w:hAnsi="Calibri"/>
          <w:b w:val="1"/>
          <w:bCs w:val="1"/>
          <w:color w:val="002060"/>
          <w:sz w:val="32"/>
          <w:szCs w:val="32"/>
          <w:rtl w:val="0"/>
        </w:rPr>
        <w:t xml:space="preserve">in Beaumont, Texas</w:t>
      </w:r>
      <w:r w:rsidDel="00000000" w:rsidR="00000000" w:rsidRPr="00000000">
        <w:rPr>
          <w:rtl w:val="0"/>
        </w:rPr>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An AC5250 all-terrain crane, with a maximum lifting capacity of 250 tons, was ultimately selected as the primary crane, supported by AC130 and GMK4090 units. This equipment was chosen based on the job requirements, offering a combination of high load capacity, operational flexibility, and compact dimensions</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Thanks to the proximity of the Sarens depot in Beaumont, equipment mobilization was highly efficient, with the cranes transported to the site in approximately 15 minutes and without the need for additional transport.</w:t>
      </w:r>
    </w:p>
    <w:p w:rsidR="00000000" w:rsidDel="00000000" w:rsidP="00000000" w:rsidRDefault="00000000" w:rsidRPr="00000000" w14:paraId="00000004">
      <w:pPr>
        <w:spacing w:after="240" w:before="240"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carried out heavy lifting operations as part of the annual maintenance program at a Petrochemical facility in Beaumont, Texas. The facility is an integrated complex that includes advanced processing units and is part of a logistics network connected to pipelines, terminals, and ports; therefore, a failure in any part of the infrastructure can be critical. For this reason, routine maintenance shutdowns are carried out at the facilities to maintain the performance, safety, and efficiency. During this process, Sarens provided various heavy-lifting operations, in line with strict operational and safety requirements.</w:t>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this end, Sarens’ engineering team conducted a preliminary study of the site and ground conditions. In addition, the planning focused on staff preparation, ensuring that the entire team received specific training and guidance before arriving on site, thereby ensuring compliance with the client’s safety protocols.</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Based on the information gathered by Sarens’ experts, an AC5250 all-terrain crane, with a maximum lifting capacity of 250 tons, was ultimately selected as the primary crane, supported by AC130 and GMK4090 units. This equipment was chosen based on the job requirements, offering a combination of high load capacity, operational flexibility, and compact dimensions, ideal for complex industrial environments such as a Petrochemical Facility.</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Thanks to the proximity of the Sarens depot in Beaumont, equipment mobilization was highly efficient, with the cranes transported to the site in approximately 15 minutes and without the need for additional transport. The assembly of the equipment, in turn, took only 5 hours to become fully operational.</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During the 23-day project, Sarens carried out multiple lifting operations involving various components required for maintenance and replacement tasks. Although the lifting parameters varied depending on each operation, the work consisted mainly of vertical lifts in confined spaces within the plant. A total team of 12 Sarens professionals participated in the project, with two operators involved in each lift, ensuring precision and compliance with safety standards. The combination of the AC5250 with the auxiliary cranes allowed for increased operational flexibility and helped minimize downtime during critical maintenance windows.</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already worked on some of the most important petrochem projects in Texas, such as the construction and improvement of the Corpus Christi (Texas) refinery, carried out together with Kellogg, Brown and Root (KBR). Previously, this company carried out the transport of an 81 m long propylene rectification tower in San Leon (Texas) using K-25 trailers.</w:t>
      </w:r>
    </w:p>
    <w:p w:rsidR="00000000" w:rsidDel="00000000" w:rsidP="00000000" w:rsidRDefault="00000000" w:rsidRPr="00000000" w14:paraId="0000000B">
      <w:pPr>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0F">
      <w:pPr>
        <w:spacing w:after="240" w:before="240"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2wYeLbyg6+QdOrs3QYjcdkuj/g==">CgMxLjA4AHIhMXF6bE9JTl9HMmo2cW9aRWhOU29mbk5rUkt0ejd3OHRt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2026-03-23T15:55:00Z</dcterms:created>
</cp:coreProperties>
</file>