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B24A7" w:rsidRDefault="00000000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Warszawa, </w:t>
      </w:r>
      <w:r w:rsidR="004471A1">
        <w:rPr>
          <w:rFonts w:ascii="Calibri" w:eastAsia="Calibri" w:hAnsi="Calibri" w:cs="Calibri"/>
          <w:sz w:val="24"/>
          <w:szCs w:val="24"/>
          <w:highlight w:val="white"/>
        </w:rPr>
        <w:t>26</w:t>
      </w:r>
      <w:r>
        <w:rPr>
          <w:rFonts w:ascii="Calibri" w:eastAsia="Calibri" w:hAnsi="Calibri" w:cs="Calibri"/>
          <w:sz w:val="24"/>
          <w:szCs w:val="24"/>
          <w:highlight w:val="white"/>
        </w:rPr>
        <w:t>.03.2026</w:t>
      </w:r>
    </w:p>
    <w:p w:rsidR="00AB24A7" w:rsidRDefault="00AB24A7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:rsidR="00AB24A7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30"/>
          <w:szCs w:val="30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30"/>
          <w:szCs w:val="30"/>
          <w:highlight w:val="white"/>
        </w:rPr>
        <w:t>Jak zatrzymać młodych fachowców, żeby nie odeszli z pracy po kilku miesiącach? Skuteczne wdrożenia, które działają</w:t>
      </w:r>
    </w:p>
    <w:p w:rsidR="004471A1" w:rsidRDefault="004C0A33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highlight w:val="white"/>
        </w:rPr>
        <w:drawing>
          <wp:inline distT="0" distB="0" distL="0" distR="0">
            <wp:extent cx="5715000" cy="3810000"/>
            <wp:effectExtent l="0" t="0" r="0" b="0"/>
            <wp:docPr id="139322163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  <w:br/>
      </w:r>
      <w:r w:rsidR="00000000"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 w:rsidR="00000000"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  <w:t>Coraz więcej firm zadaje sobie dziś pytanie: jak zatrzymać młodych fachowców, aby nie odchodzili już po okresie próbnym? W zawodach opartych na praktyce i konkretnych umiejętnościach to właśnie pierwsze miesiące pracy mają kluczowe znaczenie. To wtedy nowy pracownik weryfikuje, czy firma rzeczywiście daje mu przestrzeń do nauki, rozwoju i zdobywania doświadczenia. Dlatego tak istotny jest dobrze zaprojektowany onboarding, oparty na praktycznych szkoleniach, stopniowym przejmowaniu odpowiedzialności oraz realnym wsparciu w codziennej pracy. Ekspert Würth Polska podpowiada, jak skutecznie budować zaangażowanie i lojalność młodych pracowników od pierwszego dnia.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Obecnie proces wdrażania nowych pracowników w wielu firmach opiera się na standardowym programie onboardingowym. Przykład </w:t>
      </w:r>
      <w:r>
        <w:rPr>
          <w:rFonts w:ascii="Calibri" w:eastAsia="Calibri" w:hAnsi="Calibri" w:cs="Calibri"/>
          <w:sz w:val="24"/>
          <w:szCs w:val="24"/>
        </w:rPr>
        <w:t>Würth Polska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pokazuje, że tradycyjne, krótkie wdrożenia już nie wystarczają. -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Dynamika zmian rynkowych jest tak duża, że potrzebujemy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lastRenderedPageBreak/>
        <w:t>programu dopasowanego do aktualnych realiów i oczekiwań pracowników. Proces wdrożenia opiera się na spotkaniach stacjonarnych, częściowo wspieranych formą online. Zależy nam, aby nowa osoba mogła poznać kulturę organizacji, pobyć w centrali i bezpośrednio spotkać się z pracownikami oraz trenerami. Ten element pozostaje dla nas bardzo ważny, ponieważ buduje poczucie przynależności i świadomość miejsca pracy.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 w:rsidRPr="004471A1">
        <w:rPr>
          <w:rFonts w:ascii="Calibri" w:eastAsia="Calibri" w:hAnsi="Calibri" w:cs="Calibri"/>
          <w:sz w:val="24"/>
          <w:szCs w:val="24"/>
        </w:rPr>
        <w:t>mówi</w:t>
      </w:r>
      <w:r w:rsidRPr="004471A1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4471A1" w:rsidRPr="004471A1">
        <w:rPr>
          <w:rFonts w:ascii="Calibri" w:eastAsia="Calibri" w:hAnsi="Calibri" w:cs="Calibri"/>
          <w:b/>
          <w:bCs/>
          <w:sz w:val="24"/>
          <w:szCs w:val="24"/>
        </w:rPr>
        <w:t>Małgorzata Szymaniak, HR Business Partner</w:t>
      </w:r>
      <w:r w:rsidRPr="004471A1">
        <w:rPr>
          <w:rFonts w:ascii="Calibri" w:eastAsia="Calibri" w:hAnsi="Calibri" w:cs="Calibri"/>
          <w:sz w:val="24"/>
          <w:szCs w:val="24"/>
        </w:rPr>
        <w:t xml:space="preserve"> </w:t>
      </w:r>
      <w:r w:rsidRPr="004471A1">
        <w:rPr>
          <w:rFonts w:ascii="Calibri" w:eastAsia="Calibri" w:hAnsi="Calibri" w:cs="Calibri"/>
          <w:b/>
          <w:bCs/>
          <w:sz w:val="24"/>
          <w:szCs w:val="24"/>
        </w:rPr>
        <w:t>Würth Polska.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 praktyce oznacza to, że pierwsze tygodnie pracy nowi pracownicy spędzają właśnie w centrali, poznając zespół i funkcjonowanie organizacji od środka. Takie podejście nie tylko ułatwia start, ale też pozwala lepiej zrozumieć kulturę firmy i szybciej się w niej odnaleźć. Jednocześnie pracodawca konsekwentnie wydłuża proces onboardingu do 9-11 miesięcy, dzieląc go na krótsze, regularne moduły praktyczne. Dzięki temu młodzi pracownicy stopniowo przejmują odpowiedzialność, uczą się poprzez działanie, a cały proces pozostaje efektywny - bez przeciążenia i niepotrzebnych kosztów.</w:t>
      </w:r>
    </w:p>
    <w:p w:rsidR="00AB24A7" w:rsidRPr="004471A1" w:rsidRDefault="00000000">
      <w:pPr>
        <w:spacing w:before="240" w:after="240"/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-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Kluczem jest balans między praktyką a teorią – nowy pracownik uczy się tego, co naprawdę przyda mu się w codziennej pracy, a nie tylko zapamiętuje suche fakty. Aby szkolenia dla nowych pracowników były praktyczne i angażujące, kluczowe jest jasne określenie, w jaką wiedzę, umiejętności i konkretne zachowania dana osoba powinna zostać wyposażona na starcie. Onboarding opieramy nie tylko na teorii, lecz na realnych zadaniach i sytuacjach, z którymi nowy pracownik spotyka się w swojej roli. Stawiamy na ćwiczenia, symulacje i pracę na przykładach z codziennej praktyki, tak aby od pierwszych dni uczyć przede wszystkim tego, jak działać, a nie tylko co wiedzieć.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- tłumaczy </w:t>
      </w:r>
      <w:r w:rsidR="004471A1" w:rsidRPr="004471A1">
        <w:rPr>
          <w:rFonts w:ascii="Calibri" w:eastAsia="Calibri" w:hAnsi="Calibri" w:cs="Calibri"/>
          <w:b/>
          <w:bCs/>
          <w:sz w:val="24"/>
          <w:szCs w:val="24"/>
        </w:rPr>
        <w:t>Małgorzata Szymaniak, HR Business Partner</w:t>
      </w:r>
      <w:r w:rsidR="004471A1" w:rsidRPr="004471A1">
        <w:rPr>
          <w:rFonts w:ascii="Calibri" w:eastAsia="Calibri" w:hAnsi="Calibri" w:cs="Calibri"/>
          <w:sz w:val="24"/>
          <w:szCs w:val="24"/>
        </w:rPr>
        <w:t xml:space="preserve"> </w:t>
      </w:r>
      <w:r w:rsidR="004471A1" w:rsidRPr="004471A1">
        <w:rPr>
          <w:rFonts w:ascii="Calibri" w:eastAsia="Calibri" w:hAnsi="Calibri" w:cs="Calibri"/>
          <w:b/>
          <w:bCs/>
          <w:sz w:val="24"/>
          <w:szCs w:val="24"/>
        </w:rPr>
        <w:t>Würth Polska.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Szkolenia muszą odpowiadać na realne wyzwania w pracy. Zamiast tradycyjnych prezentacji i podręczników, w </w:t>
      </w:r>
      <w:r>
        <w:rPr>
          <w:rFonts w:ascii="Calibri" w:eastAsia="Calibri" w:hAnsi="Calibri" w:cs="Calibri"/>
          <w:sz w:val="24"/>
          <w:szCs w:val="24"/>
        </w:rPr>
        <w:t>Würth Polska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stawiamy na ćwiczenia, symulacje i zadania w terenie. Nowi handlowcy uczą się, jak działać w realnych sytuacjach sprzedażowych, od pierwszego dnia mając możliwość obserwacji i udziału w procesach biznesowych. Stopniowe przejmowanie odpowiedzialności pozwala uniknąć sytuacji, w której młody pracownik zostaje sam z trudnym zadaniem. To buduje pewność siebie i przygotowuje do samodzielnej pracy, jednocześnie minimalizując ryzyko wypalenia.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Feedback na bieżąco - nauka przez działanie</w:t>
      </w:r>
    </w:p>
    <w:p w:rsidR="00AB24A7" w:rsidRPr="004471A1" w:rsidRDefault="00000000">
      <w:pPr>
        <w:spacing w:before="240" w:after="240"/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Codzienna praca w terenie jest jednocześnie okazją do nauki i regularnego feedbacku. Program „wspólnych jazd”, czyli wizyt managera z handlowcem w terenie, pozwala młodemu pracownikowi natychmiast zobaczyć, co robi dobrze, a nad czym warto popracować. -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Błędy i trudności na początku pracy są naturalne i nieuniknione. Rola świadomego managera polega na tym, by od samego startu przekazać jasne i precyzyjne instrukcje oraz być dostępny, gdy pojawiają się pytania lub nieporozumienia. Stres w takiej sytuacji nie pomaga, a wręcz ogranicza kreatywność, dlatego nasze wsparcie jest konstruktywne i nastawione na naukę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lastRenderedPageBreak/>
        <w:t xml:space="preserve">oraz poprawę. Dzięki temu młody pracownik może uczyć się w bezpiecznym środowisku i stopniowo nabierać pewności siebie. Już sama obecność w nowym miejscu i nowe obowiązki są stresujące, więc nie ma żadnego uzasadnienia, aby je dodatkowo potęgować.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- wyjaśnia </w:t>
      </w:r>
      <w:r w:rsidR="004471A1" w:rsidRPr="004471A1">
        <w:rPr>
          <w:rFonts w:ascii="Calibri" w:eastAsia="Calibri" w:hAnsi="Calibri" w:cs="Calibri"/>
          <w:b/>
          <w:bCs/>
          <w:sz w:val="24"/>
          <w:szCs w:val="24"/>
        </w:rPr>
        <w:t>Małgorzata Szymaniak, HR Business Partner</w:t>
      </w:r>
      <w:r w:rsidR="004471A1" w:rsidRPr="004471A1">
        <w:rPr>
          <w:rFonts w:ascii="Calibri" w:eastAsia="Calibri" w:hAnsi="Calibri" w:cs="Calibri"/>
          <w:sz w:val="24"/>
          <w:szCs w:val="24"/>
        </w:rPr>
        <w:t xml:space="preserve"> </w:t>
      </w:r>
      <w:r w:rsidR="004471A1" w:rsidRPr="004471A1">
        <w:rPr>
          <w:rFonts w:ascii="Calibri" w:eastAsia="Calibri" w:hAnsi="Calibri" w:cs="Calibri"/>
          <w:b/>
          <w:bCs/>
          <w:sz w:val="24"/>
          <w:szCs w:val="24"/>
        </w:rPr>
        <w:t>Würth Polska.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Monitoring postępów odbywa się także online - platformy e-learningowe pozwalają śledzić ukończone moduły i testować wiedzę produktową. Analiza wyników pozwala szybko reagować i wspierać rozwój tam, gdzie jest to potrzebne.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Motywacja i poczucie sensu pracy</w:t>
      </w:r>
    </w:p>
    <w:p w:rsidR="004471A1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Tak zaprojektowany proces naturalnie prowadzi do kolejnego, kluczowego obszaru, jakim jest motywacja i poczucie sensu pracy. Młodzi pracownicy chcą widzieć realny wpływ swoich działań na funkcjonowanie zespołu, dlatego tak istotne jest jasne określenie oczekiwań, regularna rozmowa o postępach oraz stopniowe powierzanie im coraz większej samodzielności. Już na etapie wejścia do organizacji istotną rolę odgrywają programy stażowe i inicjatywy takie jak „Wkręć się w zawód” realizowane przez </w:t>
      </w:r>
      <w:r>
        <w:rPr>
          <w:rFonts w:ascii="Calibri" w:eastAsia="Calibri" w:hAnsi="Calibri" w:cs="Calibri"/>
          <w:sz w:val="24"/>
          <w:szCs w:val="24"/>
        </w:rPr>
        <w:t>Würth Polska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, które pozwalają zdobywać pierwsze doświadczenia w praktyce i lepiej zrozumieć realia pracy. Równie ważna jest integracja oraz rozwój kompetencji miękkich – uczenie się od bardziej doświadczonych kolegów poprzez shadowing, wspólne projekty czy pracę w terenie daje wiedzę, której nie da się przekazać w formie teoretycznej. W zespołach rozproszonych dodatkowym wsparciem są regularne spotkania online, dzięki którym młody pracownik czuje się częścią zespołu, rozumie swoje cele i szybciej buduje zaangażowanie.</w:t>
      </w:r>
    </w:p>
    <w:p w:rsidR="004471A1" w:rsidRDefault="00000000" w:rsidP="004471A1">
      <w:pPr>
        <w:spacing w:before="240" w:after="240"/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-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Istotne jest także stwarzanie realnych możliwości rozwoju - powierzanie odpowiedzialnych zadań, stopniowe zwiększanie samodzielności oraz pokazywanie możliwych ścieżek kariery. Docenianie, zarówno w formie bieżącego feedbacku, jak i zauważania osiągnięć, buduje poczucie wpływu i sensu. Gdy młody pracownik widzi, że jego praca ma znaczenie, a rozwój jest wspierany i zauważany, rośnie jego zaangażowanie i motywacja.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- podkreśla </w:t>
      </w:r>
      <w:r w:rsidR="004471A1" w:rsidRPr="004471A1">
        <w:rPr>
          <w:rFonts w:ascii="Calibri" w:eastAsia="Calibri" w:hAnsi="Calibri" w:cs="Calibri"/>
          <w:b/>
          <w:bCs/>
          <w:sz w:val="24"/>
          <w:szCs w:val="24"/>
        </w:rPr>
        <w:t>Małgorzata Szymaniak, HR Business Partner</w:t>
      </w:r>
      <w:r w:rsidR="004471A1" w:rsidRPr="004471A1">
        <w:rPr>
          <w:rFonts w:ascii="Calibri" w:eastAsia="Calibri" w:hAnsi="Calibri" w:cs="Calibri"/>
          <w:sz w:val="24"/>
          <w:szCs w:val="24"/>
        </w:rPr>
        <w:t xml:space="preserve"> </w:t>
      </w:r>
      <w:r w:rsidR="004471A1" w:rsidRPr="004471A1">
        <w:rPr>
          <w:rFonts w:ascii="Calibri" w:eastAsia="Calibri" w:hAnsi="Calibri" w:cs="Calibri"/>
          <w:b/>
          <w:bCs/>
          <w:sz w:val="24"/>
          <w:szCs w:val="24"/>
        </w:rPr>
        <w:t>Würth Polska.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Analiza przyczyn odejść - jak zatrzymać młodych fachowców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Jak zauważa ekspert</w:t>
      </w:r>
      <w:r w:rsidR="004471A1">
        <w:rPr>
          <w:rFonts w:ascii="Calibri" w:eastAsia="Calibri" w:hAnsi="Calibri" w:cs="Calibri"/>
          <w:sz w:val="24"/>
          <w:szCs w:val="24"/>
        </w:rPr>
        <w:t xml:space="preserve"> </w:t>
      </w:r>
      <w:r w:rsidR="004471A1" w:rsidRPr="004471A1">
        <w:rPr>
          <w:rFonts w:ascii="Calibri" w:eastAsia="Calibri" w:hAnsi="Calibri" w:cs="Calibri"/>
          <w:b/>
          <w:bCs/>
          <w:sz w:val="24"/>
          <w:szCs w:val="24"/>
        </w:rPr>
        <w:t>Małgorzata Szymaniak</w:t>
      </w:r>
      <w:r w:rsidR="004471A1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najczęstsze przyczyny odejść pracowników po okresie próbnym są ciągłym obszarem analiz.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-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Wnioski z tych analiz pokazują, że dla jednych istotne są kwestie finansowe, dla innych tempo wdrożenia i poczucie gotowości do pracy. W </w:t>
      </w:r>
      <w:r>
        <w:rPr>
          <w:rFonts w:ascii="Calibri" w:eastAsia="Calibri" w:hAnsi="Calibri" w:cs="Calibri"/>
          <w:i/>
          <w:iCs/>
          <w:sz w:val="24"/>
          <w:szCs w:val="24"/>
        </w:rPr>
        <w:t>Würth Polska zauważamy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, że bardzo rzadko powodem odejść są relacje z managerem. Nasze procesy wsparcia i współpracy w zespole działają skutecznie i budują pozytywne doświadczenie nowych pracowników. 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Wnioski te jasno pokazują, że utrzymanie pracowników nie kończy się na etapie onboardingu, lecz wymaga dalszego, świadomego planowania rozwoju. Dostęp do platform e-learningowych, szkoleń w terenie, zaawansowanych technik sprzedażowych oraz jasno </w:t>
      </w:r>
      <w:r>
        <w:rPr>
          <w:rFonts w:ascii="Calibri" w:eastAsia="Calibri" w:hAnsi="Calibri" w:cs="Calibri"/>
          <w:sz w:val="24"/>
          <w:szCs w:val="24"/>
          <w:highlight w:val="white"/>
        </w:rPr>
        <w:lastRenderedPageBreak/>
        <w:t>określonych ścieżek kariery pozwala młodym fachowcom systematycznie rozwijać kompetencje i dostrzegać sens swojej pracy. W efekcie skuteczne zatrzymanie pracowników nie jest jednorazowym działaniem, lecz rezultatem spójnego i długofalowego procesu – od pierwszego dnia w firmie po kolejne etapy rozwoju. To właśnie połączenie praktycznego wdrożenia, realnego wsparcia, klarownych oczekiwań i poczucia wpływu sprawia, że organizacje nie tylko ograniczają rotację, ale przede wszystkim budują zaangażowane zespoły gotowe na przyszłe wyzwania.</w:t>
      </w:r>
    </w:p>
    <w:p w:rsidR="00AB24A7" w:rsidRDefault="00AB24A7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:rsidR="00AB24A7" w:rsidRDefault="00000000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Würth Polska  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Würth Polska jest liderem w technice zamocowań i dystrybucji produktów dla profesjonalistów, obecnym na polskim rynku ponad 35 lat. To nowoczesna firma i wiarygodny, stabilny pracodawca, który zatrudnia ponad 800 pracowników, z czego ponad 500 w Dziale Sprzedaży podzielonym na 8 obszarów – Auto, Cargo (w tym Agro), Drewno, Budownictwo, Metal, Instalacje, Budownictwo i Inwestycje. Würth Polska posiada 51 sklepów stacjonarnych oraz rozbudowany sklep internetowy, który zapewnia możliwość zakupów 24h na dobę bez wychodzenia z domu. Centrala firmy i nowoczesne centrum logistyczne znajdują się w Warszawie. Koncern prowadzi sprzedaż wyłącznie firmom i osobom prowadzącym działalność gospodarczą. Więcej informacji o Würth Polska pod linkiem.   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grupie Würth </w:t>
      </w:r>
    </w:p>
    <w:p w:rsidR="00AB24A7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Grupa Würth została założona w 1945 r. w Niemczech. Obecnie składa się z ponad 400 samodzielnych firm, rozmieszczonych w ponad 80 krajach na wszystkich kontynentach. Zatrudnia ponad 87 tys. osób, z czego ponad 33 tys. to przedstawiciele handlowi. Zgodnie z rocznym sprawozdaniem finansowym, w 2024 r. Grupa Würth osiągnęła łączną sprzedaż na poziomie 20,2 mld EUR.</w:t>
      </w:r>
    </w:p>
    <w:p w:rsidR="00AB24A7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:rsidR="00AB24A7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:rsidR="00AB24A7" w:rsidRDefault="00000000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:rsidR="00AB24A7" w:rsidRDefault="00AB24A7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:rsidR="00AB24A7" w:rsidRDefault="00AB24A7">
      <w:pPr>
        <w:spacing w:line="269" w:lineRule="auto"/>
        <w:jc w:val="both"/>
        <w:rPr>
          <w:rFonts w:ascii="Calibri" w:eastAsia="Calibri" w:hAnsi="Calibri" w:cs="Calibri"/>
        </w:rPr>
      </w:pPr>
    </w:p>
    <w:p w:rsidR="00AB24A7" w:rsidRDefault="00AB24A7"/>
    <w:sectPr w:rsidR="00AB24A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A1366E-4793-4058-BB35-42BA6B8A0B3D}"/>
    <w:embedBold r:id="rId2" w:fontKey="{4FB315CB-5B60-4D66-9DEB-B4C6ED0F6540}"/>
    <w:embedItalic r:id="rId3" w:fontKey="{2754205A-278F-489D-9DED-FB718C539BC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E88613F-EEF4-42B3-8749-57D5720B4F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4A7"/>
    <w:rsid w:val="0016168B"/>
    <w:rsid w:val="004471A1"/>
    <w:rsid w:val="004C0A33"/>
    <w:rsid w:val="00720D77"/>
    <w:rsid w:val="00AB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D27A9"/>
  <w15:docId w15:val="{64711044-4630-49B7-9988-2DF92626F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1245</Words>
  <Characters>7472</Characters>
  <Application>Microsoft Office Word</Application>
  <DocSecurity>0</DocSecurity>
  <Lines>62</Lines>
  <Paragraphs>17</Paragraphs>
  <ScaleCrop>false</ScaleCrop>
  <Company/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 One</cp:lastModifiedBy>
  <cp:revision>3</cp:revision>
  <dcterms:created xsi:type="dcterms:W3CDTF">2026-03-25T15:10:00Z</dcterms:created>
  <dcterms:modified xsi:type="dcterms:W3CDTF">2026-03-25T15:19:00Z</dcterms:modified>
</cp:coreProperties>
</file>