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57B87B7" w:rsidR="00EC32FB" w:rsidRDefault="006202DC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25.03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4CCA1D5" w14:textId="77777777" w:rsidR="006202DC" w:rsidRPr="006202DC" w:rsidRDefault="006202DC" w:rsidP="006202DC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202DC">
        <w:rPr>
          <w:rFonts w:eastAsia="Times New Roman"/>
          <w:b/>
          <w:bCs/>
          <w:color w:val="000000"/>
          <w:shd w:val="clear" w:color="auto" w:fill="FFFFFF"/>
        </w:rPr>
        <w:t>Mlekpol zabrał głos w debacie o opakowaniach przyszłości podczas Retail </w:t>
      </w:r>
      <w:proofErr w:type="spellStart"/>
      <w:r w:rsidRPr="006202DC">
        <w:rPr>
          <w:rFonts w:eastAsia="Times New Roman"/>
          <w:b/>
          <w:bCs/>
          <w:color w:val="000000"/>
          <w:shd w:val="clear" w:color="auto" w:fill="FFFFFF"/>
        </w:rPr>
        <w:t>Trends</w:t>
      </w:r>
      <w:proofErr w:type="spellEnd"/>
      <w:r w:rsidRPr="006202DC">
        <w:rPr>
          <w:rFonts w:eastAsia="Times New Roman"/>
          <w:b/>
          <w:bCs/>
          <w:color w:val="000000"/>
          <w:shd w:val="clear" w:color="auto" w:fill="FFFFFF"/>
        </w:rPr>
        <w:t> 2026</w:t>
      </w:r>
    </w:p>
    <w:p w14:paraId="19695208" w14:textId="77777777" w:rsidR="006202DC" w:rsidRPr="006202DC" w:rsidRDefault="006202DC" w:rsidP="006202DC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202DC">
        <w:rPr>
          <w:rFonts w:eastAsia="Times New Roman"/>
          <w:b/>
          <w:bCs/>
          <w:color w:val="000000"/>
          <w:shd w:val="clear" w:color="auto" w:fill="FFFFFF"/>
        </w:rPr>
        <w:t>Rosnące</w:t>
      </w:r>
      <w:r w:rsidRPr="006202DC">
        <w:rPr>
          <w:rFonts w:eastAsia="Times New Roman"/>
          <w:b/>
          <w:bCs/>
          <w:color w:val="222222"/>
          <w:shd w:val="clear" w:color="auto" w:fill="FFFFFF"/>
        </w:rPr>
        <w:t> </w:t>
      </w:r>
      <w:r w:rsidRPr="006202DC">
        <w:rPr>
          <w:rFonts w:eastAsia="Times New Roman"/>
          <w:b/>
          <w:bCs/>
          <w:color w:val="000000"/>
          <w:shd w:val="clear" w:color="auto" w:fill="FFFFFF"/>
        </w:rPr>
        <w:t>wymagania środowiskowe, nowe regulacje unijne i zmieniające się oczekiwania konsumentów sprawiają, że opakowania produktów spożywczych stają się dziś jednym z ważniejszych tematów dla producentów i handlu. O wyzwaniach związanych z projektowaniem rozwiązań, które są jednocześnie funkcjonalne, bezpieczne i bardziej przyjazne środowisku, dyskutowano podczas Retail </w:t>
      </w:r>
      <w:proofErr w:type="spellStart"/>
      <w:r w:rsidRPr="006202DC">
        <w:rPr>
          <w:rFonts w:eastAsia="Times New Roman"/>
          <w:b/>
          <w:bCs/>
          <w:color w:val="000000"/>
          <w:shd w:val="clear" w:color="auto" w:fill="FFFFFF"/>
        </w:rPr>
        <w:t>Trends</w:t>
      </w:r>
      <w:proofErr w:type="spellEnd"/>
      <w:r w:rsidRPr="006202DC">
        <w:rPr>
          <w:rFonts w:eastAsia="Times New Roman"/>
          <w:b/>
          <w:bCs/>
          <w:color w:val="000000"/>
          <w:shd w:val="clear" w:color="auto" w:fill="FFFFFF"/>
        </w:rPr>
        <w:t> 2026.</w:t>
      </w:r>
    </w:p>
    <w:p w14:paraId="787CB4BA" w14:textId="77777777" w:rsidR="006202DC" w:rsidRPr="006202DC" w:rsidRDefault="006202DC" w:rsidP="006202DC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6202DC">
        <w:rPr>
          <w:rFonts w:eastAsia="Times New Roman"/>
          <w:color w:val="000000"/>
        </w:rPr>
        <w:t xml:space="preserve">W debacie pt. „Nowa rewolucja. Opakowania przyszłości odpowiedzią na potrzeby konsumentów” udział wzięła reprezentująca Spółdzielnię Mleczarską Mlekpol Marta Szwedko-Organek. Rozmowa koncentrowała się na kierunkach zmian w obszarze opakowań dla branży spożywczej — od oczekiwań rynku i konsumentów, przez </w:t>
      </w:r>
      <w:proofErr w:type="spellStart"/>
      <w:r w:rsidRPr="006202DC">
        <w:rPr>
          <w:rFonts w:eastAsia="Times New Roman"/>
          <w:color w:val="000000"/>
        </w:rPr>
        <w:t>ekoprojektowanie</w:t>
      </w:r>
      <w:proofErr w:type="spellEnd"/>
      <w:r w:rsidRPr="006202DC">
        <w:rPr>
          <w:rFonts w:eastAsia="Times New Roman"/>
          <w:color w:val="000000"/>
        </w:rPr>
        <w:t>, po wpływ regulacji PPWR na działalność pr</w:t>
      </w:r>
      <w:r w:rsidRPr="006202DC">
        <w:rPr>
          <w:rFonts w:eastAsia="Times New Roman"/>
          <w:color w:val="222222"/>
        </w:rPr>
        <w:t>zetwórców mleka</w:t>
      </w:r>
      <w:r w:rsidRPr="006202DC">
        <w:rPr>
          <w:rFonts w:eastAsia="Times New Roman"/>
          <w:color w:val="000000"/>
        </w:rPr>
        <w:t>.</w:t>
      </w:r>
    </w:p>
    <w:p w14:paraId="632E29C5" w14:textId="6E3AE5D5" w:rsidR="006202DC" w:rsidRPr="006202DC" w:rsidRDefault="006202DC" w:rsidP="006202DC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202DC">
        <w:rPr>
          <w:rFonts w:eastAsia="Times New Roman"/>
          <w:color w:val="000000"/>
          <w:shd w:val="clear" w:color="auto" w:fill="FFFFFF"/>
        </w:rPr>
        <w:t>Przedstawicielka Mlekpolu podkreślała, że w branży mleczarskiej opakowanie musi łączyć kilka kluczowych funkcji: chronić produkt, zapewniać jego świeżość i bezpieczeństwo, a jednocześnie odpowiadać na rosnące wymagania środowiskowe oraz zmieniające się oczekiwania konsumentów.</w:t>
      </w:r>
      <w:r w:rsidR="00885F1D" w:rsidRPr="00885F1D">
        <w:rPr>
          <w:rFonts w:eastAsia="Times New Roman"/>
          <w:color w:val="000000"/>
        </w:rPr>
        <w:t xml:space="preserve"> </w:t>
      </w:r>
      <w:bookmarkStart w:id="0" w:name="_GoBack"/>
      <w:bookmarkEnd w:id="0"/>
      <w:r w:rsidR="00885F1D" w:rsidRPr="00885F1D">
        <w:rPr>
          <w:color w:val="222222"/>
        </w:rPr>
        <w:t>Wyzwaniem jest przy tym nie do końca przemyślany charakter wprowadzanych regulacji środowiskowych oraz nadmierna szybkość ich wprowadzania, które  negatywnie wpływają na sytuację producentów żywności oraz mogą zagrozić jakości opakowań.</w:t>
      </w:r>
    </w:p>
    <w:p w14:paraId="7D056179" w14:textId="77777777" w:rsidR="006202DC" w:rsidRPr="006202DC" w:rsidRDefault="006202DC" w:rsidP="006202DC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202DC">
        <w:rPr>
          <w:rFonts w:eastAsia="Times New Roman"/>
          <w:i/>
          <w:iCs/>
          <w:color w:val="000000"/>
          <w:shd w:val="clear" w:color="auto" w:fill="FFFFFF"/>
        </w:rPr>
        <w:t>– Dziś dobre opakowanie to nie tylko estetyka czy wygoda użytkowania. To przede wszystkim odpowiedzialnie zaprojektowane rozwiązanie, które z jednej strony gwarantuje bezpieczeństwo i jakość produktu, a z drugiej wpisuje się w kierunek zmian regulacyjnych i środowiskowych. W branży spożywczej te dwa aspekty muszą iść ze sobą w parze</w:t>
      </w:r>
      <w:r w:rsidRPr="006202DC">
        <w:rPr>
          <w:rFonts w:eastAsia="Times New Roman"/>
          <w:color w:val="000000"/>
          <w:shd w:val="clear" w:color="auto" w:fill="FFFFFF"/>
        </w:rPr>
        <w:t> – podkreśliła Marta Szwedko-Organek, Kierownik Działu Zakupów i Rozwoju Opakowań SM Mlekpol. </w:t>
      </w:r>
    </w:p>
    <w:p w14:paraId="52796946" w14:textId="77777777" w:rsidR="006202DC" w:rsidRPr="006202DC" w:rsidRDefault="006202DC" w:rsidP="006202DC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6202DC">
        <w:rPr>
          <w:rFonts w:eastAsia="Times New Roman"/>
          <w:color w:val="000000"/>
        </w:rPr>
        <w:t>Istotnym tematem </w:t>
      </w:r>
      <w:r w:rsidRPr="006202DC">
        <w:rPr>
          <w:rFonts w:eastAsia="Times New Roman"/>
          <w:color w:val="222222"/>
        </w:rPr>
        <w:t>konferencji </w:t>
      </w:r>
      <w:r w:rsidRPr="006202DC">
        <w:rPr>
          <w:rFonts w:eastAsia="Times New Roman"/>
          <w:color w:val="000000"/>
        </w:rPr>
        <w:t xml:space="preserve">była także gotowość branży na wdrażanie nowych wymogów wynikających z PPWR. Jak zaznaczono podczas rozmowy, proces dostosowania opakowań do przyszłych regulacji oznacza dla producentów konieczność dalszych prac w zakresie </w:t>
      </w:r>
      <w:proofErr w:type="spellStart"/>
      <w:r w:rsidRPr="006202DC">
        <w:rPr>
          <w:rFonts w:eastAsia="Times New Roman"/>
          <w:color w:val="000000"/>
        </w:rPr>
        <w:t>ekoprojektowania</w:t>
      </w:r>
      <w:proofErr w:type="spellEnd"/>
      <w:r w:rsidRPr="006202DC">
        <w:rPr>
          <w:rFonts w:eastAsia="Times New Roman"/>
          <w:color w:val="000000"/>
        </w:rPr>
        <w:t>, doboru surowców oraz poszukiwania rozwiązań, które będą jednocześnie </w:t>
      </w:r>
      <w:r w:rsidRPr="006202DC">
        <w:rPr>
          <w:rFonts w:eastAsia="Times New Roman"/>
          <w:color w:val="222222"/>
        </w:rPr>
        <w:t>odpowiednie </w:t>
      </w:r>
      <w:r w:rsidRPr="006202DC">
        <w:rPr>
          <w:rFonts w:eastAsia="Times New Roman"/>
          <w:color w:val="000000"/>
        </w:rPr>
        <w:t>do recyklingu</w:t>
      </w:r>
      <w:r w:rsidRPr="006202DC">
        <w:rPr>
          <w:rFonts w:eastAsia="Times New Roman"/>
          <w:color w:val="222222"/>
        </w:rPr>
        <w:t>, jak</w:t>
      </w:r>
      <w:r w:rsidRPr="006202DC">
        <w:rPr>
          <w:rFonts w:eastAsia="Times New Roman"/>
          <w:color w:val="000000"/>
        </w:rPr>
        <w:t> i bezpieczne w kontakcie z żywnością.</w:t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7DD23" w14:textId="77777777" w:rsidR="00075C0C" w:rsidRDefault="00075C0C" w:rsidP="006E5341">
      <w:pPr>
        <w:spacing w:line="240" w:lineRule="auto"/>
      </w:pPr>
      <w:r>
        <w:separator/>
      </w:r>
    </w:p>
  </w:endnote>
  <w:endnote w:type="continuationSeparator" w:id="0">
    <w:p w14:paraId="7C5EC638" w14:textId="77777777" w:rsidR="00075C0C" w:rsidRDefault="00075C0C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B30A0" w14:textId="77777777" w:rsidR="00075C0C" w:rsidRDefault="00075C0C" w:rsidP="006E5341">
      <w:pPr>
        <w:spacing w:line="240" w:lineRule="auto"/>
      </w:pPr>
      <w:r>
        <w:separator/>
      </w:r>
    </w:p>
  </w:footnote>
  <w:footnote w:type="continuationSeparator" w:id="0">
    <w:p w14:paraId="0524C49B" w14:textId="77777777" w:rsidR="00075C0C" w:rsidRDefault="00075C0C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75C0C"/>
    <w:rsid w:val="000A69BB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53FFE"/>
    <w:rsid w:val="00881FA2"/>
    <w:rsid w:val="00885F1D"/>
    <w:rsid w:val="008B070B"/>
    <w:rsid w:val="008D0D05"/>
    <w:rsid w:val="00901D83"/>
    <w:rsid w:val="00905CFE"/>
    <w:rsid w:val="0095194F"/>
    <w:rsid w:val="00965427"/>
    <w:rsid w:val="009C0DB5"/>
    <w:rsid w:val="00A13179"/>
    <w:rsid w:val="00A76C08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38E9-5BE6-42AD-934C-F94771B0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2026-03-25T08:04:00Z</dcterms:modified>
</cp:coreProperties>
</file>