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D52D" w14:textId="77777777" w:rsidR="006F7A0C" w:rsidRDefault="006F7A0C" w:rsidP="006F7A0C">
      <w:pPr>
        <w:jc w:val="center"/>
        <w:rPr>
          <w:b/>
          <w:bCs/>
          <w:sz w:val="32"/>
          <w:szCs w:val="32"/>
        </w:rPr>
      </w:pPr>
    </w:p>
    <w:p w14:paraId="09AF4AE0" w14:textId="681143BB" w:rsidR="0076306F" w:rsidRDefault="0076306F" w:rsidP="6715C29C">
      <w:pPr>
        <w:jc w:val="center"/>
        <w:rPr>
          <w:b/>
          <w:bCs/>
          <w:sz w:val="32"/>
          <w:szCs w:val="32"/>
          <w:highlight w:val="yellow"/>
        </w:rPr>
      </w:pPr>
    </w:p>
    <w:p w14:paraId="146E1E53" w14:textId="77777777" w:rsidR="0076306F" w:rsidRDefault="0076306F" w:rsidP="0096336D">
      <w:pPr>
        <w:jc w:val="center"/>
        <w:rPr>
          <w:b/>
          <w:bCs/>
          <w:sz w:val="32"/>
          <w:szCs w:val="32"/>
        </w:rPr>
      </w:pPr>
    </w:p>
    <w:p w14:paraId="7AEFAA14" w14:textId="24D82E1F" w:rsidR="003D77E1" w:rsidRPr="003D77E1" w:rsidRDefault="00A75A2A" w:rsidP="009633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Transportes </w:t>
      </w:r>
      <w:r w:rsidR="000B7E4F">
        <w:rPr>
          <w:b/>
          <w:bCs/>
          <w:sz w:val="32"/>
          <w:szCs w:val="32"/>
        </w:rPr>
        <w:t>das Beiras e Serra da Estrela</w:t>
      </w:r>
      <w:r w:rsidR="004A3F18">
        <w:rPr>
          <w:b/>
          <w:bCs/>
          <w:sz w:val="32"/>
          <w:szCs w:val="32"/>
        </w:rPr>
        <w:t xml:space="preserve"> </w:t>
      </w:r>
      <w:r w:rsidR="0071247D">
        <w:rPr>
          <w:b/>
          <w:bCs/>
          <w:sz w:val="32"/>
          <w:szCs w:val="32"/>
        </w:rPr>
        <w:t xml:space="preserve">assume </w:t>
      </w:r>
      <w:r w:rsidR="008049A8" w:rsidRPr="008049A8">
        <w:rPr>
          <w:b/>
          <w:bCs/>
          <w:sz w:val="32"/>
          <w:szCs w:val="32"/>
        </w:rPr>
        <w:t xml:space="preserve">serviço de transporte rodoviário de passageiros </w:t>
      </w:r>
      <w:r w:rsidR="0096336D">
        <w:rPr>
          <w:b/>
          <w:bCs/>
          <w:sz w:val="32"/>
          <w:szCs w:val="32"/>
        </w:rPr>
        <w:t xml:space="preserve">da região </w:t>
      </w:r>
    </w:p>
    <w:p w14:paraId="6E6A8A0B" w14:textId="77777777" w:rsidR="003D77E1" w:rsidRPr="0011218E" w:rsidRDefault="003D77E1" w:rsidP="003D77E1">
      <w:pPr>
        <w:pStyle w:val="PargrafodaLista"/>
        <w:numPr>
          <w:ilvl w:val="0"/>
          <w:numId w:val="3"/>
        </w:numPr>
        <w:rPr>
          <w:b/>
          <w:bCs/>
          <w:sz w:val="28"/>
          <w:szCs w:val="28"/>
        </w:rPr>
      </w:pPr>
      <w:r w:rsidRPr="0011218E">
        <w:rPr>
          <w:b/>
          <w:bCs/>
        </w:rPr>
        <w:t>Concessão de serviço público na região das Beiras e Serra da Estrela por cinco anos</w:t>
      </w:r>
    </w:p>
    <w:p w14:paraId="784BE8B0" w14:textId="4CFE4790" w:rsidR="008B0DA4" w:rsidRPr="0011218E" w:rsidRDefault="003D77E1" w:rsidP="003D77E1">
      <w:pPr>
        <w:pStyle w:val="PargrafodaLista"/>
        <w:numPr>
          <w:ilvl w:val="0"/>
          <w:numId w:val="3"/>
        </w:numPr>
        <w:rPr>
          <w:b/>
          <w:bCs/>
          <w:sz w:val="28"/>
          <w:szCs w:val="28"/>
        </w:rPr>
      </w:pPr>
      <w:r w:rsidRPr="6715C29C">
        <w:rPr>
          <w:b/>
          <w:bCs/>
        </w:rPr>
        <w:t>Novo modelo reforça qualidade, eficiência e acessibilidade da rede de transportes</w:t>
      </w:r>
      <w:r w:rsidR="002944F6" w:rsidRPr="6715C29C">
        <w:rPr>
          <w:b/>
          <w:bCs/>
        </w:rPr>
        <w:t xml:space="preserve"> em </w:t>
      </w:r>
      <w:r w:rsidR="00D717B4" w:rsidRPr="6715C29C">
        <w:rPr>
          <w:b/>
          <w:bCs/>
        </w:rPr>
        <w:t xml:space="preserve">15 </w:t>
      </w:r>
      <w:r w:rsidR="000A414F" w:rsidRPr="6715C29C">
        <w:rPr>
          <w:b/>
          <w:bCs/>
        </w:rPr>
        <w:t>municípios</w:t>
      </w:r>
    </w:p>
    <w:p w14:paraId="321E19EB" w14:textId="77777777" w:rsidR="003D77E1" w:rsidRPr="003D77E1" w:rsidRDefault="003D77E1" w:rsidP="003D77E1">
      <w:pPr>
        <w:rPr>
          <w:b/>
          <w:bCs/>
        </w:rPr>
      </w:pPr>
    </w:p>
    <w:p w14:paraId="63389E55" w14:textId="5ADCD7D1" w:rsidR="00994E9E" w:rsidRPr="0011218E" w:rsidRDefault="008626B5" w:rsidP="00C52200">
      <w:pPr>
        <w:jc w:val="both"/>
      </w:pPr>
      <w:r w:rsidRPr="6715C29C">
        <w:rPr>
          <w:b/>
          <w:bCs/>
        </w:rPr>
        <w:t xml:space="preserve">Guarda, 24 de março de 2026 – </w:t>
      </w:r>
      <w:r w:rsidR="002E077E">
        <w:t>Transportes das Beiras e Serra da Estrela</w:t>
      </w:r>
      <w:r w:rsidR="002345D2">
        <w:t xml:space="preserve">, </w:t>
      </w:r>
      <w:r w:rsidR="00E66E1B">
        <w:t>Sociedade Concessionária</w:t>
      </w:r>
      <w:r w:rsidR="004541E3">
        <w:t>,</w:t>
      </w:r>
      <w:r w:rsidR="00E228D4">
        <w:t xml:space="preserve"> (TBSE)</w:t>
      </w:r>
      <w:r w:rsidR="00E37712">
        <w:t xml:space="preserve"> </w:t>
      </w:r>
      <w:r w:rsidR="005665DA">
        <w:t>dedicada ao transporte rodoviário de passageiros</w:t>
      </w:r>
      <w:r w:rsidR="00411D79">
        <w:t>,</w:t>
      </w:r>
      <w:r w:rsidR="00BE2364">
        <w:t xml:space="preserve"> assinou, hoje</w:t>
      </w:r>
      <w:r w:rsidR="00411631">
        <w:t xml:space="preserve">, </w:t>
      </w:r>
      <w:r w:rsidR="00D24F98">
        <w:t xml:space="preserve">um </w:t>
      </w:r>
      <w:r w:rsidR="00411D79">
        <w:t>contrato</w:t>
      </w:r>
      <w:r w:rsidR="00994E9E">
        <w:t xml:space="preserve"> com a </w:t>
      </w:r>
      <w:r w:rsidR="00BA2A72">
        <w:t>Comunidade Intermunicipal da Região das Beiras e da Serra da Estrela</w:t>
      </w:r>
      <w:r w:rsidR="0029338A">
        <w:t xml:space="preserve">, </w:t>
      </w:r>
      <w:r w:rsidR="00FF241D">
        <w:t xml:space="preserve">garantindo </w:t>
      </w:r>
      <w:r w:rsidR="00021061">
        <w:t>a exploração do serviço público de transporte rodoviário de passageiros na região.</w:t>
      </w:r>
    </w:p>
    <w:p w14:paraId="34E338B9" w14:textId="2C671B39" w:rsidR="00C52200" w:rsidRDefault="7A9679FC" w:rsidP="6715C29C">
      <w:pPr>
        <w:jc w:val="both"/>
        <w:rPr>
          <w:rFonts w:ascii="Aptos" w:eastAsia="Aptos" w:hAnsi="Aptos" w:cs="Aptos"/>
        </w:rPr>
      </w:pPr>
      <w:r>
        <w:t>O contrato, resultante de um concurso público internacional, estabelece uma concessão com a duração de cinco anos, no âmbito da qual a Transportes das Beiras e Serra da Estrela assume a responsabilidade pela organização e operação da rede de transportes, incluindo a gestão de linhas, percursos, horários, tarifários e informação ao público</w:t>
      </w:r>
      <w:r w:rsidR="5D62BED9">
        <w:t xml:space="preserve"> de </w:t>
      </w:r>
      <w:r w:rsidR="51665B84">
        <w:t>15 municípios</w:t>
      </w:r>
      <w:r w:rsidR="52BB5902">
        <w:t xml:space="preserve">, nomeadamente </w:t>
      </w:r>
      <w:r w:rsidR="3AD8E445" w:rsidRPr="6C696466">
        <w:rPr>
          <w:rFonts w:ascii="Aptos" w:eastAsia="Aptos" w:hAnsi="Aptos" w:cs="Aptos"/>
        </w:rPr>
        <w:t>Almeida, Belmonte, Celorico da Beira, Covilhã, Figueira de Castelo Rodrigo, Fornos de Algodres, Fundão, Guarda, Gouveia, Manteigas, Mêda, Pinhel, Sabugal, Seia e Trancoso</w:t>
      </w:r>
      <w:r w:rsidR="2BD98603" w:rsidRPr="6C696466">
        <w:rPr>
          <w:rFonts w:ascii="Aptos" w:eastAsia="Aptos" w:hAnsi="Aptos" w:cs="Aptos"/>
        </w:rPr>
        <w:t xml:space="preserve">. </w:t>
      </w:r>
    </w:p>
    <w:p w14:paraId="7355D374" w14:textId="71BDEC7F" w:rsidR="00C52200" w:rsidRPr="0011218E" w:rsidRDefault="00C52200" w:rsidP="00C52200">
      <w:pPr>
        <w:jc w:val="both"/>
      </w:pPr>
      <w:r w:rsidRPr="007006E4">
        <w:t xml:space="preserve">Com um valor global estimado de cerca de </w:t>
      </w:r>
      <w:r w:rsidR="001278B1" w:rsidRPr="007006E4">
        <w:t>10</w:t>
      </w:r>
      <w:r w:rsidRPr="007006E4">
        <w:t xml:space="preserve"> milhões de euros, a c</w:t>
      </w:r>
      <w:r>
        <w:t>oncessão abrange ligações intermunicipais, inter-regionais delegadas e, em determinados casos, serviços municipais, podendo ainda integrar o transporte escolar. O serviço será assegurado de forma contínua após um período inicial de transição.</w:t>
      </w:r>
    </w:p>
    <w:p w14:paraId="09E41661" w14:textId="680BC248" w:rsidR="00307A43" w:rsidRPr="0011218E" w:rsidRDefault="00E67530" w:rsidP="00C52200">
      <w:pPr>
        <w:jc w:val="both"/>
      </w:pPr>
      <w:r>
        <w:t xml:space="preserve">A </w:t>
      </w:r>
      <w:r w:rsidR="00E228D4">
        <w:t xml:space="preserve">TBSE </w:t>
      </w:r>
      <w:r w:rsidR="00CF66B0">
        <w:t>compromete-se a garantir elevados padrões de qualidade, segurança e conforto, assegurando simultaneamente a adaptação da oferta às necessidades da população e a disponibilização de informação clara e acessível aos utilizadores.</w:t>
      </w:r>
    </w:p>
    <w:p w14:paraId="13CD2505" w14:textId="375D03A0" w:rsidR="00A04AB2" w:rsidRDefault="7C14CC5D" w:rsidP="00C52200">
      <w:pPr>
        <w:jc w:val="both"/>
      </w:pPr>
      <w:r w:rsidRPr="23BF4CDF">
        <w:rPr>
          <w:i/>
          <w:iCs/>
        </w:rPr>
        <w:t xml:space="preserve">“A assinatura deste contrato representa um marco muito relevante para a Transportes das Beiras e Serra da Estrela </w:t>
      </w:r>
      <w:r w:rsidR="68B21C50" w:rsidRPr="23BF4CDF">
        <w:rPr>
          <w:i/>
          <w:iCs/>
        </w:rPr>
        <w:t xml:space="preserve">uma sociedade criada especificamente para esta concessão, que assenta numa experiência consolidada no setor do transporte rodoviário de passageiros. Colocamos ao serviço desta operação o conhecimento acumulado ao longo de décadas, o profundo entendimento do </w:t>
      </w:r>
      <w:r w:rsidR="68B21C50" w:rsidRPr="23BF4CDF">
        <w:rPr>
          <w:i/>
          <w:iCs/>
        </w:rPr>
        <w:lastRenderedPageBreak/>
        <w:t>território e um compromisso claro com um serviço público eficiente, seguro e próximo das populações”</w:t>
      </w:r>
      <w:r>
        <w:t xml:space="preserve">, afirma </w:t>
      </w:r>
      <w:r w:rsidRPr="23BF4CDF">
        <w:rPr>
          <w:b/>
          <w:bCs/>
        </w:rPr>
        <w:t xml:space="preserve">Ana </w:t>
      </w:r>
      <w:r w:rsidR="3E2B028F" w:rsidRPr="23BF4CDF">
        <w:rPr>
          <w:b/>
          <w:bCs/>
        </w:rPr>
        <w:t xml:space="preserve">Luísa </w:t>
      </w:r>
      <w:r w:rsidRPr="23BF4CDF">
        <w:rPr>
          <w:b/>
          <w:bCs/>
        </w:rPr>
        <w:t>Monteiro,</w:t>
      </w:r>
      <w:r w:rsidR="59F4D4E7" w:rsidRPr="23BF4CDF">
        <w:rPr>
          <w:b/>
          <w:bCs/>
        </w:rPr>
        <w:t xml:space="preserve"> </w:t>
      </w:r>
      <w:r w:rsidR="2071281C" w:rsidRPr="23BF4CDF">
        <w:rPr>
          <w:b/>
          <w:bCs/>
        </w:rPr>
        <w:t>CEO da Transportes da</w:t>
      </w:r>
      <w:r w:rsidR="6BD39E25" w:rsidRPr="23BF4CDF">
        <w:rPr>
          <w:b/>
          <w:bCs/>
        </w:rPr>
        <w:t>s</w:t>
      </w:r>
      <w:r w:rsidR="2071281C" w:rsidRPr="23BF4CDF">
        <w:rPr>
          <w:b/>
          <w:bCs/>
        </w:rPr>
        <w:t xml:space="preserve"> Beiras e Serra da Estrela</w:t>
      </w:r>
      <w:r w:rsidR="2071281C">
        <w:t>.</w:t>
      </w:r>
    </w:p>
    <w:p w14:paraId="6876F575" w14:textId="41FAADAE" w:rsidR="002D14B1" w:rsidRDefault="008510AB" w:rsidP="00C52200">
      <w:pPr>
        <w:jc w:val="both"/>
      </w:pPr>
      <w:r>
        <w:t>“</w:t>
      </w:r>
      <w:r w:rsidRPr="008510AB">
        <w:rPr>
          <w:i/>
          <w:iCs/>
        </w:rPr>
        <w:t>A mobilidade na CIMRBSE é um pilar de desenvolvimento e um motor de coesão social, competitividade económica e sustentabilidade ambiental. Pretendemos evitar o isolamento da região e facilitar a ligação entre todos os concelhos, uma vez que o transporte é um direito fundamental no acesso à saúde, à educação e ao emprego. Uma rede de transportes eficiente atrai investimento e talento, aumentando a competitividade territorial.</w:t>
      </w:r>
      <w:r>
        <w:rPr>
          <w:i/>
          <w:iCs/>
        </w:rPr>
        <w:t>”</w:t>
      </w:r>
      <w:r w:rsidR="002D14B1" w:rsidRPr="007006E4">
        <w:t>, afirma</w:t>
      </w:r>
      <w:r w:rsidR="005F7141">
        <w:t xml:space="preserve"> </w:t>
      </w:r>
      <w:r w:rsidR="005F7141" w:rsidRPr="008510AB">
        <w:rPr>
          <w:b/>
          <w:bCs/>
        </w:rPr>
        <w:t>Carlos Condesso</w:t>
      </w:r>
      <w:r w:rsidR="002D14B1" w:rsidRPr="008510AB">
        <w:rPr>
          <w:b/>
          <w:bCs/>
        </w:rPr>
        <w:t xml:space="preserve">, Presidente da Comunidade Intermunicipal </w:t>
      </w:r>
      <w:r w:rsidR="00E83CE6" w:rsidRPr="008510AB">
        <w:rPr>
          <w:b/>
          <w:bCs/>
        </w:rPr>
        <w:t xml:space="preserve">da Região </w:t>
      </w:r>
      <w:r w:rsidR="002D14B1" w:rsidRPr="008510AB">
        <w:rPr>
          <w:b/>
          <w:bCs/>
        </w:rPr>
        <w:t>das Beiras e Serra da Estrela.</w:t>
      </w:r>
    </w:p>
    <w:p w14:paraId="4DD2BFEC" w14:textId="06558BB0" w:rsidR="003D1988" w:rsidRDefault="00715475" w:rsidP="00230291">
      <w:pPr>
        <w:jc w:val="both"/>
      </w:pPr>
      <w:r w:rsidRPr="00715475">
        <w:t>Este contrato enquadra-se num modelo de gestão d</w:t>
      </w:r>
      <w:r w:rsidR="00111C83">
        <w:t xml:space="preserve">e </w:t>
      </w:r>
      <w:r w:rsidRPr="00715475">
        <w:t>transporte público assente na concessão a operadores privados, regulado pela autoridade pública, assegurando a continuidade, a transparência e a qualidade do serviço prestado à população da região das Beiras e Serra da Estrela.</w:t>
      </w:r>
    </w:p>
    <w:p w14:paraId="1A20873C" w14:textId="77777777" w:rsidR="00230291" w:rsidRDefault="00230291" w:rsidP="00230291">
      <w:pPr>
        <w:jc w:val="both"/>
      </w:pPr>
    </w:p>
    <w:p w14:paraId="2800D68E" w14:textId="0C3B2C0D" w:rsidR="00230291" w:rsidRPr="008510AB" w:rsidRDefault="00230291" w:rsidP="00304C60">
      <w:pPr>
        <w:tabs>
          <w:tab w:val="left" w:pos="2459"/>
        </w:tabs>
        <w:ind w:left="-426" w:right="-568"/>
        <w:rPr>
          <w:rFonts w:ascii="Aptos" w:eastAsia="Arial" w:hAnsi="Aptos" w:cs="Arial"/>
          <w:b/>
          <w:bCs/>
          <w:iCs/>
          <w:color w:val="000000"/>
          <w:sz w:val="18"/>
          <w:szCs w:val="18"/>
        </w:rPr>
      </w:pPr>
      <w:r w:rsidRPr="008510AB">
        <w:rPr>
          <w:rFonts w:ascii="Aptos" w:eastAsia="Arial" w:hAnsi="Aptos" w:cs="Arial"/>
          <w:b/>
          <w:bCs/>
          <w:iCs/>
          <w:color w:val="000000"/>
          <w:sz w:val="18"/>
          <w:szCs w:val="18"/>
        </w:rPr>
        <w:t xml:space="preserve">Sobre </w:t>
      </w:r>
      <w:r w:rsidR="00304C60" w:rsidRPr="008510AB">
        <w:rPr>
          <w:rFonts w:ascii="Aptos" w:eastAsia="Arial" w:hAnsi="Aptos" w:cs="Arial"/>
          <w:b/>
          <w:bCs/>
          <w:iCs/>
          <w:color w:val="000000"/>
          <w:sz w:val="18"/>
          <w:szCs w:val="18"/>
        </w:rPr>
        <w:t>Transportes das Beiras e Serra da Estrela</w:t>
      </w:r>
    </w:p>
    <w:p w14:paraId="7634F09D" w14:textId="383F5643" w:rsidR="009744E5" w:rsidRPr="009744E5" w:rsidRDefault="6FC0EDBB" w:rsidP="6715C29C">
      <w:pPr>
        <w:tabs>
          <w:tab w:val="left" w:pos="2459"/>
        </w:tabs>
        <w:ind w:left="-426" w:right="-568"/>
        <w:jc w:val="both"/>
        <w:rPr>
          <w:rFonts w:ascii="Aptos" w:eastAsia="Arial" w:hAnsi="Aptos" w:cs="Arial"/>
          <w:color w:val="000000"/>
          <w:sz w:val="18"/>
          <w:szCs w:val="18"/>
        </w:rPr>
      </w:pPr>
      <w:r w:rsidRPr="008510AB">
        <w:rPr>
          <w:rFonts w:ascii="Aptos" w:eastAsia="Arial" w:hAnsi="Aptos" w:cs="Arial"/>
          <w:color w:val="000000" w:themeColor="text1"/>
          <w:sz w:val="18"/>
          <w:szCs w:val="18"/>
        </w:rPr>
        <w:t xml:space="preserve">A Transportes das Beiras e Serra da Estrela (TBSE) </w:t>
      </w:r>
      <w:r w:rsidR="307E421A" w:rsidRPr="23BF4CDF">
        <w:rPr>
          <w:rFonts w:ascii="Aptos" w:eastAsia="Arial" w:hAnsi="Aptos" w:cs="Arial"/>
          <w:color w:val="000000" w:themeColor="text1"/>
          <w:sz w:val="18"/>
          <w:szCs w:val="18"/>
        </w:rPr>
        <w:t>é uma sociedade concessionária criada no âmbito da atribuição da exploração do serviço público de transporte rodoviário de passageiros na região das Beiras e Serra da Estrela</w:t>
      </w:r>
      <w:r w:rsidRPr="008510AB">
        <w:rPr>
          <w:rFonts w:ascii="Aptos" w:eastAsia="Arial" w:hAnsi="Aptos" w:cs="Arial"/>
          <w:color w:val="000000" w:themeColor="text1"/>
          <w:sz w:val="18"/>
          <w:szCs w:val="18"/>
        </w:rPr>
        <w:t xml:space="preserve">. </w:t>
      </w:r>
      <w:r w:rsidR="307E421A" w:rsidRPr="23BF4CDF">
        <w:rPr>
          <w:rFonts w:ascii="Aptos" w:eastAsia="Arial" w:hAnsi="Aptos" w:cs="Arial"/>
          <w:color w:val="000000" w:themeColor="text1"/>
          <w:sz w:val="18"/>
          <w:szCs w:val="18"/>
        </w:rPr>
        <w:t>A empresa assenta numa estrutura com experiência consolidada no setor, nomeadamente através da Viúva Monteiro, uma empresa centenária com forte presença na região e reconhecida pelo seu contributo para a mobilidade local. Com base neste conhecimento acumulado e num profundo entendimento do território, a TBSE assume o compromisso de assegurar um serviço público eficiente, seguro e próximo das populações, apostando na modernização da operação e na melhoria contínua da experiência dos utilizadores</w:t>
      </w:r>
      <w:r w:rsidR="5EE29965" w:rsidRPr="23BF4CDF">
        <w:rPr>
          <w:rFonts w:ascii="Aptos" w:eastAsia="Arial" w:hAnsi="Aptos" w:cs="Arial"/>
          <w:color w:val="000000" w:themeColor="text1"/>
          <w:sz w:val="18"/>
          <w:szCs w:val="18"/>
        </w:rPr>
        <w:t>.</w:t>
      </w:r>
    </w:p>
    <w:p w14:paraId="28CCE34B" w14:textId="77777777" w:rsidR="006C6C78" w:rsidRPr="008510AB" w:rsidRDefault="006C6C78" w:rsidP="00002758">
      <w:pPr>
        <w:tabs>
          <w:tab w:val="left" w:pos="2459"/>
        </w:tabs>
        <w:ind w:left="-426" w:right="-568"/>
        <w:jc w:val="both"/>
        <w:rPr>
          <w:rFonts w:ascii="Aptos" w:eastAsia="Arial" w:hAnsi="Aptos" w:cs="Arial"/>
          <w:iCs/>
          <w:color w:val="000000"/>
          <w:sz w:val="18"/>
          <w:szCs w:val="18"/>
        </w:rPr>
      </w:pPr>
    </w:p>
    <w:p w14:paraId="4333D0E4" w14:textId="55159948" w:rsidR="00230291" w:rsidRPr="008510AB" w:rsidRDefault="00230291" w:rsidP="00304C60">
      <w:pPr>
        <w:tabs>
          <w:tab w:val="left" w:pos="2459"/>
        </w:tabs>
        <w:ind w:left="-426" w:right="-568"/>
        <w:rPr>
          <w:rFonts w:ascii="Aptos" w:eastAsia="Arial" w:hAnsi="Aptos" w:cs="Arial"/>
          <w:b/>
          <w:bCs/>
          <w:iCs/>
          <w:color w:val="000000"/>
          <w:sz w:val="18"/>
          <w:szCs w:val="18"/>
        </w:rPr>
      </w:pPr>
      <w:proofErr w:type="spellStart"/>
      <w:r w:rsidRPr="008510AB">
        <w:rPr>
          <w:rFonts w:ascii="Aptos" w:eastAsia="Arial" w:hAnsi="Aptos" w:cs="Arial"/>
          <w:b/>
          <w:bCs/>
          <w:color w:val="000000" w:themeColor="text1"/>
          <w:sz w:val="18"/>
          <w:szCs w:val="18"/>
        </w:rPr>
        <w:t>Lift</w:t>
      </w:r>
      <w:proofErr w:type="spellEnd"/>
      <w:r w:rsidRPr="008510AB">
        <w:rPr>
          <w:rFonts w:ascii="Aptos" w:eastAsia="Arial" w:hAnsi="Aptos" w:cs="Arial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8510AB">
        <w:rPr>
          <w:rFonts w:ascii="Aptos" w:eastAsia="Arial" w:hAnsi="Aptos" w:cs="Arial"/>
          <w:b/>
          <w:bCs/>
          <w:color w:val="000000" w:themeColor="text1"/>
          <w:sz w:val="18"/>
          <w:szCs w:val="18"/>
        </w:rPr>
        <w:t>Consulting</w:t>
      </w:r>
      <w:proofErr w:type="spellEnd"/>
      <w:r w:rsidRPr="008510AB">
        <w:rPr>
          <w:rFonts w:ascii="Aptos" w:eastAsia="Arial" w:hAnsi="Aptos" w:cs="Arial"/>
          <w:color w:val="000000" w:themeColor="text1"/>
          <w:sz w:val="18"/>
          <w:szCs w:val="18"/>
        </w:rPr>
        <w:t> </w:t>
      </w:r>
      <w:r w:rsidR="00304C60" w:rsidRPr="008510AB">
        <w:rPr>
          <w:rFonts w:ascii="Aptos" w:eastAsia="Arial" w:hAnsi="Aptos" w:cs="Arial"/>
          <w:color w:val="000000" w:themeColor="text1"/>
          <w:sz w:val="18"/>
          <w:szCs w:val="18"/>
        </w:rPr>
        <w:tab/>
      </w:r>
    </w:p>
    <w:p w14:paraId="35E1835C" w14:textId="77777777" w:rsidR="00230291" w:rsidRPr="008510AB" w:rsidRDefault="00230291" w:rsidP="00230291">
      <w:pPr>
        <w:spacing w:line="259" w:lineRule="auto"/>
        <w:ind w:left="-426" w:right="-568"/>
        <w:jc w:val="both"/>
        <w:rPr>
          <w:rFonts w:ascii="Aptos" w:eastAsia="Arial" w:hAnsi="Aptos" w:cs="Arial"/>
          <w:color w:val="000000" w:themeColor="text1"/>
          <w:sz w:val="18"/>
          <w:szCs w:val="18"/>
        </w:rPr>
      </w:pPr>
      <w:r w:rsidRPr="008510AB">
        <w:rPr>
          <w:rFonts w:ascii="Aptos" w:eastAsia="Arial" w:hAnsi="Aptos" w:cs="Arial"/>
          <w:color w:val="000000" w:themeColor="text1"/>
          <w:sz w:val="18"/>
          <w:szCs w:val="18"/>
        </w:rPr>
        <w:t xml:space="preserve">Miguel Carrilho | </w:t>
      </w:r>
      <w:hyperlink r:id="rId5">
        <w:r w:rsidRPr="008510AB">
          <w:rPr>
            <w:rFonts w:ascii="Aptos" w:eastAsia="Arial" w:hAnsi="Aptos" w:cs="Arial"/>
            <w:color w:val="000000" w:themeColor="text1"/>
            <w:sz w:val="18"/>
            <w:szCs w:val="18"/>
          </w:rPr>
          <w:t>miguel.carrilho@lift.com.pt</w:t>
        </w:r>
      </w:hyperlink>
      <w:r w:rsidRPr="008510AB">
        <w:rPr>
          <w:rFonts w:ascii="Aptos" w:eastAsia="Arial" w:hAnsi="Aptos" w:cs="Arial"/>
          <w:color w:val="000000" w:themeColor="text1"/>
          <w:sz w:val="21"/>
          <w:szCs w:val="21"/>
        </w:rPr>
        <w:t xml:space="preserve"> | </w:t>
      </w:r>
      <w:r w:rsidRPr="008510AB">
        <w:rPr>
          <w:rFonts w:ascii="Aptos" w:eastAsia="Arial" w:hAnsi="Aptos" w:cs="Arial"/>
          <w:color w:val="000000" w:themeColor="text1"/>
          <w:sz w:val="18"/>
          <w:szCs w:val="18"/>
        </w:rPr>
        <w:t>967 777 714</w:t>
      </w:r>
    </w:p>
    <w:p w14:paraId="75813E97" w14:textId="319F40BC" w:rsidR="00230291" w:rsidRPr="008510AB" w:rsidRDefault="00230291" w:rsidP="6715C29C">
      <w:pPr>
        <w:spacing w:line="259" w:lineRule="auto"/>
        <w:ind w:left="-426" w:right="-568"/>
        <w:jc w:val="both"/>
        <w:rPr>
          <w:rFonts w:ascii="Aptos" w:eastAsia="Arial" w:hAnsi="Aptos" w:cs="Arial"/>
          <w:color w:val="000000" w:themeColor="text1"/>
          <w:sz w:val="18"/>
          <w:szCs w:val="18"/>
        </w:rPr>
      </w:pPr>
    </w:p>
    <w:sectPr w:rsidR="00230291" w:rsidRPr="00851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12D1"/>
    <w:multiLevelType w:val="hybridMultilevel"/>
    <w:tmpl w:val="3762F1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A1C5C"/>
    <w:multiLevelType w:val="hybridMultilevel"/>
    <w:tmpl w:val="6B66B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148D5"/>
    <w:multiLevelType w:val="hybridMultilevel"/>
    <w:tmpl w:val="A65EEB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975469">
    <w:abstractNumId w:val="2"/>
  </w:num>
  <w:num w:numId="2" w16cid:durableId="971904233">
    <w:abstractNumId w:val="1"/>
  </w:num>
  <w:num w:numId="3" w16cid:durableId="77767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88"/>
    <w:rsid w:val="0000180C"/>
    <w:rsid w:val="00002758"/>
    <w:rsid w:val="00021061"/>
    <w:rsid w:val="00090010"/>
    <w:rsid w:val="000A414F"/>
    <w:rsid w:val="000B7E4F"/>
    <w:rsid w:val="00111C83"/>
    <w:rsid w:val="0011218E"/>
    <w:rsid w:val="001278B1"/>
    <w:rsid w:val="00227B4B"/>
    <w:rsid w:val="00230291"/>
    <w:rsid w:val="002345D2"/>
    <w:rsid w:val="002452EE"/>
    <w:rsid w:val="00273BCE"/>
    <w:rsid w:val="0029338A"/>
    <w:rsid w:val="002944F6"/>
    <w:rsid w:val="002953E4"/>
    <w:rsid w:val="002D14B1"/>
    <w:rsid w:val="002E077E"/>
    <w:rsid w:val="00304C60"/>
    <w:rsid w:val="00307A43"/>
    <w:rsid w:val="00352C60"/>
    <w:rsid w:val="0039429B"/>
    <w:rsid w:val="003A0FF2"/>
    <w:rsid w:val="003D1988"/>
    <w:rsid w:val="003D5016"/>
    <w:rsid w:val="003D77E1"/>
    <w:rsid w:val="003E09FF"/>
    <w:rsid w:val="003F390B"/>
    <w:rsid w:val="00411631"/>
    <w:rsid w:val="00411D79"/>
    <w:rsid w:val="004541E3"/>
    <w:rsid w:val="004A3F18"/>
    <w:rsid w:val="00526DCC"/>
    <w:rsid w:val="00534983"/>
    <w:rsid w:val="005665DA"/>
    <w:rsid w:val="005B3ED5"/>
    <w:rsid w:val="005C2AD1"/>
    <w:rsid w:val="005F7141"/>
    <w:rsid w:val="00650FEA"/>
    <w:rsid w:val="006C6C78"/>
    <w:rsid w:val="006E37B5"/>
    <w:rsid w:val="006F7A0C"/>
    <w:rsid w:val="007006E4"/>
    <w:rsid w:val="0071247D"/>
    <w:rsid w:val="00715475"/>
    <w:rsid w:val="0076306F"/>
    <w:rsid w:val="00764EEE"/>
    <w:rsid w:val="007E5A3E"/>
    <w:rsid w:val="008049A8"/>
    <w:rsid w:val="008510AB"/>
    <w:rsid w:val="008626B5"/>
    <w:rsid w:val="008B0DA4"/>
    <w:rsid w:val="0096336D"/>
    <w:rsid w:val="009744E5"/>
    <w:rsid w:val="00994E9E"/>
    <w:rsid w:val="009A19DF"/>
    <w:rsid w:val="00A04AB2"/>
    <w:rsid w:val="00A632FF"/>
    <w:rsid w:val="00A75A2A"/>
    <w:rsid w:val="00A926D8"/>
    <w:rsid w:val="00AE1105"/>
    <w:rsid w:val="00B04DE1"/>
    <w:rsid w:val="00B220C5"/>
    <w:rsid w:val="00B32928"/>
    <w:rsid w:val="00B71EFA"/>
    <w:rsid w:val="00BA2A72"/>
    <w:rsid w:val="00BA5EF7"/>
    <w:rsid w:val="00BE2364"/>
    <w:rsid w:val="00C52200"/>
    <w:rsid w:val="00C62453"/>
    <w:rsid w:val="00CB7DA5"/>
    <w:rsid w:val="00CD5EF6"/>
    <w:rsid w:val="00CE4824"/>
    <w:rsid w:val="00CF66B0"/>
    <w:rsid w:val="00D156D3"/>
    <w:rsid w:val="00D24F98"/>
    <w:rsid w:val="00D717B4"/>
    <w:rsid w:val="00E228D4"/>
    <w:rsid w:val="00E236B5"/>
    <w:rsid w:val="00E245C7"/>
    <w:rsid w:val="00E26085"/>
    <w:rsid w:val="00E35378"/>
    <w:rsid w:val="00E37712"/>
    <w:rsid w:val="00E43B2B"/>
    <w:rsid w:val="00E66E1B"/>
    <w:rsid w:val="00E67530"/>
    <w:rsid w:val="00E83CE6"/>
    <w:rsid w:val="00FF241D"/>
    <w:rsid w:val="0E375B52"/>
    <w:rsid w:val="1E1225E9"/>
    <w:rsid w:val="201ED17E"/>
    <w:rsid w:val="2071281C"/>
    <w:rsid w:val="23BF4CDF"/>
    <w:rsid w:val="2BD98603"/>
    <w:rsid w:val="307E421A"/>
    <w:rsid w:val="35BD31A6"/>
    <w:rsid w:val="39CAF92E"/>
    <w:rsid w:val="3A744828"/>
    <w:rsid w:val="3AD8E445"/>
    <w:rsid w:val="3E2B028F"/>
    <w:rsid w:val="41BFE459"/>
    <w:rsid w:val="504FAD0D"/>
    <w:rsid w:val="51665B84"/>
    <w:rsid w:val="52BB5902"/>
    <w:rsid w:val="59F4D4E7"/>
    <w:rsid w:val="59F84700"/>
    <w:rsid w:val="5D62BED9"/>
    <w:rsid w:val="5EE29965"/>
    <w:rsid w:val="6715C29C"/>
    <w:rsid w:val="68B21C50"/>
    <w:rsid w:val="6BD39E25"/>
    <w:rsid w:val="6C696466"/>
    <w:rsid w:val="6D9FD433"/>
    <w:rsid w:val="6FC0EDBB"/>
    <w:rsid w:val="789B65F7"/>
    <w:rsid w:val="7A9679FC"/>
    <w:rsid w:val="7ADB3563"/>
    <w:rsid w:val="7C14CC5D"/>
    <w:rsid w:val="7F359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0266"/>
  <w15:chartTrackingRefBased/>
  <w15:docId w15:val="{1CDB3022-B9B8-4687-BEE9-84EECF7D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D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D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D1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D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D1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D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D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D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D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D1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D1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D1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D19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D198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D1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D198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D1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D19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D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D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D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D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D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D19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198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D19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D1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D198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D1988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5C2AD1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541E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541E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541E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541E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541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uel.carrilho@lift.com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626</Words>
  <Characters>3386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Carrilho</dc:creator>
  <cp:keywords/>
  <dc:description/>
  <cp:lastModifiedBy>Miguel Carrilho</cp:lastModifiedBy>
  <cp:revision>4</cp:revision>
  <dcterms:created xsi:type="dcterms:W3CDTF">2026-03-23T10:45:00Z</dcterms:created>
  <dcterms:modified xsi:type="dcterms:W3CDTF">2026-03-24T16:38:00Z</dcterms:modified>
</cp:coreProperties>
</file>