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983B" w14:textId="77777777" w:rsidR="00C37F4F" w:rsidRDefault="00C37F4F" w:rsidP="00C37F4F"/>
    <w:p w14:paraId="0B64BD12" w14:textId="24C45A10" w:rsidR="00C37F4F" w:rsidRDefault="00C37F4F" w:rsidP="00C37F4F">
      <w:pPr>
        <w:jc w:val="right"/>
      </w:pPr>
      <w:r>
        <w:t>Informacja prasowa</w:t>
      </w:r>
      <w:r w:rsidR="00BF2FB8">
        <w:t xml:space="preserve"> 24</w:t>
      </w:r>
      <w:bookmarkStart w:id="0" w:name="_GoBack"/>
      <w:bookmarkEnd w:id="0"/>
      <w:r w:rsidR="002924DB">
        <w:t>.03</w:t>
      </w:r>
      <w:r w:rsidR="00C90203">
        <w:t>.2026</w:t>
      </w:r>
    </w:p>
    <w:p w14:paraId="32B60068" w14:textId="77777777" w:rsidR="00C37F4F" w:rsidRDefault="00C37F4F" w:rsidP="00C37F4F"/>
    <w:p w14:paraId="0B3A5759" w14:textId="77777777" w:rsidR="0074708D" w:rsidRDefault="0074708D" w:rsidP="008E2BF0">
      <w:pPr>
        <w:ind w:left="284" w:right="276"/>
        <w:jc w:val="center"/>
        <w:rPr>
          <w:b/>
          <w:sz w:val="32"/>
          <w:szCs w:val="32"/>
        </w:rPr>
      </w:pPr>
    </w:p>
    <w:p w14:paraId="1AD44032" w14:textId="5F306AB3" w:rsidR="002A74EF" w:rsidRDefault="00A120FB" w:rsidP="00A120FB">
      <w:pPr>
        <w:ind w:left="284" w:right="276"/>
        <w:jc w:val="center"/>
        <w:rPr>
          <w:b/>
          <w:sz w:val="32"/>
          <w:szCs w:val="32"/>
        </w:rPr>
      </w:pPr>
      <w:r w:rsidRPr="00A120FB">
        <w:rPr>
          <w:b/>
          <w:sz w:val="32"/>
          <w:szCs w:val="32"/>
        </w:rPr>
        <w:t xml:space="preserve">Chińskie auta zmieniają zasady gry. </w:t>
      </w:r>
      <w:r>
        <w:rPr>
          <w:b/>
          <w:sz w:val="32"/>
          <w:szCs w:val="32"/>
        </w:rPr>
        <w:t>Polski rynek</w:t>
      </w:r>
      <w:r w:rsidRPr="00A120FB">
        <w:rPr>
          <w:b/>
          <w:sz w:val="32"/>
          <w:szCs w:val="32"/>
        </w:rPr>
        <w:t xml:space="preserve"> motoryzacyjny w obliczu nowej rzeczywistości</w:t>
      </w:r>
    </w:p>
    <w:p w14:paraId="5F7A3FE0" w14:textId="77777777" w:rsidR="00A120FB" w:rsidRPr="00A120FB" w:rsidRDefault="00A120FB" w:rsidP="00A120FB">
      <w:pPr>
        <w:ind w:left="284" w:right="276"/>
        <w:jc w:val="center"/>
        <w:rPr>
          <w:b/>
          <w:sz w:val="32"/>
          <w:szCs w:val="32"/>
        </w:rPr>
      </w:pPr>
    </w:p>
    <w:p w14:paraId="2833FA74" w14:textId="6245FEFA" w:rsidR="002A74EF" w:rsidRDefault="003159F3" w:rsidP="009A56AB">
      <w:pPr>
        <w:ind w:left="284" w:right="276"/>
        <w:jc w:val="both"/>
        <w:rPr>
          <w:b/>
        </w:rPr>
      </w:pPr>
      <w:r w:rsidRPr="003159F3">
        <w:rPr>
          <w:b/>
        </w:rPr>
        <w:t xml:space="preserve">Polski rynek motoryzacyjny przechodzi obecnie jedną z najbardziej dynamicznych transformacji ostatnich dekad. </w:t>
      </w:r>
      <w:r>
        <w:rPr>
          <w:b/>
        </w:rPr>
        <w:t>Jednym z głównych</w:t>
      </w:r>
      <w:r w:rsidRPr="003159F3">
        <w:rPr>
          <w:b/>
        </w:rPr>
        <w:t xml:space="preserve"> mot</w:t>
      </w:r>
      <w:r>
        <w:rPr>
          <w:b/>
        </w:rPr>
        <w:t>orów napędzających te zmia</w:t>
      </w:r>
      <w:r w:rsidR="005D5912">
        <w:rPr>
          <w:b/>
        </w:rPr>
        <w:t>n</w:t>
      </w:r>
      <w:r>
        <w:rPr>
          <w:b/>
        </w:rPr>
        <w:t>y jest ekspansja</w:t>
      </w:r>
      <w:r w:rsidR="005D5912">
        <w:rPr>
          <w:b/>
        </w:rPr>
        <w:t xml:space="preserve"> samochodowych marek z Chin</w:t>
      </w:r>
      <w:r w:rsidRPr="003159F3">
        <w:rPr>
          <w:b/>
        </w:rPr>
        <w:t>, które w kró</w:t>
      </w:r>
      <w:r w:rsidR="005D5912">
        <w:rPr>
          <w:b/>
        </w:rPr>
        <w:t xml:space="preserve">tkim czasie przestały być </w:t>
      </w:r>
      <w:r w:rsidR="00333F93">
        <w:rPr>
          <w:b/>
        </w:rPr>
        <w:t>rynkową ciekawostką, a pomału stają</w:t>
      </w:r>
      <w:r w:rsidRPr="003159F3">
        <w:rPr>
          <w:b/>
        </w:rPr>
        <w:t xml:space="preserve"> się realną alternatywą dla europejskich i japońskich producentów. Ten trend stawia nowe wyzwania nie tylko przed dilerami, ale przede wszystkim przed niezależnym rynkiem części zamiennych oraz warsztatami.</w:t>
      </w:r>
    </w:p>
    <w:p w14:paraId="1FDB74C7" w14:textId="77777777" w:rsidR="003159F3" w:rsidRDefault="003159F3" w:rsidP="009A56AB">
      <w:pPr>
        <w:ind w:left="284" w:right="276"/>
        <w:jc w:val="both"/>
      </w:pPr>
    </w:p>
    <w:p w14:paraId="0220E8F1" w14:textId="47FC41C7" w:rsidR="003159F3" w:rsidRPr="00673E11" w:rsidRDefault="005D5912" w:rsidP="000122D7">
      <w:pPr>
        <w:ind w:left="284" w:right="276"/>
        <w:jc w:val="both"/>
      </w:pPr>
      <w:r w:rsidRPr="00673E11">
        <w:t>Skala tego zjawiska staje się coraz bardziej widoczna w statystykach ogólnokrajowych. Porównując okres od stycznia do września 2025 roku z analogicznym czasem rok wcześniej, odnotowano aż pięciokrotny wzrost liczby rejestracji nowych samochodów pochodzących z Chin</w:t>
      </w:r>
      <w:r w:rsidR="00747036" w:rsidRPr="00673E11">
        <w:rPr>
          <w:rStyle w:val="Odwoanieprzypisudolnego"/>
        </w:rPr>
        <w:footnoteReference w:id="1"/>
      </w:r>
      <w:r w:rsidRPr="00673E11">
        <w:t xml:space="preserve">. Tak gwałtowny przyrost </w:t>
      </w:r>
      <w:r w:rsidR="00F352F9">
        <w:t>pojazdów z Kraju Ś</w:t>
      </w:r>
      <w:r w:rsidR="00673E11" w:rsidRPr="00673E11">
        <w:t xml:space="preserve">rodka </w:t>
      </w:r>
      <w:r w:rsidRPr="00673E11">
        <w:t>na polskich drogach wymusza na producentach i dystrybutorach komponentów natychmiastową adaptację do nowej struktury popytu oraz przygotowanie zaplecza serwisowego dla rosnącej grupy użytkowników</w:t>
      </w:r>
      <w:r w:rsidR="00673E11">
        <w:t>.</w:t>
      </w:r>
    </w:p>
    <w:p w14:paraId="42832305" w14:textId="032D644F" w:rsidR="003159F3" w:rsidRDefault="003159F3" w:rsidP="00E83A44">
      <w:pPr>
        <w:ind w:right="276"/>
        <w:jc w:val="both"/>
      </w:pPr>
    </w:p>
    <w:p w14:paraId="5D530C88" w14:textId="67B112F5" w:rsidR="00333F93" w:rsidRDefault="00333F93" w:rsidP="00E83A44">
      <w:pPr>
        <w:ind w:left="284" w:right="276"/>
        <w:jc w:val="both"/>
        <w:rPr>
          <w:b/>
          <w:bCs/>
        </w:rPr>
      </w:pPr>
      <w:r>
        <w:rPr>
          <w:b/>
          <w:bCs/>
        </w:rPr>
        <w:t>Nowa technologia wymusza nowe kompetencje</w:t>
      </w:r>
    </w:p>
    <w:p w14:paraId="7EDC3511" w14:textId="0ACCFEF6" w:rsidR="00E83A44" w:rsidRDefault="00747036" w:rsidP="00E83A44">
      <w:pPr>
        <w:ind w:left="284" w:right="276"/>
        <w:jc w:val="both"/>
      </w:pPr>
      <w:r>
        <w:t>Ekspansja</w:t>
      </w:r>
      <w:r w:rsidR="00E83A44">
        <w:t xml:space="preserve"> marek chińskich producentów oznacza dla całego rynku serwisowego konieczność zmierzenia się z nową rzeczywistością technologiczną. Współczesne modele z tego segmentu są silnie </w:t>
      </w:r>
      <w:proofErr w:type="spellStart"/>
      <w:r w:rsidR="00E83A44">
        <w:t>zdigitalizowane</w:t>
      </w:r>
      <w:proofErr w:type="spellEnd"/>
      <w:r w:rsidR="00155D27">
        <w:t>. S</w:t>
      </w:r>
      <w:r w:rsidR="00E83A44">
        <w:t xml:space="preserve">tandardem </w:t>
      </w:r>
      <w:r>
        <w:t>tych pojazdów</w:t>
      </w:r>
      <w:r w:rsidR="00ED2BD7">
        <w:t xml:space="preserve"> są</w:t>
      </w:r>
      <w:r>
        <w:t xml:space="preserve"> </w:t>
      </w:r>
      <w:r w:rsidR="00E83A44">
        <w:t>systemy kamer, czujniki otoczenia, rozbudowane układy wspomagania kierowcy, a także za</w:t>
      </w:r>
      <w:r w:rsidR="00ED2BD7">
        <w:t xml:space="preserve">awansowane systemy </w:t>
      </w:r>
      <w:r w:rsidR="00E83A44">
        <w:t>zintegrowane z elektroniką pojazdu. W praktyce oznacza to, że diagnostyka usterek czy nawet podstawowe czynności serwisowe wymagają dostępu do specjalistycznego oprogramowania oraz aktualnych baz danych. Warsztaty muszą więc inwestować nie tylko w sprzęt diagnostyczny, ale także w szkolenia mechaników, którzy coraz częściej pełnią rolę specjalistów od elektroniki i systemów cyfrowych. Brak odpowiednich kompetencji może skutkować wydłużeniem czasu naprawy lub ograniczeniem możliwości obsługi tych pojazdów, co w dłuższej perspektywie wpłynie na konkurencyjność serwisów.</w:t>
      </w:r>
    </w:p>
    <w:p w14:paraId="7484D6F4" w14:textId="77777777" w:rsidR="00E83A44" w:rsidRDefault="00E83A44" w:rsidP="00E83A44">
      <w:pPr>
        <w:ind w:left="284" w:right="276"/>
        <w:jc w:val="both"/>
      </w:pPr>
    </w:p>
    <w:p w14:paraId="7971114D" w14:textId="075FD089" w:rsidR="00673E11" w:rsidRDefault="00E83A44" w:rsidP="00E83A44">
      <w:pPr>
        <w:ind w:left="284" w:right="276"/>
        <w:jc w:val="both"/>
      </w:pPr>
      <w:r w:rsidRPr="00E83A44">
        <w:t xml:space="preserve">Z perspektywy dystrybucji części zamiennych wyzwania mają charakter zarówno logistyczny, jak i strategiczny. </w:t>
      </w:r>
      <w:r w:rsidR="00673E11">
        <w:t xml:space="preserve">- </w:t>
      </w:r>
      <w:r w:rsidRPr="00673E11">
        <w:rPr>
          <w:i/>
        </w:rPr>
        <w:t>Kluczowe staje się zapewnienie szerokiego i zróżnicowanego portfolio produktów obejmującego nie tylko podstawowe elementy eksploatacyjne, takie jak filtry czy klocki hamulcowe, ale również bardziej zaawansowane komponenty układów hamulcowych, zawieszenia czy chłod</w:t>
      </w:r>
      <w:r w:rsidR="00ED2BD7" w:rsidRPr="00673E11">
        <w:rPr>
          <w:i/>
        </w:rPr>
        <w:t>zenia, dostosowane do konkretnyc</w:t>
      </w:r>
      <w:r w:rsidRPr="00673E11">
        <w:rPr>
          <w:i/>
        </w:rPr>
        <w:t>h modeli i ich specyfikacji technicznej. Istotne znaczenie ma także szybkie reagowanie na zmieniającą się strukturę parku samochodowego oraz monitorowanie cyklu życia pojazdów, aby odpowiednio wcześniej przygotować zapasy magazynowe</w:t>
      </w:r>
      <w:r w:rsidR="00673E11">
        <w:rPr>
          <w:i/>
        </w:rPr>
        <w:t xml:space="preserve"> </w:t>
      </w:r>
      <w:r w:rsidR="00673E11">
        <w:t xml:space="preserve">- mówi </w:t>
      </w:r>
      <w:r w:rsidR="009C1DA7" w:rsidRPr="009C1DA7">
        <w:t xml:space="preserve">Michał Wasilewski, Dyrektor ds. sprzedaży </w:t>
      </w:r>
      <w:proofErr w:type="spellStart"/>
      <w:r w:rsidR="009C1DA7" w:rsidRPr="009C1DA7">
        <w:t>Denckermann</w:t>
      </w:r>
      <w:proofErr w:type="spellEnd"/>
      <w:r w:rsidR="009C1DA7" w:rsidRPr="009C1DA7">
        <w:t>.</w:t>
      </w:r>
    </w:p>
    <w:p w14:paraId="707A5CC2" w14:textId="77777777" w:rsidR="00673E11" w:rsidRDefault="00673E11" w:rsidP="00E83A44">
      <w:pPr>
        <w:ind w:left="284" w:right="276"/>
        <w:jc w:val="both"/>
      </w:pPr>
    </w:p>
    <w:p w14:paraId="480AFC5D" w14:textId="4512B330" w:rsidR="00B514E6" w:rsidRDefault="00E83A44" w:rsidP="00E83A44">
      <w:pPr>
        <w:ind w:left="284" w:right="276"/>
        <w:jc w:val="both"/>
      </w:pPr>
      <w:r w:rsidRPr="00E83A44">
        <w:t xml:space="preserve">Branża </w:t>
      </w:r>
      <w:proofErr w:type="spellStart"/>
      <w:r w:rsidRPr="00E83A44">
        <w:t>afterm</w:t>
      </w:r>
      <w:r w:rsidR="0081006B">
        <w:t>arket</w:t>
      </w:r>
      <w:proofErr w:type="spellEnd"/>
      <w:r w:rsidR="0081006B">
        <w:t xml:space="preserve"> musi działać proaktywnie</w:t>
      </w:r>
      <w:r w:rsidRPr="00E83A44">
        <w:t xml:space="preserve"> w momencie, gdy pierwsze du</w:t>
      </w:r>
      <w:r w:rsidR="0081006B">
        <w:t>że wolumeny chińskich aut zaczną trafiać</w:t>
      </w:r>
      <w:r w:rsidRPr="00E83A44">
        <w:t xml:space="preserve"> na rynek pogwarancyjny, dostępność części i sprawność łańcucha dostaw będą kluczowe dla utrzymania płynności obsługi klientów i budowania zaufania do nowych marek.</w:t>
      </w:r>
    </w:p>
    <w:p w14:paraId="2E70E53A" w14:textId="3C16B1B8" w:rsidR="00747036" w:rsidRDefault="00747036" w:rsidP="00E83A44">
      <w:pPr>
        <w:ind w:left="284" w:right="276"/>
        <w:jc w:val="both"/>
      </w:pPr>
    </w:p>
    <w:p w14:paraId="67B9165E" w14:textId="107FE68C" w:rsidR="00747036" w:rsidRDefault="00747036" w:rsidP="00747036">
      <w:pPr>
        <w:ind w:left="284" w:right="276"/>
        <w:jc w:val="both"/>
      </w:pPr>
      <w:r w:rsidRPr="003159F3">
        <w:t xml:space="preserve">– </w:t>
      </w:r>
      <w:r w:rsidRPr="003159F3">
        <w:rPr>
          <w:i/>
        </w:rPr>
        <w:t>Ekspansja marek z Chin to dla branży nie tylko wyzwanie, ale przede wszystkim szansa na umocnienie pozycji sprawdzonych dostawców. Rynek zmier</w:t>
      </w:r>
      <w:r>
        <w:rPr>
          <w:i/>
        </w:rPr>
        <w:t xml:space="preserve">za w stronę profesjonalizacji oznacza to, że </w:t>
      </w:r>
      <w:r w:rsidRPr="003159F3">
        <w:rPr>
          <w:i/>
        </w:rPr>
        <w:t>przetrwają te podmioty, które zaoferują pełne portfolio produktów o potwierdzonych parametrach. Monitorujemy cykl życia tych pojazdów, aby w</w:t>
      </w:r>
      <w:r>
        <w:rPr>
          <w:i/>
        </w:rPr>
        <w:t xml:space="preserve"> odpowiednim</w:t>
      </w:r>
      <w:r w:rsidRPr="003159F3">
        <w:rPr>
          <w:i/>
        </w:rPr>
        <w:t xml:space="preserve"> momencie wzrostu zapotrzebowania warsztaty mogły liczyć na pełną dostępność komponentów od ręki. Edukacja rynku w zakresie właściwego doboru zamienników wysokiej jakości to fundament bezpiecznej eksploatacji, niezależnie</w:t>
      </w:r>
      <w:r w:rsidR="00ED2BD7">
        <w:rPr>
          <w:i/>
        </w:rPr>
        <w:t xml:space="preserve"> od </w:t>
      </w:r>
      <w:r w:rsidRPr="003159F3">
        <w:rPr>
          <w:i/>
        </w:rPr>
        <w:t>pochodzenia samochodu</w:t>
      </w:r>
      <w:r w:rsidR="00C87BDF">
        <w:t xml:space="preserve"> </w:t>
      </w:r>
      <w:r w:rsidR="00673E11">
        <w:t xml:space="preserve">- podkreśla </w:t>
      </w:r>
      <w:r w:rsidR="009C1DA7" w:rsidRPr="009C1DA7">
        <w:t>Michał Wasilewski</w:t>
      </w:r>
    </w:p>
    <w:p w14:paraId="6C1C47E4" w14:textId="77777777" w:rsidR="0081006B" w:rsidRDefault="0081006B" w:rsidP="00E83A44">
      <w:pPr>
        <w:ind w:left="284" w:right="276"/>
        <w:jc w:val="both"/>
      </w:pPr>
    </w:p>
    <w:p w14:paraId="602C260C" w14:textId="77777777" w:rsidR="0081006B" w:rsidRDefault="0081006B" w:rsidP="0081006B">
      <w:pPr>
        <w:ind w:left="284" w:right="276"/>
        <w:jc w:val="both"/>
        <w:rPr>
          <w:b/>
        </w:rPr>
      </w:pPr>
      <w:r>
        <w:rPr>
          <w:b/>
        </w:rPr>
        <w:t xml:space="preserve">Presja ze strony klienta </w:t>
      </w:r>
    </w:p>
    <w:p w14:paraId="18BC782C" w14:textId="303328B0" w:rsidR="0081006B" w:rsidRDefault="0081006B" w:rsidP="0081006B">
      <w:pPr>
        <w:ind w:left="284" w:right="276"/>
        <w:jc w:val="both"/>
      </w:pPr>
      <w:r>
        <w:t>Choć polscy kierowcy coraz przychylniej patrzą na ofertę producentów z Państwa Środka, wciąż wykazują pewną powściągliwość zakupową. Atrakcyjny design i technologiczne zaawansowanie to silne argumenty, jednak na szali pozostają wątpliwości dotyczące zaplecza serwisowego oraz dostępności komponentów. Potwierdzają to dane rynkowe mówiące, że</w:t>
      </w:r>
      <w:r w:rsidR="00747036">
        <w:t xml:space="preserve"> dla blisko 39 proc.</w:t>
      </w:r>
      <w:r>
        <w:t xml:space="preserve"> osób kluczowym czynnikiem decyzyjnym jest pewność co do łatwego serwisowania auta</w:t>
      </w:r>
      <w:r w:rsidR="00747036">
        <w:rPr>
          <w:rStyle w:val="Odwoanieprzypisudolnego"/>
        </w:rPr>
        <w:footnoteReference w:id="2"/>
      </w:r>
      <w:r>
        <w:t xml:space="preserve">. Obawa przed przestojem pojazdu z powodu braku części pozostaje główną barierą, jednak rosnąca flota tych aut i ich wysoka konkurencyjność cenowa sprawią, że te obawy szybko ewoluują w konkretne oczekiwania wobec sektora </w:t>
      </w:r>
      <w:proofErr w:type="spellStart"/>
      <w:r>
        <w:t>aftermarket</w:t>
      </w:r>
      <w:proofErr w:type="spellEnd"/>
      <w:r>
        <w:t xml:space="preserve">. </w:t>
      </w:r>
    </w:p>
    <w:p w14:paraId="115AF359" w14:textId="77777777" w:rsidR="0081006B" w:rsidRDefault="0081006B" w:rsidP="0081006B">
      <w:pPr>
        <w:ind w:left="284" w:right="276"/>
        <w:jc w:val="both"/>
      </w:pPr>
    </w:p>
    <w:p w14:paraId="69365C1F" w14:textId="16849F2D" w:rsidR="0081006B" w:rsidRDefault="0081006B" w:rsidP="0081006B">
      <w:pPr>
        <w:ind w:left="284" w:right="276"/>
        <w:jc w:val="both"/>
      </w:pPr>
      <w:r>
        <w:t xml:space="preserve">- </w:t>
      </w:r>
      <w:r w:rsidRPr="00E83A44">
        <w:rPr>
          <w:i/>
        </w:rPr>
        <w:t>Obserwowany przez nas dynamiczny wzrost liczby chińskich samochodów na polskich drogach to wyraźny sygnał, że rynek części zamiennych musi ewoluować szybciej niż kiedykolwiek. Wkrótce użytkownicy mogą zacząć wywierać presję na dostępność wysokiej jakości komp</w:t>
      </w:r>
      <w:r w:rsidR="00C87BDF">
        <w:rPr>
          <w:i/>
        </w:rPr>
        <w:t>onentów do chińskich modeli, co</w:t>
      </w:r>
      <w:r w:rsidRPr="00E83A44">
        <w:rPr>
          <w:i/>
        </w:rPr>
        <w:t xml:space="preserve"> stanie się w najbliższym czasie jednym z głównych wyzwań dla dystrybutorów i producentów. Rolą sektora </w:t>
      </w:r>
      <w:proofErr w:type="spellStart"/>
      <w:r w:rsidRPr="00E83A44">
        <w:rPr>
          <w:i/>
        </w:rPr>
        <w:t>aftermarket</w:t>
      </w:r>
      <w:proofErr w:type="spellEnd"/>
      <w:r w:rsidRPr="00E83A44">
        <w:rPr>
          <w:i/>
        </w:rPr>
        <w:t xml:space="preserve"> jest więc opracowanie i dostarczenie sprawdzonych zamienników, które będą realną i bezpieczną alternatywą dla części oryginalnych, niwelując obawy właścicieli o serwisowanie pojazdów, zwłaszcza w okresie pogwarancyjnym</w:t>
      </w:r>
      <w:r w:rsidR="00C87BDF">
        <w:t xml:space="preserve"> -</w:t>
      </w:r>
      <w:r>
        <w:t xml:space="preserve"> dodaje </w:t>
      </w:r>
      <w:r w:rsidR="009C1DA7" w:rsidRPr="009C1DA7">
        <w:t>Michał Wasilewski</w:t>
      </w:r>
    </w:p>
    <w:p w14:paraId="106B1FB3" w14:textId="77777777" w:rsidR="00E83A44" w:rsidRPr="00E83A44" w:rsidRDefault="00E83A44" w:rsidP="00E83A44">
      <w:pPr>
        <w:ind w:left="284" w:right="276"/>
        <w:jc w:val="both"/>
      </w:pPr>
    </w:p>
    <w:p w14:paraId="2BC9BEDE" w14:textId="6BFD3B61" w:rsidR="0081006B" w:rsidRDefault="00333F93" w:rsidP="0081006B">
      <w:pPr>
        <w:ind w:left="284" w:right="276"/>
        <w:jc w:val="both"/>
      </w:pPr>
      <w:r>
        <w:rPr>
          <w:b/>
          <w:bCs/>
        </w:rPr>
        <w:t xml:space="preserve">Nowa rzeczywistość nadchodzi dużymi krokami </w:t>
      </w:r>
    </w:p>
    <w:p w14:paraId="377DBC33" w14:textId="29AB8276" w:rsidR="000122D7" w:rsidRDefault="0081006B" w:rsidP="00747036">
      <w:pPr>
        <w:ind w:left="284" w:right="276"/>
        <w:jc w:val="both"/>
      </w:pPr>
      <w:r>
        <w:t>47 proc</w:t>
      </w:r>
      <w:r w:rsidR="00747036">
        <w:rPr>
          <w:rStyle w:val="Odwoanieprzypisudolnego"/>
        </w:rPr>
        <w:footnoteReference w:id="3"/>
      </w:r>
      <w:r>
        <w:t>. polskich kierowców uważa, że w perspektywie najbliższej dekady chińskie marki mogą stać się jednymi z najpopularniejszych na europejskim rynku motoryzacyjnym. Oznacza to, że wkró</w:t>
      </w:r>
      <w:r w:rsidR="00747036">
        <w:t>t</w:t>
      </w:r>
      <w:r>
        <w:t xml:space="preserve">ce mogą być traktowane jako pełnoprawna konkurencja dla uznanych marek europejskich, japońskich czy koreańskich. Podobnego zdania są również eksperci, którzy wskazują, że rosnąca obecność tych pojazdów będzie miała bezpośredni wpływ na cały ekosystem rynku </w:t>
      </w:r>
      <w:r w:rsidR="00747036">
        <w:t xml:space="preserve">motoryzacyjnego. </w:t>
      </w:r>
      <w:r w:rsidR="00E83A44">
        <w:t>P</w:t>
      </w:r>
      <w:r w:rsidR="003159F3" w:rsidRPr="003159F3">
        <w:t xml:space="preserve">rzyszłość polskiego </w:t>
      </w:r>
      <w:proofErr w:type="spellStart"/>
      <w:r w:rsidR="003159F3" w:rsidRPr="003159F3">
        <w:t>aftermarketu</w:t>
      </w:r>
      <w:proofErr w:type="spellEnd"/>
      <w:r w:rsidR="003159F3" w:rsidRPr="003159F3">
        <w:t xml:space="preserve"> w kontekście „chińskiej fali” zależy</w:t>
      </w:r>
      <w:r w:rsidR="00E83A44">
        <w:t xml:space="preserve"> więc</w:t>
      </w:r>
      <w:r w:rsidR="003159F3" w:rsidRPr="003159F3">
        <w:t xml:space="preserve"> od szybkości reakcji na zmieniającą się strukturę floty. Zapewnienie stabilnego dostępu do części oraz wsparcie techniczne dla mechaników</w:t>
      </w:r>
      <w:r w:rsidR="00673E11">
        <w:t xml:space="preserve"> t</w:t>
      </w:r>
      <w:r w:rsidR="003159F3" w:rsidRPr="003159F3">
        <w:t>o dwa filary, które pozwolą branży przekuć to wyzwanie w trwały wzrost.</w:t>
      </w:r>
    </w:p>
    <w:p w14:paraId="20FE50AC" w14:textId="57699B6B" w:rsidR="00E83A44" w:rsidRDefault="00E83A44" w:rsidP="0031769A">
      <w:pPr>
        <w:ind w:left="284" w:right="276"/>
        <w:jc w:val="both"/>
      </w:pPr>
    </w:p>
    <w:p w14:paraId="097C35E9" w14:textId="77777777" w:rsidR="00E83A44" w:rsidRDefault="00E83A44" w:rsidP="0031769A">
      <w:pPr>
        <w:ind w:left="284" w:right="276"/>
        <w:jc w:val="both"/>
      </w:pPr>
    </w:p>
    <w:p w14:paraId="6F266068" w14:textId="77777777" w:rsidR="00C37F4F" w:rsidRDefault="00C37F4F" w:rsidP="008E2BF0">
      <w:pPr>
        <w:ind w:left="284" w:right="276"/>
        <w:rPr>
          <w:sz w:val="20"/>
          <w:szCs w:val="20"/>
        </w:rPr>
      </w:pPr>
      <w:r>
        <w:rPr>
          <w:sz w:val="20"/>
          <w:szCs w:val="20"/>
        </w:rPr>
        <w:t>***</w:t>
      </w:r>
    </w:p>
    <w:p w14:paraId="2E4D5C36" w14:textId="77777777" w:rsidR="00C37F4F" w:rsidRDefault="00C37F4F" w:rsidP="008E2BF0">
      <w:pPr>
        <w:ind w:left="284" w:right="276"/>
        <w:jc w:val="both"/>
        <w:rPr>
          <w:rFonts w:ascii="Raleway" w:eastAsia="Raleway" w:hAnsi="Raleway" w:cs="Raleway"/>
          <w:b/>
          <w:i/>
        </w:rPr>
      </w:pPr>
      <w:proofErr w:type="spellStart"/>
      <w:r w:rsidRPr="00C37F4F">
        <w:rPr>
          <w:b/>
          <w:sz w:val="18"/>
          <w:szCs w:val="18"/>
        </w:rPr>
        <w:t>Denckermann</w:t>
      </w:r>
      <w:proofErr w:type="spellEnd"/>
      <w:r w:rsidRPr="00C37F4F">
        <w:rPr>
          <w:sz w:val="18"/>
          <w:szCs w:val="18"/>
        </w:rPr>
        <w:t xml:space="preserve"> to producent części samochodowych, znany przede wszystkim z szerokiej gamy filtrów – oleju, powietrza, paliwa i kabinowych. Oprócz filtracji, w ofercie znajdują się także elementy układu hamulcowego, zawieszenia, chłodzenia, przeniesienia napędu i wiele innych komponentów do różnych marek i modeli pojazdów. Firma dostarcza solidne i dobrze dopasowane części w rozsądnych cenach, dzięki czemu cieszy się zaufaniem warsztatów i kierowców. </w:t>
      </w:r>
      <w:proofErr w:type="spellStart"/>
      <w:r w:rsidRPr="00C37F4F">
        <w:rPr>
          <w:sz w:val="18"/>
          <w:szCs w:val="18"/>
        </w:rPr>
        <w:t>Denckermann</w:t>
      </w:r>
      <w:proofErr w:type="spellEnd"/>
      <w:r w:rsidRPr="00C37F4F">
        <w:rPr>
          <w:sz w:val="18"/>
          <w:szCs w:val="18"/>
        </w:rPr>
        <w:t xml:space="preserve"> działa na rynkach międzynarodowych, zapewniając sprawdzone rozwiązania do codziennej eksploatacji</w:t>
      </w:r>
    </w:p>
    <w:p w14:paraId="68D742C8" w14:textId="77777777" w:rsidR="00C37F4F" w:rsidRDefault="00C37F4F" w:rsidP="008E2BF0">
      <w:pPr>
        <w:ind w:left="284" w:right="276"/>
        <w:rPr>
          <w:b/>
          <w:sz w:val="20"/>
          <w:szCs w:val="20"/>
        </w:rPr>
      </w:pPr>
    </w:p>
    <w:p w14:paraId="2529D138" w14:textId="77777777" w:rsidR="00C37F4F" w:rsidRPr="008E2BF0" w:rsidRDefault="00C37F4F" w:rsidP="008E2BF0">
      <w:pPr>
        <w:ind w:left="284" w:right="276"/>
        <w:rPr>
          <w:b/>
          <w:sz w:val="20"/>
          <w:szCs w:val="20"/>
          <w:lang w:val="en-US"/>
        </w:rPr>
      </w:pPr>
      <w:proofErr w:type="spellStart"/>
      <w:r w:rsidRPr="008E2BF0">
        <w:rPr>
          <w:b/>
          <w:sz w:val="20"/>
          <w:szCs w:val="20"/>
          <w:lang w:val="en-US"/>
        </w:rPr>
        <w:t>Kontakt</w:t>
      </w:r>
      <w:proofErr w:type="spellEnd"/>
      <w:r w:rsidRPr="008E2BF0">
        <w:rPr>
          <w:b/>
          <w:sz w:val="20"/>
          <w:szCs w:val="20"/>
          <w:lang w:val="en-US"/>
        </w:rPr>
        <w:t xml:space="preserve"> </w:t>
      </w:r>
      <w:proofErr w:type="spellStart"/>
      <w:r w:rsidRPr="008E2BF0">
        <w:rPr>
          <w:b/>
          <w:sz w:val="20"/>
          <w:szCs w:val="20"/>
          <w:lang w:val="en-US"/>
        </w:rPr>
        <w:t>dla</w:t>
      </w:r>
      <w:proofErr w:type="spellEnd"/>
      <w:r w:rsidRPr="008E2BF0">
        <w:rPr>
          <w:b/>
          <w:sz w:val="20"/>
          <w:szCs w:val="20"/>
          <w:lang w:val="en-US"/>
        </w:rPr>
        <w:t xml:space="preserve"> </w:t>
      </w:r>
      <w:proofErr w:type="spellStart"/>
      <w:r w:rsidRPr="008E2BF0">
        <w:rPr>
          <w:b/>
          <w:sz w:val="20"/>
          <w:szCs w:val="20"/>
          <w:lang w:val="en-US"/>
        </w:rPr>
        <w:t>mediów</w:t>
      </w:r>
      <w:proofErr w:type="spellEnd"/>
    </w:p>
    <w:p w14:paraId="504C0DA9" w14:textId="77777777" w:rsidR="00C37F4F" w:rsidRPr="008E2BF0" w:rsidRDefault="00C37F4F" w:rsidP="008E2BF0">
      <w:pPr>
        <w:ind w:left="284" w:right="276"/>
        <w:rPr>
          <w:sz w:val="20"/>
          <w:szCs w:val="20"/>
          <w:lang w:val="en-US"/>
        </w:rPr>
      </w:pPr>
    </w:p>
    <w:p w14:paraId="10B4EEB4" w14:textId="77777777" w:rsidR="00C37F4F" w:rsidRPr="008E2BF0" w:rsidRDefault="00C37F4F" w:rsidP="008E2BF0">
      <w:pPr>
        <w:ind w:left="284" w:right="276"/>
        <w:rPr>
          <w:sz w:val="20"/>
          <w:szCs w:val="20"/>
          <w:lang w:val="en-US"/>
        </w:rPr>
      </w:pPr>
      <w:proofErr w:type="spellStart"/>
      <w:r w:rsidRPr="008E2BF0">
        <w:rPr>
          <w:sz w:val="20"/>
          <w:szCs w:val="20"/>
          <w:lang w:val="en-US"/>
        </w:rPr>
        <w:lastRenderedPageBreak/>
        <w:t>Paweł</w:t>
      </w:r>
      <w:proofErr w:type="spellEnd"/>
      <w:r w:rsidRPr="008E2BF0">
        <w:rPr>
          <w:sz w:val="20"/>
          <w:szCs w:val="20"/>
          <w:lang w:val="en-US"/>
        </w:rPr>
        <w:t xml:space="preserve"> </w:t>
      </w:r>
      <w:proofErr w:type="spellStart"/>
      <w:r w:rsidRPr="008E2BF0">
        <w:rPr>
          <w:sz w:val="20"/>
          <w:szCs w:val="20"/>
          <w:lang w:val="en-US"/>
        </w:rPr>
        <w:t>Skowron</w:t>
      </w:r>
      <w:proofErr w:type="spellEnd"/>
      <w:r w:rsidRPr="008E2BF0">
        <w:rPr>
          <w:sz w:val="20"/>
          <w:szCs w:val="20"/>
          <w:lang w:val="en-US"/>
        </w:rPr>
        <w:br/>
        <w:t>Jr Account Executive</w:t>
      </w:r>
    </w:p>
    <w:p w14:paraId="08362EDC" w14:textId="77777777" w:rsidR="00C37F4F" w:rsidRPr="008E2BF0" w:rsidRDefault="00C37F4F" w:rsidP="008E2BF0">
      <w:pPr>
        <w:ind w:left="284" w:right="276"/>
        <w:rPr>
          <w:sz w:val="20"/>
          <w:szCs w:val="20"/>
          <w:lang w:val="en-US"/>
        </w:rPr>
      </w:pPr>
      <w:r w:rsidRPr="008E2BF0">
        <w:rPr>
          <w:sz w:val="20"/>
          <w:szCs w:val="20"/>
          <w:lang w:val="en-US"/>
        </w:rPr>
        <w:t>Tel. + 48 796 699 177</w:t>
      </w:r>
    </w:p>
    <w:p w14:paraId="21B05BA1" w14:textId="77777777" w:rsidR="00874912" w:rsidRPr="008E2BF0" w:rsidRDefault="00C37F4F" w:rsidP="005B4F56">
      <w:pPr>
        <w:ind w:left="284" w:right="276"/>
        <w:rPr>
          <w:lang w:val="en-US"/>
        </w:rPr>
      </w:pPr>
      <w:r w:rsidRPr="008E2BF0">
        <w:rPr>
          <w:sz w:val="20"/>
          <w:szCs w:val="20"/>
          <w:lang w:val="en-US"/>
        </w:rPr>
        <w:t>E-mail: pawel.skowron@goodonepr.pl</w:t>
      </w:r>
    </w:p>
    <w:sectPr w:rsidR="00874912" w:rsidRPr="008E2BF0">
      <w:headerReference w:type="default" r:id="rId8"/>
      <w:footerReference w:type="default" r:id="rId9"/>
      <w:pgSz w:w="11900" w:h="16840"/>
      <w:pgMar w:top="567"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5EF4" w14:textId="77777777" w:rsidR="00AE2142" w:rsidRDefault="00AE2142">
      <w:r>
        <w:separator/>
      </w:r>
    </w:p>
  </w:endnote>
  <w:endnote w:type="continuationSeparator" w:id="0">
    <w:p w14:paraId="2E07C637" w14:textId="77777777" w:rsidR="00AE2142" w:rsidRDefault="00AE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leway">
    <w:altName w:val="Times New Roman"/>
    <w:charset w:val="00"/>
    <w:family w:val="auto"/>
    <w:pitch w:val="default"/>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CCFFC" w14:textId="77777777" w:rsidR="004F29C8" w:rsidRDefault="00B958FC">
    <w:pPr>
      <w:pStyle w:val="Stopka"/>
    </w:pPr>
    <w:r>
      <w:rPr>
        <w:noProof/>
      </w:rPr>
      <w:drawing>
        <wp:inline distT="0" distB="0" distL="0" distR="0" wp14:anchorId="48D94883" wp14:editId="52BF9D6F">
          <wp:extent cx="6836410" cy="595301"/>
          <wp:effectExtent l="0" t="0" r="0" b="0"/>
          <wp:docPr id="1073741826" name="officeArt object" descr="wklejony-obrazek.pdf"/>
          <wp:cNvGraphicFramePr/>
          <a:graphic xmlns:a="http://schemas.openxmlformats.org/drawingml/2006/main">
            <a:graphicData uri="http://schemas.openxmlformats.org/drawingml/2006/picture">
              <pic:pic xmlns:pic="http://schemas.openxmlformats.org/drawingml/2006/picture">
                <pic:nvPicPr>
                  <pic:cNvPr id="1073741826" name="wklejony-obrazek.pdf" descr="wklejony-obrazek.pdf"/>
                  <pic:cNvPicPr>
                    <a:picLocks noChangeAspect="1"/>
                  </pic:cNvPicPr>
                </pic:nvPicPr>
                <pic:blipFill>
                  <a:blip r:embed="rId1">
                    <a:extLst/>
                  </a:blip>
                  <a:stretch>
                    <a:fillRect/>
                  </a:stretch>
                </pic:blipFill>
                <pic:spPr>
                  <a:xfrm>
                    <a:off x="0" y="0"/>
                    <a:ext cx="6836410" cy="595301"/>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5C7FB" w14:textId="77777777" w:rsidR="00AE2142" w:rsidRDefault="00AE2142">
      <w:r>
        <w:separator/>
      </w:r>
    </w:p>
  </w:footnote>
  <w:footnote w:type="continuationSeparator" w:id="0">
    <w:p w14:paraId="2B35FEFD" w14:textId="77777777" w:rsidR="00AE2142" w:rsidRDefault="00AE2142">
      <w:r>
        <w:continuationSeparator/>
      </w:r>
    </w:p>
  </w:footnote>
  <w:footnote w:id="1">
    <w:p w14:paraId="75480D18" w14:textId="1C2460E7" w:rsidR="00747036" w:rsidRDefault="00747036">
      <w:pPr>
        <w:pStyle w:val="Tekstprzypisudolnego"/>
      </w:pPr>
      <w:r>
        <w:rPr>
          <w:rStyle w:val="Odwoanieprzypisudolnego"/>
        </w:rPr>
        <w:footnoteRef/>
      </w:r>
      <w:r>
        <w:t xml:space="preserve"> </w:t>
      </w:r>
      <w:r w:rsidR="00A120FB">
        <w:t>Dane IBRM Samar</w:t>
      </w:r>
    </w:p>
  </w:footnote>
  <w:footnote w:id="2">
    <w:p w14:paraId="35ACB45E" w14:textId="765B67C1" w:rsidR="00747036" w:rsidRPr="00A120FB" w:rsidRDefault="00747036">
      <w:pPr>
        <w:pStyle w:val="Tekstprzypisudolnego"/>
        <w:rPr>
          <w:i/>
        </w:rPr>
      </w:pPr>
      <w:r>
        <w:rPr>
          <w:rStyle w:val="Odwoanieprzypisudolnego"/>
        </w:rPr>
        <w:footnoteRef/>
      </w:r>
      <w:r>
        <w:t xml:space="preserve"> </w:t>
      </w:r>
      <w:r w:rsidR="00A120FB">
        <w:t xml:space="preserve">Dane z raportu Santander Consumer </w:t>
      </w:r>
      <w:proofErr w:type="spellStart"/>
      <w:r w:rsidR="00A120FB">
        <w:t>Multirent</w:t>
      </w:r>
      <w:proofErr w:type="spellEnd"/>
      <w:r w:rsidR="00A120FB">
        <w:t xml:space="preserve"> </w:t>
      </w:r>
      <w:r w:rsidR="00A120FB" w:rsidRPr="00A120FB">
        <w:rPr>
          <w:i/>
        </w:rPr>
        <w:t>Polaków Portfel Własny – Za kółkiem chińskiego auta 2025</w:t>
      </w:r>
      <w:r w:rsidR="00A120FB">
        <w:rPr>
          <w:i/>
        </w:rPr>
        <w:t>.</w:t>
      </w:r>
    </w:p>
  </w:footnote>
  <w:footnote w:id="3">
    <w:p w14:paraId="163EFC1E" w14:textId="5EC994B9" w:rsidR="00747036" w:rsidRDefault="00747036">
      <w:pPr>
        <w:pStyle w:val="Tekstprzypisudolnego"/>
      </w:pPr>
      <w:r>
        <w:rPr>
          <w:rStyle w:val="Odwoanieprzypisudolnego"/>
        </w:rPr>
        <w:footnoteRef/>
      </w:r>
      <w:r>
        <w:t xml:space="preserve"> </w:t>
      </w:r>
      <w:r w:rsidR="00A120FB">
        <w:t xml:space="preserve">Dane z raportu Santander Consumer </w:t>
      </w:r>
      <w:proofErr w:type="spellStart"/>
      <w:r w:rsidR="00A120FB">
        <w:t>Multirent</w:t>
      </w:r>
      <w:proofErr w:type="spellEnd"/>
      <w:r w:rsidR="00A120FB">
        <w:t xml:space="preserve"> </w:t>
      </w:r>
      <w:r w:rsidR="00A120FB" w:rsidRPr="00A120FB">
        <w:rPr>
          <w:i/>
        </w:rPr>
        <w:t>Polaków Portfel Własny – Za kółkiem chińskiego auta 2025</w:t>
      </w:r>
      <w:r w:rsidR="00A120FB">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0AF0C" w14:textId="77777777" w:rsidR="004F29C8" w:rsidRDefault="00B958FC">
    <w:pPr>
      <w:pStyle w:val="Nagwek"/>
    </w:pPr>
    <w:r>
      <w:rPr>
        <w:noProof/>
      </w:rPr>
      <w:drawing>
        <wp:inline distT="0" distB="0" distL="0" distR="0" wp14:anchorId="22EF65AF" wp14:editId="551CB1AE">
          <wp:extent cx="3600006" cy="471714"/>
          <wp:effectExtent l="0" t="0" r="0" b="0"/>
          <wp:docPr id="1073741825" name="officeArt object" descr="wklejony-obrazek.pdf"/>
          <wp:cNvGraphicFramePr/>
          <a:graphic xmlns:a="http://schemas.openxmlformats.org/drawingml/2006/main">
            <a:graphicData uri="http://schemas.openxmlformats.org/drawingml/2006/picture">
              <pic:pic xmlns:pic="http://schemas.openxmlformats.org/drawingml/2006/picture">
                <pic:nvPicPr>
                  <pic:cNvPr id="1073741825" name="wklejony-obrazek.pdf" descr="wklejony-obrazek.pdf"/>
                  <pic:cNvPicPr>
                    <a:picLocks noChangeAspect="1"/>
                  </pic:cNvPicPr>
                </pic:nvPicPr>
                <pic:blipFill>
                  <a:blip r:embed="rId1">
                    <a:extLst/>
                  </a:blip>
                  <a:stretch>
                    <a:fillRect/>
                  </a:stretch>
                </pic:blipFill>
                <pic:spPr>
                  <a:xfrm>
                    <a:off x="0" y="0"/>
                    <a:ext cx="3600006" cy="47171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12EE4"/>
    <w:multiLevelType w:val="hybridMultilevel"/>
    <w:tmpl w:val="3F5A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C8"/>
    <w:rsid w:val="000025DA"/>
    <w:rsid w:val="000122D7"/>
    <w:rsid w:val="00037241"/>
    <w:rsid w:val="000646C1"/>
    <w:rsid w:val="000825CB"/>
    <w:rsid w:val="000C54F7"/>
    <w:rsid w:val="000D5F8D"/>
    <w:rsid w:val="000E4124"/>
    <w:rsid w:val="001036D6"/>
    <w:rsid w:val="0010540A"/>
    <w:rsid w:val="001321C2"/>
    <w:rsid w:val="00133249"/>
    <w:rsid w:val="00155D27"/>
    <w:rsid w:val="00164D16"/>
    <w:rsid w:val="00176F41"/>
    <w:rsid w:val="001A5A1F"/>
    <w:rsid w:val="001C061C"/>
    <w:rsid w:val="001E1A65"/>
    <w:rsid w:val="00232A3F"/>
    <w:rsid w:val="002700A5"/>
    <w:rsid w:val="002905F3"/>
    <w:rsid w:val="002924DB"/>
    <w:rsid w:val="002A1AA7"/>
    <w:rsid w:val="002A477A"/>
    <w:rsid w:val="002A74EF"/>
    <w:rsid w:val="002C42EB"/>
    <w:rsid w:val="002F681A"/>
    <w:rsid w:val="003010CB"/>
    <w:rsid w:val="003023DB"/>
    <w:rsid w:val="00303AA4"/>
    <w:rsid w:val="003159F3"/>
    <w:rsid w:val="0031769A"/>
    <w:rsid w:val="00321C0D"/>
    <w:rsid w:val="003234D7"/>
    <w:rsid w:val="00324D05"/>
    <w:rsid w:val="00333F93"/>
    <w:rsid w:val="00342BC0"/>
    <w:rsid w:val="0034549C"/>
    <w:rsid w:val="00370CFD"/>
    <w:rsid w:val="0037331F"/>
    <w:rsid w:val="00377705"/>
    <w:rsid w:val="00377FC0"/>
    <w:rsid w:val="003A51D6"/>
    <w:rsid w:val="003C0CA6"/>
    <w:rsid w:val="003D2482"/>
    <w:rsid w:val="003D2C70"/>
    <w:rsid w:val="003D464B"/>
    <w:rsid w:val="003E35A3"/>
    <w:rsid w:val="004335C1"/>
    <w:rsid w:val="004351B3"/>
    <w:rsid w:val="004569FF"/>
    <w:rsid w:val="00457BBE"/>
    <w:rsid w:val="004760E6"/>
    <w:rsid w:val="00482B8E"/>
    <w:rsid w:val="004B4F82"/>
    <w:rsid w:val="004D7A05"/>
    <w:rsid w:val="004F29C8"/>
    <w:rsid w:val="00507FA3"/>
    <w:rsid w:val="00544C65"/>
    <w:rsid w:val="00554AFE"/>
    <w:rsid w:val="005571DA"/>
    <w:rsid w:val="00577EC9"/>
    <w:rsid w:val="00587F35"/>
    <w:rsid w:val="00592E6D"/>
    <w:rsid w:val="00597936"/>
    <w:rsid w:val="005B202D"/>
    <w:rsid w:val="005B4F56"/>
    <w:rsid w:val="005D5912"/>
    <w:rsid w:val="005E7E0E"/>
    <w:rsid w:val="0060261F"/>
    <w:rsid w:val="006212A5"/>
    <w:rsid w:val="00627060"/>
    <w:rsid w:val="00643132"/>
    <w:rsid w:val="00661010"/>
    <w:rsid w:val="00673E11"/>
    <w:rsid w:val="00685FD6"/>
    <w:rsid w:val="00690EF0"/>
    <w:rsid w:val="00692D7E"/>
    <w:rsid w:val="00695B69"/>
    <w:rsid w:val="006D6F13"/>
    <w:rsid w:val="00743C25"/>
    <w:rsid w:val="00747036"/>
    <w:rsid w:val="0074708D"/>
    <w:rsid w:val="007662C9"/>
    <w:rsid w:val="007957AE"/>
    <w:rsid w:val="007C0DA7"/>
    <w:rsid w:val="007C3817"/>
    <w:rsid w:val="007C4B3D"/>
    <w:rsid w:val="007E3266"/>
    <w:rsid w:val="0081006B"/>
    <w:rsid w:val="008374A5"/>
    <w:rsid w:val="0084259E"/>
    <w:rsid w:val="00855CB9"/>
    <w:rsid w:val="00855F51"/>
    <w:rsid w:val="00864509"/>
    <w:rsid w:val="00874912"/>
    <w:rsid w:val="008C374B"/>
    <w:rsid w:val="008D2044"/>
    <w:rsid w:val="008D61BA"/>
    <w:rsid w:val="008D709E"/>
    <w:rsid w:val="008E2BF0"/>
    <w:rsid w:val="008F03D8"/>
    <w:rsid w:val="008F244E"/>
    <w:rsid w:val="008F6529"/>
    <w:rsid w:val="0090671D"/>
    <w:rsid w:val="009120C7"/>
    <w:rsid w:val="00924AF3"/>
    <w:rsid w:val="0093107B"/>
    <w:rsid w:val="00957A92"/>
    <w:rsid w:val="00974941"/>
    <w:rsid w:val="00974E0C"/>
    <w:rsid w:val="009A0078"/>
    <w:rsid w:val="009A56AB"/>
    <w:rsid w:val="009A7974"/>
    <w:rsid w:val="009C1681"/>
    <w:rsid w:val="009C1DA7"/>
    <w:rsid w:val="009D41E1"/>
    <w:rsid w:val="009E4BD4"/>
    <w:rsid w:val="00A120FB"/>
    <w:rsid w:val="00A33D46"/>
    <w:rsid w:val="00A70205"/>
    <w:rsid w:val="00A905E7"/>
    <w:rsid w:val="00AE2142"/>
    <w:rsid w:val="00AE347F"/>
    <w:rsid w:val="00B207F4"/>
    <w:rsid w:val="00B208A0"/>
    <w:rsid w:val="00B40390"/>
    <w:rsid w:val="00B514E6"/>
    <w:rsid w:val="00B92E34"/>
    <w:rsid w:val="00B958FC"/>
    <w:rsid w:val="00BC4CB2"/>
    <w:rsid w:val="00BE39E0"/>
    <w:rsid w:val="00BF2FB8"/>
    <w:rsid w:val="00C00894"/>
    <w:rsid w:val="00C27792"/>
    <w:rsid w:val="00C37F4F"/>
    <w:rsid w:val="00C40EC8"/>
    <w:rsid w:val="00C43CBF"/>
    <w:rsid w:val="00C87BDF"/>
    <w:rsid w:val="00C90203"/>
    <w:rsid w:val="00C96AC6"/>
    <w:rsid w:val="00CD621B"/>
    <w:rsid w:val="00CD70C7"/>
    <w:rsid w:val="00CE2747"/>
    <w:rsid w:val="00CE33E3"/>
    <w:rsid w:val="00D01370"/>
    <w:rsid w:val="00D62C30"/>
    <w:rsid w:val="00D809A7"/>
    <w:rsid w:val="00D942F4"/>
    <w:rsid w:val="00DA6283"/>
    <w:rsid w:val="00DB5FC3"/>
    <w:rsid w:val="00DE074A"/>
    <w:rsid w:val="00DF3B1A"/>
    <w:rsid w:val="00E04DA0"/>
    <w:rsid w:val="00E30270"/>
    <w:rsid w:val="00E4557F"/>
    <w:rsid w:val="00E53237"/>
    <w:rsid w:val="00E71B1A"/>
    <w:rsid w:val="00E83A44"/>
    <w:rsid w:val="00EB545D"/>
    <w:rsid w:val="00ED2BD7"/>
    <w:rsid w:val="00ED3508"/>
    <w:rsid w:val="00EE0BEB"/>
    <w:rsid w:val="00EE58B9"/>
    <w:rsid w:val="00EE5D25"/>
    <w:rsid w:val="00EF5040"/>
    <w:rsid w:val="00F026D1"/>
    <w:rsid w:val="00F343C1"/>
    <w:rsid w:val="00F352F9"/>
    <w:rsid w:val="00F57830"/>
    <w:rsid w:val="00F64B29"/>
    <w:rsid w:val="00F80A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FCFC"/>
  <w15:docId w15:val="{58263211-079A-4816-9055-95D57E4A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ascii="Calibri" w:hAnsi="Calibri" w:cs="Arial Unicode MS"/>
      <w:color w:val="000000"/>
      <w:kern w:val="2"/>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outlineLvl w:val="0"/>
    </w:pPr>
    <w:rPr>
      <w:rFonts w:ascii="Calibri" w:hAnsi="Calibri" w:cs="Arial Unicode MS"/>
      <w:color w:val="000000"/>
      <w:kern w:val="2"/>
      <w:sz w:val="24"/>
      <w:szCs w:val="24"/>
      <w:u w:color="000000"/>
      <w14:textOutline w14:w="0" w14:cap="flat" w14:cmpd="sng" w14:algn="ctr">
        <w14:noFill/>
        <w14:prstDash w14:val="solid"/>
        <w14:bevel/>
      </w14:textOutline>
    </w:rPr>
  </w:style>
  <w:style w:type="paragraph" w:styleId="Stopka">
    <w:name w:val="footer"/>
    <w:pPr>
      <w:tabs>
        <w:tab w:val="center" w:pos="4536"/>
        <w:tab w:val="right" w:pos="9072"/>
      </w:tabs>
    </w:pPr>
    <w:rPr>
      <w:rFonts w:ascii="Calibri" w:hAnsi="Calibri" w:cs="Arial Unicode MS"/>
      <w:color w:val="000000"/>
      <w:kern w:val="2"/>
      <w:sz w:val="24"/>
      <w:szCs w:val="24"/>
      <w:u w:color="000000"/>
    </w:rPr>
  </w:style>
  <w:style w:type="paragraph" w:styleId="Tekstdymka">
    <w:name w:val="Balloon Text"/>
    <w:basedOn w:val="Normalny"/>
    <w:link w:val="TekstdymkaZnak"/>
    <w:uiPriority w:val="99"/>
    <w:semiHidden/>
    <w:unhideWhenUsed/>
    <w:rsid w:val="00B207F4"/>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07F4"/>
    <w:rPr>
      <w:rFonts w:ascii="Segoe UI" w:hAnsi="Segoe UI" w:cs="Segoe UI"/>
      <w:color w:val="000000"/>
      <w:kern w:val="2"/>
      <w:sz w:val="18"/>
      <w:szCs w:val="18"/>
      <w:u w:color="000000"/>
    </w:rPr>
  </w:style>
  <w:style w:type="character" w:styleId="Odwoaniedokomentarza">
    <w:name w:val="annotation reference"/>
    <w:basedOn w:val="Domylnaczcionkaakapitu"/>
    <w:uiPriority w:val="99"/>
    <w:semiHidden/>
    <w:unhideWhenUsed/>
    <w:rsid w:val="004569FF"/>
    <w:rPr>
      <w:sz w:val="16"/>
      <w:szCs w:val="16"/>
    </w:rPr>
  </w:style>
  <w:style w:type="paragraph" w:styleId="Tekstkomentarza">
    <w:name w:val="annotation text"/>
    <w:basedOn w:val="Normalny"/>
    <w:link w:val="TekstkomentarzaZnak"/>
    <w:uiPriority w:val="99"/>
    <w:semiHidden/>
    <w:unhideWhenUsed/>
    <w:rsid w:val="004569FF"/>
    <w:rPr>
      <w:sz w:val="20"/>
      <w:szCs w:val="20"/>
    </w:rPr>
  </w:style>
  <w:style w:type="character" w:customStyle="1" w:styleId="TekstkomentarzaZnak">
    <w:name w:val="Tekst komentarza Znak"/>
    <w:basedOn w:val="Domylnaczcionkaakapitu"/>
    <w:link w:val="Tekstkomentarza"/>
    <w:uiPriority w:val="99"/>
    <w:semiHidden/>
    <w:rsid w:val="004569FF"/>
    <w:rPr>
      <w:rFonts w:ascii="Calibri" w:hAnsi="Calibri" w:cs="Arial Unicode MS"/>
      <w:color w:val="000000"/>
      <w:kern w:val="2"/>
      <w:u w:color="000000"/>
    </w:rPr>
  </w:style>
  <w:style w:type="paragraph" w:styleId="Tematkomentarza">
    <w:name w:val="annotation subject"/>
    <w:basedOn w:val="Tekstkomentarza"/>
    <w:next w:val="Tekstkomentarza"/>
    <w:link w:val="TematkomentarzaZnak"/>
    <w:uiPriority w:val="99"/>
    <w:semiHidden/>
    <w:unhideWhenUsed/>
    <w:rsid w:val="004569FF"/>
    <w:rPr>
      <w:b/>
      <w:bCs/>
    </w:rPr>
  </w:style>
  <w:style w:type="character" w:customStyle="1" w:styleId="TematkomentarzaZnak">
    <w:name w:val="Temat komentarza Znak"/>
    <w:basedOn w:val="TekstkomentarzaZnak"/>
    <w:link w:val="Tematkomentarza"/>
    <w:uiPriority w:val="99"/>
    <w:semiHidden/>
    <w:rsid w:val="004569FF"/>
    <w:rPr>
      <w:rFonts w:ascii="Calibri" w:hAnsi="Calibri" w:cs="Arial Unicode MS"/>
      <w:b/>
      <w:bCs/>
      <w:color w:val="000000"/>
      <w:kern w:val="2"/>
      <w:u w:color="000000"/>
    </w:rPr>
  </w:style>
  <w:style w:type="paragraph" w:styleId="Akapitzlist">
    <w:name w:val="List Paragraph"/>
    <w:basedOn w:val="Normalny"/>
    <w:uiPriority w:val="34"/>
    <w:qFormat/>
    <w:rsid w:val="000122D7"/>
    <w:pPr>
      <w:ind w:left="720"/>
      <w:contextualSpacing/>
    </w:pPr>
  </w:style>
  <w:style w:type="paragraph" w:styleId="Tekstprzypisukocowego">
    <w:name w:val="endnote text"/>
    <w:basedOn w:val="Normalny"/>
    <w:link w:val="TekstprzypisukocowegoZnak"/>
    <w:uiPriority w:val="99"/>
    <w:semiHidden/>
    <w:unhideWhenUsed/>
    <w:rsid w:val="003159F3"/>
    <w:rPr>
      <w:sz w:val="20"/>
      <w:szCs w:val="20"/>
    </w:rPr>
  </w:style>
  <w:style w:type="character" w:customStyle="1" w:styleId="TekstprzypisukocowegoZnak">
    <w:name w:val="Tekst przypisu końcowego Znak"/>
    <w:basedOn w:val="Domylnaczcionkaakapitu"/>
    <w:link w:val="Tekstprzypisukocowego"/>
    <w:uiPriority w:val="99"/>
    <w:semiHidden/>
    <w:rsid w:val="003159F3"/>
    <w:rPr>
      <w:rFonts w:ascii="Calibri" w:hAnsi="Calibri" w:cs="Arial Unicode MS"/>
      <w:color w:val="000000"/>
      <w:kern w:val="2"/>
      <w:u w:color="000000"/>
    </w:rPr>
  </w:style>
  <w:style w:type="character" w:styleId="Odwoanieprzypisukocowego">
    <w:name w:val="endnote reference"/>
    <w:basedOn w:val="Domylnaczcionkaakapitu"/>
    <w:uiPriority w:val="99"/>
    <w:semiHidden/>
    <w:unhideWhenUsed/>
    <w:rsid w:val="003159F3"/>
    <w:rPr>
      <w:vertAlign w:val="superscript"/>
    </w:rPr>
  </w:style>
  <w:style w:type="paragraph" w:styleId="Tekstprzypisudolnego">
    <w:name w:val="footnote text"/>
    <w:basedOn w:val="Normalny"/>
    <w:link w:val="TekstprzypisudolnegoZnak"/>
    <w:uiPriority w:val="99"/>
    <w:semiHidden/>
    <w:unhideWhenUsed/>
    <w:rsid w:val="00747036"/>
    <w:rPr>
      <w:sz w:val="20"/>
      <w:szCs w:val="20"/>
    </w:rPr>
  </w:style>
  <w:style w:type="character" w:customStyle="1" w:styleId="TekstprzypisudolnegoZnak">
    <w:name w:val="Tekst przypisu dolnego Znak"/>
    <w:basedOn w:val="Domylnaczcionkaakapitu"/>
    <w:link w:val="Tekstprzypisudolnego"/>
    <w:uiPriority w:val="99"/>
    <w:semiHidden/>
    <w:rsid w:val="00747036"/>
    <w:rPr>
      <w:rFonts w:ascii="Calibri" w:hAnsi="Calibri" w:cs="Arial Unicode MS"/>
      <w:color w:val="000000"/>
      <w:kern w:val="2"/>
      <w:u w:color="000000"/>
    </w:rPr>
  </w:style>
  <w:style w:type="character" w:styleId="Odwoanieprzypisudolnego">
    <w:name w:val="footnote reference"/>
    <w:basedOn w:val="Domylnaczcionkaakapitu"/>
    <w:uiPriority w:val="99"/>
    <w:semiHidden/>
    <w:unhideWhenUsed/>
    <w:rsid w:val="00747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142">
      <w:bodyDiv w:val="1"/>
      <w:marLeft w:val="0"/>
      <w:marRight w:val="0"/>
      <w:marTop w:val="0"/>
      <w:marBottom w:val="0"/>
      <w:divBdr>
        <w:top w:val="none" w:sz="0" w:space="0" w:color="auto"/>
        <w:left w:val="none" w:sz="0" w:space="0" w:color="auto"/>
        <w:bottom w:val="none" w:sz="0" w:space="0" w:color="auto"/>
        <w:right w:val="none" w:sz="0" w:space="0" w:color="auto"/>
      </w:divBdr>
      <w:divsChild>
        <w:div w:id="2015374783">
          <w:marLeft w:val="0"/>
          <w:marRight w:val="0"/>
          <w:marTop w:val="0"/>
          <w:marBottom w:val="0"/>
          <w:divBdr>
            <w:top w:val="single" w:sz="2" w:space="0" w:color="E5E7EB"/>
            <w:left w:val="single" w:sz="2" w:space="0" w:color="E5E7EB"/>
            <w:bottom w:val="single" w:sz="2" w:space="0" w:color="E5E7EB"/>
            <w:right w:val="single" w:sz="2" w:space="0" w:color="E5E7EB"/>
          </w:divBdr>
          <w:divsChild>
            <w:div w:id="1817448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4213611">
      <w:bodyDiv w:val="1"/>
      <w:marLeft w:val="0"/>
      <w:marRight w:val="0"/>
      <w:marTop w:val="0"/>
      <w:marBottom w:val="0"/>
      <w:divBdr>
        <w:top w:val="none" w:sz="0" w:space="0" w:color="auto"/>
        <w:left w:val="none" w:sz="0" w:space="0" w:color="auto"/>
        <w:bottom w:val="none" w:sz="0" w:space="0" w:color="auto"/>
        <w:right w:val="none" w:sz="0" w:space="0" w:color="auto"/>
      </w:divBdr>
    </w:div>
    <w:div w:id="428549924">
      <w:bodyDiv w:val="1"/>
      <w:marLeft w:val="0"/>
      <w:marRight w:val="0"/>
      <w:marTop w:val="0"/>
      <w:marBottom w:val="0"/>
      <w:divBdr>
        <w:top w:val="none" w:sz="0" w:space="0" w:color="auto"/>
        <w:left w:val="none" w:sz="0" w:space="0" w:color="auto"/>
        <w:bottom w:val="none" w:sz="0" w:space="0" w:color="auto"/>
        <w:right w:val="none" w:sz="0" w:space="0" w:color="auto"/>
      </w:divBdr>
    </w:div>
    <w:div w:id="515577653">
      <w:bodyDiv w:val="1"/>
      <w:marLeft w:val="0"/>
      <w:marRight w:val="0"/>
      <w:marTop w:val="0"/>
      <w:marBottom w:val="0"/>
      <w:divBdr>
        <w:top w:val="none" w:sz="0" w:space="0" w:color="auto"/>
        <w:left w:val="none" w:sz="0" w:space="0" w:color="auto"/>
        <w:bottom w:val="none" w:sz="0" w:space="0" w:color="auto"/>
        <w:right w:val="none" w:sz="0" w:space="0" w:color="auto"/>
      </w:divBdr>
    </w:div>
    <w:div w:id="527370871">
      <w:bodyDiv w:val="1"/>
      <w:marLeft w:val="0"/>
      <w:marRight w:val="0"/>
      <w:marTop w:val="0"/>
      <w:marBottom w:val="0"/>
      <w:divBdr>
        <w:top w:val="none" w:sz="0" w:space="0" w:color="auto"/>
        <w:left w:val="none" w:sz="0" w:space="0" w:color="auto"/>
        <w:bottom w:val="none" w:sz="0" w:space="0" w:color="auto"/>
        <w:right w:val="none" w:sz="0" w:space="0" w:color="auto"/>
      </w:divBdr>
    </w:div>
    <w:div w:id="653876686">
      <w:bodyDiv w:val="1"/>
      <w:marLeft w:val="0"/>
      <w:marRight w:val="0"/>
      <w:marTop w:val="0"/>
      <w:marBottom w:val="0"/>
      <w:divBdr>
        <w:top w:val="none" w:sz="0" w:space="0" w:color="auto"/>
        <w:left w:val="none" w:sz="0" w:space="0" w:color="auto"/>
        <w:bottom w:val="none" w:sz="0" w:space="0" w:color="auto"/>
        <w:right w:val="none" w:sz="0" w:space="0" w:color="auto"/>
      </w:divBdr>
    </w:div>
    <w:div w:id="852259231">
      <w:bodyDiv w:val="1"/>
      <w:marLeft w:val="0"/>
      <w:marRight w:val="0"/>
      <w:marTop w:val="0"/>
      <w:marBottom w:val="0"/>
      <w:divBdr>
        <w:top w:val="none" w:sz="0" w:space="0" w:color="auto"/>
        <w:left w:val="none" w:sz="0" w:space="0" w:color="auto"/>
        <w:bottom w:val="none" w:sz="0" w:space="0" w:color="auto"/>
        <w:right w:val="none" w:sz="0" w:space="0" w:color="auto"/>
      </w:divBdr>
    </w:div>
    <w:div w:id="954563183">
      <w:bodyDiv w:val="1"/>
      <w:marLeft w:val="0"/>
      <w:marRight w:val="0"/>
      <w:marTop w:val="0"/>
      <w:marBottom w:val="0"/>
      <w:divBdr>
        <w:top w:val="none" w:sz="0" w:space="0" w:color="auto"/>
        <w:left w:val="none" w:sz="0" w:space="0" w:color="auto"/>
        <w:bottom w:val="none" w:sz="0" w:space="0" w:color="auto"/>
        <w:right w:val="none" w:sz="0" w:space="0" w:color="auto"/>
      </w:divBdr>
    </w:div>
    <w:div w:id="1276407576">
      <w:bodyDiv w:val="1"/>
      <w:marLeft w:val="0"/>
      <w:marRight w:val="0"/>
      <w:marTop w:val="0"/>
      <w:marBottom w:val="0"/>
      <w:divBdr>
        <w:top w:val="none" w:sz="0" w:space="0" w:color="auto"/>
        <w:left w:val="none" w:sz="0" w:space="0" w:color="auto"/>
        <w:bottom w:val="none" w:sz="0" w:space="0" w:color="auto"/>
        <w:right w:val="none" w:sz="0" w:space="0" w:color="auto"/>
      </w:divBdr>
    </w:div>
    <w:div w:id="1277758815">
      <w:bodyDiv w:val="1"/>
      <w:marLeft w:val="0"/>
      <w:marRight w:val="0"/>
      <w:marTop w:val="0"/>
      <w:marBottom w:val="0"/>
      <w:divBdr>
        <w:top w:val="none" w:sz="0" w:space="0" w:color="auto"/>
        <w:left w:val="none" w:sz="0" w:space="0" w:color="auto"/>
        <w:bottom w:val="none" w:sz="0" w:space="0" w:color="auto"/>
        <w:right w:val="none" w:sz="0" w:space="0" w:color="auto"/>
      </w:divBdr>
    </w:div>
    <w:div w:id="1287348456">
      <w:bodyDiv w:val="1"/>
      <w:marLeft w:val="0"/>
      <w:marRight w:val="0"/>
      <w:marTop w:val="0"/>
      <w:marBottom w:val="0"/>
      <w:divBdr>
        <w:top w:val="none" w:sz="0" w:space="0" w:color="auto"/>
        <w:left w:val="none" w:sz="0" w:space="0" w:color="auto"/>
        <w:bottom w:val="none" w:sz="0" w:space="0" w:color="auto"/>
        <w:right w:val="none" w:sz="0" w:space="0" w:color="auto"/>
      </w:divBdr>
    </w:div>
    <w:div w:id="1408652147">
      <w:bodyDiv w:val="1"/>
      <w:marLeft w:val="0"/>
      <w:marRight w:val="0"/>
      <w:marTop w:val="0"/>
      <w:marBottom w:val="0"/>
      <w:divBdr>
        <w:top w:val="none" w:sz="0" w:space="0" w:color="auto"/>
        <w:left w:val="none" w:sz="0" w:space="0" w:color="auto"/>
        <w:bottom w:val="none" w:sz="0" w:space="0" w:color="auto"/>
        <w:right w:val="none" w:sz="0" w:space="0" w:color="auto"/>
      </w:divBdr>
    </w:div>
    <w:div w:id="1637098690">
      <w:bodyDiv w:val="1"/>
      <w:marLeft w:val="0"/>
      <w:marRight w:val="0"/>
      <w:marTop w:val="0"/>
      <w:marBottom w:val="0"/>
      <w:divBdr>
        <w:top w:val="none" w:sz="0" w:space="0" w:color="auto"/>
        <w:left w:val="none" w:sz="0" w:space="0" w:color="auto"/>
        <w:bottom w:val="none" w:sz="0" w:space="0" w:color="auto"/>
        <w:right w:val="none" w:sz="0" w:space="0" w:color="auto"/>
      </w:divBdr>
    </w:div>
    <w:div w:id="1648511946">
      <w:bodyDiv w:val="1"/>
      <w:marLeft w:val="0"/>
      <w:marRight w:val="0"/>
      <w:marTop w:val="0"/>
      <w:marBottom w:val="0"/>
      <w:divBdr>
        <w:top w:val="none" w:sz="0" w:space="0" w:color="auto"/>
        <w:left w:val="none" w:sz="0" w:space="0" w:color="auto"/>
        <w:bottom w:val="none" w:sz="0" w:space="0" w:color="auto"/>
        <w:right w:val="none" w:sz="0" w:space="0" w:color="auto"/>
      </w:divBdr>
    </w:div>
    <w:div w:id="1655530041">
      <w:bodyDiv w:val="1"/>
      <w:marLeft w:val="0"/>
      <w:marRight w:val="0"/>
      <w:marTop w:val="0"/>
      <w:marBottom w:val="0"/>
      <w:divBdr>
        <w:top w:val="none" w:sz="0" w:space="0" w:color="auto"/>
        <w:left w:val="none" w:sz="0" w:space="0" w:color="auto"/>
        <w:bottom w:val="none" w:sz="0" w:space="0" w:color="auto"/>
        <w:right w:val="none" w:sz="0" w:space="0" w:color="auto"/>
      </w:divBdr>
    </w:div>
    <w:div w:id="1665274923">
      <w:bodyDiv w:val="1"/>
      <w:marLeft w:val="0"/>
      <w:marRight w:val="0"/>
      <w:marTop w:val="0"/>
      <w:marBottom w:val="0"/>
      <w:divBdr>
        <w:top w:val="none" w:sz="0" w:space="0" w:color="auto"/>
        <w:left w:val="none" w:sz="0" w:space="0" w:color="auto"/>
        <w:bottom w:val="none" w:sz="0" w:space="0" w:color="auto"/>
        <w:right w:val="none" w:sz="0" w:space="0" w:color="auto"/>
      </w:divBdr>
      <w:divsChild>
        <w:div w:id="82000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217260">
      <w:bodyDiv w:val="1"/>
      <w:marLeft w:val="0"/>
      <w:marRight w:val="0"/>
      <w:marTop w:val="0"/>
      <w:marBottom w:val="0"/>
      <w:divBdr>
        <w:top w:val="none" w:sz="0" w:space="0" w:color="auto"/>
        <w:left w:val="none" w:sz="0" w:space="0" w:color="auto"/>
        <w:bottom w:val="none" w:sz="0" w:space="0" w:color="auto"/>
        <w:right w:val="none" w:sz="0" w:space="0" w:color="auto"/>
      </w:divBdr>
    </w:div>
    <w:div w:id="1991788382">
      <w:bodyDiv w:val="1"/>
      <w:marLeft w:val="0"/>
      <w:marRight w:val="0"/>
      <w:marTop w:val="0"/>
      <w:marBottom w:val="0"/>
      <w:divBdr>
        <w:top w:val="none" w:sz="0" w:space="0" w:color="auto"/>
        <w:left w:val="none" w:sz="0" w:space="0" w:color="auto"/>
        <w:bottom w:val="none" w:sz="0" w:space="0" w:color="auto"/>
        <w:right w:val="none" w:sz="0" w:space="0" w:color="auto"/>
      </w:divBdr>
    </w:div>
    <w:div w:id="1993243753">
      <w:bodyDiv w:val="1"/>
      <w:marLeft w:val="0"/>
      <w:marRight w:val="0"/>
      <w:marTop w:val="0"/>
      <w:marBottom w:val="0"/>
      <w:divBdr>
        <w:top w:val="none" w:sz="0" w:space="0" w:color="auto"/>
        <w:left w:val="none" w:sz="0" w:space="0" w:color="auto"/>
        <w:bottom w:val="none" w:sz="0" w:space="0" w:color="auto"/>
        <w:right w:val="none" w:sz="0" w:space="0" w:color="auto"/>
      </w:divBdr>
    </w:div>
    <w:div w:id="2029478270">
      <w:bodyDiv w:val="1"/>
      <w:marLeft w:val="0"/>
      <w:marRight w:val="0"/>
      <w:marTop w:val="0"/>
      <w:marBottom w:val="0"/>
      <w:divBdr>
        <w:top w:val="none" w:sz="0" w:space="0" w:color="auto"/>
        <w:left w:val="none" w:sz="0" w:space="0" w:color="auto"/>
        <w:bottom w:val="none" w:sz="0" w:space="0" w:color="auto"/>
        <w:right w:val="none" w:sz="0" w:space="0" w:color="auto"/>
      </w:divBdr>
    </w:div>
    <w:div w:id="2131433176">
      <w:bodyDiv w:val="1"/>
      <w:marLeft w:val="0"/>
      <w:marRight w:val="0"/>
      <w:marTop w:val="0"/>
      <w:marBottom w:val="0"/>
      <w:divBdr>
        <w:top w:val="none" w:sz="0" w:space="0" w:color="auto"/>
        <w:left w:val="none" w:sz="0" w:space="0" w:color="auto"/>
        <w:bottom w:val="none" w:sz="0" w:space="0" w:color="auto"/>
        <w:right w:val="none" w:sz="0" w:space="0" w:color="auto"/>
      </w:divBdr>
    </w:div>
    <w:div w:id="2138721932">
      <w:bodyDiv w:val="1"/>
      <w:marLeft w:val="0"/>
      <w:marRight w:val="0"/>
      <w:marTop w:val="0"/>
      <w:marBottom w:val="0"/>
      <w:divBdr>
        <w:top w:val="none" w:sz="0" w:space="0" w:color="auto"/>
        <w:left w:val="none" w:sz="0" w:space="0" w:color="auto"/>
        <w:bottom w:val="none" w:sz="0" w:space="0" w:color="auto"/>
        <w:right w:val="none" w:sz="0" w:space="0" w:color="auto"/>
      </w:divBdr>
      <w:divsChild>
        <w:div w:id="656887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86A9-6EAF-404A-908E-57C6DC9E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3</Pages>
  <Words>930</Words>
  <Characters>5583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PR2024</cp:lastModifiedBy>
  <cp:revision>108</cp:revision>
  <dcterms:created xsi:type="dcterms:W3CDTF">2025-03-13T12:19:00Z</dcterms:created>
  <dcterms:modified xsi:type="dcterms:W3CDTF">2026-03-24T08:03:00Z</dcterms:modified>
</cp:coreProperties>
</file>