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57323EA7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A9651E">
        <w:rPr>
          <w:i/>
          <w:iCs/>
          <w:color w:val="000000" w:themeColor="text1"/>
        </w:rPr>
        <w:t>23</w:t>
      </w:r>
      <w:r w:rsidRPr="00C75A85">
        <w:rPr>
          <w:i/>
          <w:iCs/>
          <w:color w:val="000000" w:themeColor="text1"/>
        </w:rPr>
        <w:t>.0</w:t>
      </w:r>
      <w:r w:rsidR="00F24104">
        <w:rPr>
          <w:i/>
          <w:iCs/>
          <w:color w:val="000000" w:themeColor="text1"/>
        </w:rPr>
        <w:t>3</w:t>
      </w:r>
      <w:r w:rsidRPr="00C75A85">
        <w:rPr>
          <w:i/>
          <w:iCs/>
          <w:color w:val="000000" w:themeColor="text1"/>
        </w:rPr>
        <w:t>.2026 r.</w:t>
      </w:r>
    </w:p>
    <w:p w14:paraId="3CC512AE" w14:textId="22BAD7D7" w:rsidR="00C940E7" w:rsidRDefault="00C940E7" w:rsidP="00F00AED">
      <w:pPr>
        <w:spacing w:after="20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C940E7">
        <w:rPr>
          <w:b/>
          <w:bCs/>
          <w:color w:val="000000" w:themeColor="text1"/>
          <w:sz w:val="28"/>
          <w:szCs w:val="28"/>
        </w:rPr>
        <w:t xml:space="preserve">Netto </w:t>
      </w:r>
      <w:r>
        <w:rPr>
          <w:b/>
          <w:bCs/>
          <w:color w:val="000000" w:themeColor="text1"/>
          <w:sz w:val="28"/>
          <w:szCs w:val="28"/>
        </w:rPr>
        <w:t>rozwija</w:t>
      </w:r>
      <w:r w:rsidRPr="00C940E7">
        <w:rPr>
          <w:b/>
          <w:bCs/>
          <w:color w:val="000000" w:themeColor="text1"/>
          <w:sz w:val="28"/>
          <w:szCs w:val="28"/>
        </w:rPr>
        <w:t xml:space="preserve"> segment proteinowy w sklepach, odpowiadając na zmianę nawyków żywieniowych</w:t>
      </w:r>
    </w:p>
    <w:p w14:paraId="4028B364" w14:textId="2F5B3448" w:rsidR="00B54FAF" w:rsidRDefault="00B54FAF" w:rsidP="00F00AED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B54FAF">
        <w:rPr>
          <w:rFonts w:eastAsia="Arial" w:cstheme="minorHAnsi"/>
          <w:b/>
          <w:bCs/>
          <w:sz w:val="24"/>
          <w:szCs w:val="24"/>
        </w:rPr>
        <w:t xml:space="preserve">Rosnące zainteresowanie produktami wysokobiałkowymi wskazuje, że przestają być one kategorią żywności wyłącznie dla sportowców. Stają się elementem codziennej diety wielu konsumentów, którzy w białku widzą wsparcie dla zdrowia, sytości i wygodnego stylu życia. Na ten trend odpowiada także sieć Netto, </w:t>
      </w:r>
      <w:r w:rsidR="00C316C2">
        <w:rPr>
          <w:rFonts w:eastAsia="Arial" w:cstheme="minorHAnsi"/>
          <w:b/>
          <w:bCs/>
          <w:sz w:val="24"/>
          <w:szCs w:val="24"/>
        </w:rPr>
        <w:t>wprowadzając markę własną Protein Lab</w:t>
      </w:r>
      <w:r w:rsidRPr="00B54FAF">
        <w:rPr>
          <w:rFonts w:eastAsia="Arial" w:cstheme="minorHAnsi"/>
          <w:b/>
          <w:bCs/>
          <w:sz w:val="24"/>
          <w:szCs w:val="24"/>
        </w:rPr>
        <w:t xml:space="preserve"> i</w:t>
      </w:r>
      <w:r w:rsidR="001308EC">
        <w:rPr>
          <w:rFonts w:eastAsia="Arial" w:cstheme="minorHAnsi"/>
          <w:b/>
          <w:bCs/>
          <w:sz w:val="24"/>
          <w:szCs w:val="24"/>
        </w:rPr>
        <w:t> </w:t>
      </w:r>
      <w:r w:rsidRPr="00B54FAF">
        <w:rPr>
          <w:rFonts w:eastAsia="Arial" w:cstheme="minorHAnsi"/>
          <w:b/>
          <w:bCs/>
          <w:sz w:val="24"/>
          <w:szCs w:val="24"/>
        </w:rPr>
        <w:t xml:space="preserve">specjalną przestrzeń </w:t>
      </w:r>
      <w:r w:rsidR="00790194" w:rsidRPr="00B54FAF">
        <w:rPr>
          <w:rFonts w:eastAsia="Arial" w:cstheme="minorHAnsi"/>
          <w:b/>
          <w:bCs/>
          <w:sz w:val="24"/>
          <w:szCs w:val="24"/>
        </w:rPr>
        <w:t xml:space="preserve">w sklepach </w:t>
      </w:r>
      <w:r w:rsidRPr="00B54FAF">
        <w:rPr>
          <w:rFonts w:eastAsia="Arial" w:cstheme="minorHAnsi"/>
          <w:b/>
          <w:bCs/>
          <w:sz w:val="24"/>
          <w:szCs w:val="24"/>
        </w:rPr>
        <w:t>dla tej kategorii.</w:t>
      </w:r>
    </w:p>
    <w:p w14:paraId="4BC5BEBA" w14:textId="45434BD8" w:rsidR="00F00AED" w:rsidRPr="00F00AED" w:rsidRDefault="00F00AED" w:rsidP="00F00AED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F00AED">
        <w:rPr>
          <w:rFonts w:eastAsia="Arial" w:cstheme="minorHAnsi"/>
          <w:sz w:val="24"/>
          <w:szCs w:val="24"/>
        </w:rPr>
        <w:t xml:space="preserve">Jeszcze kilka lat temu produkty wysokobiałkowe kojarzone były głównie z dietą osób aktywnych fizycznie. Dziś coraz częściej trafiają do codziennych koszyków zakupowych jako szybka przekąska, element śniadania czy alternatywa dla klasycznych deserów. Dane rynkowe potwierdzają skalę tego zjawiska. Według analiz </w:t>
      </w:r>
      <w:proofErr w:type="spellStart"/>
      <w:r w:rsidRPr="00F00AED">
        <w:rPr>
          <w:rFonts w:eastAsia="Arial" w:cstheme="minorHAnsi"/>
          <w:sz w:val="24"/>
          <w:szCs w:val="24"/>
        </w:rPr>
        <w:t>NielsenIQ</w:t>
      </w:r>
      <w:proofErr w:type="spellEnd"/>
      <w:r w:rsidRPr="00F00AED">
        <w:rPr>
          <w:rFonts w:eastAsia="Arial" w:cstheme="minorHAnsi"/>
          <w:sz w:val="24"/>
          <w:szCs w:val="24"/>
        </w:rPr>
        <w:t xml:space="preserve"> sprzedaż produktów wysokobiałkowych w segmencie nabiału w Polsce osiągnęła w 2025 roku wartość blisko 2,5</w:t>
      </w:r>
      <w:r w:rsidR="006B09C9">
        <w:rPr>
          <w:rFonts w:eastAsia="Arial" w:cstheme="minorHAnsi"/>
          <w:sz w:val="24"/>
          <w:szCs w:val="24"/>
        </w:rPr>
        <w:t> </w:t>
      </w:r>
      <w:r w:rsidRPr="00F00AED">
        <w:rPr>
          <w:rFonts w:eastAsia="Arial" w:cstheme="minorHAnsi"/>
          <w:sz w:val="24"/>
          <w:szCs w:val="24"/>
        </w:rPr>
        <w:t>mld zł, rosnąc w ciągu dwóch lat o około 1 mld zł. Największą dynamikę wzrostu notują m.in. jogurty, napoje mleczne oraz przekąski proteinowe.</w:t>
      </w:r>
      <w:r w:rsidR="001D776F">
        <w:rPr>
          <w:rFonts w:eastAsia="Arial" w:cstheme="minorHAnsi"/>
          <w:sz w:val="24"/>
          <w:szCs w:val="24"/>
        </w:rPr>
        <w:t xml:space="preserve"> </w:t>
      </w:r>
      <w:r w:rsidR="001D776F" w:rsidRPr="00685813">
        <w:rPr>
          <w:rFonts w:eastAsia="Arial" w:cstheme="minorHAnsi"/>
          <w:sz w:val="24"/>
          <w:szCs w:val="24"/>
        </w:rPr>
        <w:t>W odpowiedzi na</w:t>
      </w:r>
      <w:r w:rsidR="006B09C9">
        <w:rPr>
          <w:rFonts w:eastAsia="Arial" w:cstheme="minorHAnsi"/>
          <w:sz w:val="24"/>
          <w:szCs w:val="24"/>
        </w:rPr>
        <w:t xml:space="preserve"> rosnące</w:t>
      </w:r>
      <w:r w:rsidR="001D776F" w:rsidRPr="00685813">
        <w:rPr>
          <w:rFonts w:eastAsia="Arial" w:cstheme="minorHAnsi"/>
          <w:sz w:val="24"/>
          <w:szCs w:val="24"/>
        </w:rPr>
        <w:t xml:space="preserve"> </w:t>
      </w:r>
      <w:r w:rsidR="00AC1512">
        <w:rPr>
          <w:rFonts w:eastAsia="Arial" w:cstheme="minorHAnsi"/>
          <w:sz w:val="24"/>
          <w:szCs w:val="24"/>
        </w:rPr>
        <w:t>potrzeby</w:t>
      </w:r>
      <w:r w:rsidR="001D776F" w:rsidRPr="00685813">
        <w:rPr>
          <w:rFonts w:eastAsia="Arial" w:cstheme="minorHAnsi"/>
          <w:sz w:val="24"/>
          <w:szCs w:val="24"/>
        </w:rPr>
        <w:t xml:space="preserve"> konsumentów</w:t>
      </w:r>
      <w:r w:rsidR="00122636">
        <w:rPr>
          <w:rFonts w:eastAsia="Arial" w:cstheme="minorHAnsi"/>
          <w:sz w:val="24"/>
          <w:szCs w:val="24"/>
        </w:rPr>
        <w:t xml:space="preserve"> sieć</w:t>
      </w:r>
      <w:r w:rsidR="001D776F" w:rsidRPr="00685813">
        <w:rPr>
          <w:rFonts w:eastAsia="Arial" w:cstheme="minorHAnsi"/>
          <w:sz w:val="24"/>
          <w:szCs w:val="24"/>
        </w:rPr>
        <w:t xml:space="preserve"> Netto dokonał</w:t>
      </w:r>
      <w:r w:rsidR="00122636">
        <w:rPr>
          <w:rFonts w:eastAsia="Arial" w:cstheme="minorHAnsi"/>
          <w:sz w:val="24"/>
          <w:szCs w:val="24"/>
        </w:rPr>
        <w:t>a</w:t>
      </w:r>
      <w:r w:rsidR="001D776F" w:rsidRPr="00685813">
        <w:rPr>
          <w:rFonts w:eastAsia="Arial" w:cstheme="minorHAnsi"/>
          <w:sz w:val="24"/>
          <w:szCs w:val="24"/>
        </w:rPr>
        <w:t xml:space="preserve"> </w:t>
      </w:r>
      <w:proofErr w:type="spellStart"/>
      <w:r w:rsidR="001D776F" w:rsidRPr="00685813">
        <w:rPr>
          <w:rFonts w:eastAsia="Arial" w:cstheme="minorHAnsi"/>
          <w:sz w:val="24"/>
          <w:szCs w:val="24"/>
        </w:rPr>
        <w:t>launchu</w:t>
      </w:r>
      <w:proofErr w:type="spellEnd"/>
      <w:r w:rsidR="001D776F" w:rsidRPr="00685813">
        <w:rPr>
          <w:rFonts w:eastAsia="Arial" w:cstheme="minorHAnsi"/>
          <w:sz w:val="24"/>
          <w:szCs w:val="24"/>
        </w:rPr>
        <w:t xml:space="preserve"> marki własnej </w:t>
      </w:r>
      <w:r w:rsidR="001D776F" w:rsidRPr="00685813">
        <w:rPr>
          <w:rFonts w:eastAsia="Arial" w:cstheme="minorHAnsi"/>
          <w:b/>
          <w:bCs/>
          <w:sz w:val="24"/>
          <w:szCs w:val="24"/>
        </w:rPr>
        <w:t>Protein Lab</w:t>
      </w:r>
      <w:r w:rsidR="001D776F" w:rsidRPr="00685813">
        <w:rPr>
          <w:rFonts w:eastAsia="Arial" w:cstheme="minorHAnsi"/>
          <w:sz w:val="24"/>
          <w:szCs w:val="24"/>
        </w:rPr>
        <w:t xml:space="preserve"> – </w:t>
      </w:r>
      <w:r w:rsidR="008F20AB" w:rsidRPr="008F20AB">
        <w:rPr>
          <w:rFonts w:eastAsia="Arial" w:cstheme="minorHAnsi"/>
          <w:sz w:val="24"/>
          <w:szCs w:val="24"/>
        </w:rPr>
        <w:t>linii</w:t>
      </w:r>
      <w:r w:rsidR="001D776F" w:rsidRPr="00685813">
        <w:rPr>
          <w:rFonts w:eastAsia="Arial" w:cstheme="minorHAnsi"/>
          <w:sz w:val="24"/>
          <w:szCs w:val="24"/>
        </w:rPr>
        <w:t xml:space="preserve"> wysokobiałkowych produktów</w:t>
      </w:r>
      <w:r w:rsidR="001D776F" w:rsidRPr="008F20AB">
        <w:rPr>
          <w:rFonts w:eastAsia="Arial" w:cstheme="minorHAnsi"/>
          <w:sz w:val="24"/>
          <w:szCs w:val="24"/>
        </w:rPr>
        <w:t xml:space="preserve"> </w:t>
      </w:r>
      <w:r w:rsidR="001D776F" w:rsidRPr="00685813">
        <w:rPr>
          <w:rFonts w:eastAsia="Arial" w:cstheme="minorHAnsi"/>
          <w:sz w:val="24"/>
          <w:szCs w:val="24"/>
        </w:rPr>
        <w:t>duńskiego pochodzenia.</w:t>
      </w:r>
    </w:p>
    <w:p w14:paraId="7C32CB8B" w14:textId="521CC259" w:rsidR="00F00AED" w:rsidRDefault="00F00AED" w:rsidP="00F00AED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F00AED">
        <w:rPr>
          <w:rFonts w:eastAsia="Arial" w:cstheme="minorHAnsi"/>
          <w:sz w:val="24"/>
          <w:szCs w:val="24"/>
        </w:rPr>
        <w:t xml:space="preserve">- </w:t>
      </w:r>
      <w:r w:rsidRPr="00F00AED">
        <w:rPr>
          <w:rFonts w:eastAsia="Arial" w:cstheme="minorHAnsi"/>
          <w:i/>
          <w:iCs/>
          <w:sz w:val="24"/>
          <w:szCs w:val="24"/>
        </w:rPr>
        <w:t xml:space="preserve">Trend produktów wysokobiałkowych wyraźnie przyspieszył, bo konsumenci coraz częściej szukają żywności, która łączy wygodę, smak i realną wartość odżywczą. Potwierdza to raport </w:t>
      </w:r>
      <w:proofErr w:type="spellStart"/>
      <w:r w:rsidRPr="00F00AED">
        <w:rPr>
          <w:rFonts w:eastAsia="Arial" w:cstheme="minorHAnsi"/>
          <w:i/>
          <w:iCs/>
          <w:sz w:val="24"/>
          <w:szCs w:val="24"/>
        </w:rPr>
        <w:t>Streetcom</w:t>
      </w:r>
      <w:proofErr w:type="spellEnd"/>
      <w:r w:rsidRPr="00F00AED">
        <w:rPr>
          <w:rFonts w:eastAsia="Arial" w:cstheme="minorHAnsi"/>
          <w:i/>
          <w:iCs/>
          <w:sz w:val="24"/>
          <w:szCs w:val="24"/>
        </w:rPr>
        <w:t>, z którego wynika, że już 88 proc. Polaków sięgnęło po artykuł wzbogacony w białko. Jednocześnie połowa przyznaje, że bardzo często kupuje nabiał proteinowy jak sery czy jogurty, a 40 proc. batony i ciastka proteinowe. W Netto również obserwujemy ten kierunek, dlatego konsekwentnie rozwijamy ofertę</w:t>
      </w:r>
      <w:r w:rsidR="00B34418">
        <w:rPr>
          <w:rFonts w:eastAsia="Arial" w:cstheme="minorHAnsi"/>
          <w:i/>
          <w:iCs/>
          <w:sz w:val="24"/>
          <w:szCs w:val="24"/>
        </w:rPr>
        <w:t xml:space="preserve"> </w:t>
      </w:r>
      <w:r w:rsidR="0088384D">
        <w:rPr>
          <w:rFonts w:eastAsia="Arial" w:cstheme="minorHAnsi"/>
          <w:i/>
          <w:iCs/>
          <w:sz w:val="24"/>
          <w:szCs w:val="24"/>
        </w:rPr>
        <w:t xml:space="preserve">m.in. </w:t>
      </w:r>
      <w:r w:rsidR="00B34418">
        <w:rPr>
          <w:rFonts w:eastAsia="Arial" w:cstheme="minorHAnsi"/>
          <w:i/>
          <w:iCs/>
          <w:sz w:val="24"/>
          <w:szCs w:val="24"/>
        </w:rPr>
        <w:t xml:space="preserve">poprzez </w:t>
      </w:r>
      <w:proofErr w:type="spellStart"/>
      <w:r w:rsidR="00B34418">
        <w:rPr>
          <w:rFonts w:eastAsia="Arial" w:cstheme="minorHAnsi"/>
          <w:i/>
          <w:iCs/>
          <w:sz w:val="24"/>
          <w:szCs w:val="24"/>
        </w:rPr>
        <w:t>launch</w:t>
      </w:r>
      <w:proofErr w:type="spellEnd"/>
      <w:r w:rsidR="00B34418">
        <w:rPr>
          <w:rFonts w:eastAsia="Arial" w:cstheme="minorHAnsi"/>
          <w:i/>
          <w:iCs/>
          <w:sz w:val="24"/>
          <w:szCs w:val="24"/>
        </w:rPr>
        <w:t xml:space="preserve"> marki własnej Protein Lab</w:t>
      </w:r>
      <w:r w:rsidR="0088384D">
        <w:rPr>
          <w:rFonts w:eastAsia="Arial" w:cstheme="minorHAnsi"/>
          <w:i/>
          <w:iCs/>
          <w:sz w:val="24"/>
          <w:szCs w:val="24"/>
        </w:rPr>
        <w:t xml:space="preserve">, a także </w:t>
      </w:r>
      <w:r w:rsidRPr="00F00AED">
        <w:rPr>
          <w:rFonts w:eastAsia="Arial" w:cstheme="minorHAnsi"/>
          <w:i/>
          <w:iCs/>
          <w:sz w:val="24"/>
          <w:szCs w:val="24"/>
        </w:rPr>
        <w:t xml:space="preserve">porządkujemy przestrzeń w sklepach tak, by ułatwić klientom szybkie, świadome wybory </w:t>
      </w:r>
      <w:r w:rsidRPr="00F00AED">
        <w:rPr>
          <w:rFonts w:eastAsia="Arial" w:cstheme="minorHAnsi"/>
          <w:sz w:val="24"/>
          <w:szCs w:val="24"/>
        </w:rPr>
        <w:t xml:space="preserve">– </w:t>
      </w:r>
      <w:r w:rsidRPr="009C0459">
        <w:rPr>
          <w:rFonts w:eastAsia="Arial" w:cstheme="minorHAnsi"/>
          <w:b/>
          <w:bCs/>
          <w:sz w:val="24"/>
          <w:szCs w:val="24"/>
        </w:rPr>
        <w:t xml:space="preserve">mówi </w:t>
      </w:r>
      <w:r w:rsidR="00BD288F" w:rsidRPr="009C0459">
        <w:rPr>
          <w:rFonts w:eastAsia="Arial" w:cstheme="minorHAnsi"/>
          <w:b/>
          <w:bCs/>
          <w:sz w:val="24"/>
          <w:szCs w:val="24"/>
        </w:rPr>
        <w:t xml:space="preserve">Krzysztof </w:t>
      </w:r>
      <w:proofErr w:type="spellStart"/>
      <w:r w:rsidR="00BD288F" w:rsidRPr="009C0459">
        <w:rPr>
          <w:rFonts w:eastAsia="Arial" w:cstheme="minorHAnsi"/>
          <w:b/>
          <w:bCs/>
          <w:sz w:val="24"/>
          <w:szCs w:val="24"/>
        </w:rPr>
        <w:t>Dobczyński</w:t>
      </w:r>
      <w:proofErr w:type="spellEnd"/>
      <w:r w:rsidRPr="009C0459">
        <w:rPr>
          <w:rFonts w:eastAsia="Arial" w:cstheme="minorHAnsi"/>
          <w:b/>
          <w:bCs/>
          <w:sz w:val="24"/>
          <w:szCs w:val="24"/>
        </w:rPr>
        <w:t xml:space="preserve">, </w:t>
      </w:r>
      <w:r w:rsidR="00BD288F" w:rsidRPr="009C0459">
        <w:rPr>
          <w:rFonts w:eastAsia="Arial" w:cstheme="minorHAnsi"/>
          <w:b/>
          <w:bCs/>
          <w:sz w:val="24"/>
          <w:szCs w:val="24"/>
        </w:rPr>
        <w:t xml:space="preserve">Commercial </w:t>
      </w:r>
      <w:proofErr w:type="spellStart"/>
      <w:r w:rsidR="00BD288F" w:rsidRPr="009C0459">
        <w:rPr>
          <w:rFonts w:eastAsia="Arial" w:cstheme="minorHAnsi"/>
          <w:b/>
          <w:bCs/>
          <w:sz w:val="24"/>
          <w:szCs w:val="24"/>
        </w:rPr>
        <w:t>Director</w:t>
      </w:r>
      <w:proofErr w:type="spellEnd"/>
      <w:r w:rsidR="00BD288F" w:rsidRPr="009C0459">
        <w:rPr>
          <w:rFonts w:eastAsia="Arial" w:cstheme="minorHAnsi"/>
          <w:b/>
          <w:bCs/>
          <w:sz w:val="24"/>
          <w:szCs w:val="24"/>
        </w:rPr>
        <w:t xml:space="preserve"> w </w:t>
      </w:r>
      <w:r w:rsidRPr="009C0459">
        <w:rPr>
          <w:rFonts w:eastAsia="Arial" w:cstheme="minorHAnsi"/>
          <w:b/>
          <w:bCs/>
          <w:sz w:val="24"/>
          <w:szCs w:val="24"/>
        </w:rPr>
        <w:t>Netto Polska.</w:t>
      </w:r>
    </w:p>
    <w:p w14:paraId="29D0909B" w14:textId="12FA5A70" w:rsidR="00053A26" w:rsidRDefault="00053A26" w:rsidP="00F00AED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Produkty w skandynawskim wydaniu</w:t>
      </w:r>
    </w:p>
    <w:p w14:paraId="44C57C26" w14:textId="1E39E6E8" w:rsidR="00053A26" w:rsidRDefault="00053A26" w:rsidP="00F00AED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053A26">
        <w:rPr>
          <w:rFonts w:eastAsia="Arial" w:cstheme="minorHAnsi"/>
          <w:sz w:val="24"/>
          <w:szCs w:val="24"/>
        </w:rPr>
        <w:t xml:space="preserve">Duńskie korzenie Netto i doświadczenie Grupy Salling przekładają się na skandynawskie podejście, w którym liczą się prostota, przejrzystość i komfort codziennych wyborów.  W tym duchu rozwijana jest marka Protein Lab </w:t>
      </w:r>
      <w:r>
        <w:rPr>
          <w:rFonts w:eastAsia="Arial" w:cstheme="minorHAnsi"/>
          <w:sz w:val="24"/>
          <w:szCs w:val="24"/>
        </w:rPr>
        <w:t>–</w:t>
      </w:r>
      <w:r w:rsidRPr="00053A26">
        <w:rPr>
          <w:rFonts w:eastAsia="Arial" w:cstheme="minorHAnsi"/>
          <w:sz w:val="24"/>
          <w:szCs w:val="24"/>
        </w:rPr>
        <w:t xml:space="preserve"> oferta produktów wysokobiałkowych zaprojektowana tak, by łatwo włączyć ją do codziennej diety: jako szybka, sycąca przekąska w ciągu dnia albo element pełnowartościowego posiłku. </w:t>
      </w:r>
      <w:r>
        <w:rPr>
          <w:rFonts w:eastAsia="Arial" w:cstheme="minorHAnsi"/>
          <w:sz w:val="24"/>
          <w:szCs w:val="24"/>
        </w:rPr>
        <w:t>W linii</w:t>
      </w:r>
      <w:r w:rsidRPr="008720BD">
        <w:rPr>
          <w:rFonts w:eastAsia="Arial" w:cstheme="minorHAnsi"/>
          <w:sz w:val="24"/>
          <w:szCs w:val="24"/>
        </w:rPr>
        <w:t xml:space="preserve"> Protein Lab, </w:t>
      </w:r>
      <w:r>
        <w:rPr>
          <w:rFonts w:eastAsia="Arial" w:cstheme="minorHAnsi"/>
          <w:sz w:val="24"/>
          <w:szCs w:val="24"/>
        </w:rPr>
        <w:t>znajdują się</w:t>
      </w:r>
      <w:r w:rsidRPr="008720BD">
        <w:rPr>
          <w:rFonts w:eastAsia="Arial" w:cstheme="minorHAnsi"/>
          <w:sz w:val="24"/>
          <w:szCs w:val="24"/>
        </w:rPr>
        <w:t xml:space="preserve"> </w:t>
      </w:r>
      <w:r w:rsidRPr="00E14498">
        <w:rPr>
          <w:rFonts w:eastAsia="Arial" w:cstheme="minorHAnsi"/>
          <w:sz w:val="24"/>
          <w:szCs w:val="24"/>
        </w:rPr>
        <w:t xml:space="preserve">produkty nabiałowe i gotowe napoje proteinowe, takie jak jogurt grecki o smaku waniliowym, </w:t>
      </w:r>
      <w:proofErr w:type="spellStart"/>
      <w:r w:rsidRPr="00E14498">
        <w:rPr>
          <w:rFonts w:eastAsia="Arial" w:cstheme="minorHAnsi"/>
          <w:sz w:val="24"/>
          <w:szCs w:val="24"/>
        </w:rPr>
        <w:t>mousse</w:t>
      </w:r>
      <w:proofErr w:type="spellEnd"/>
      <w:r w:rsidRPr="00E14498">
        <w:rPr>
          <w:rFonts w:eastAsia="Arial" w:cstheme="minorHAnsi"/>
          <w:sz w:val="24"/>
          <w:szCs w:val="24"/>
        </w:rPr>
        <w:t xml:space="preserve"> czekoladowy, sery żółte (w plastrach oraz wiórkach), serek sałatkowy typu greckiego, a także </w:t>
      </w:r>
      <w:proofErr w:type="spellStart"/>
      <w:r w:rsidRPr="00E14498">
        <w:rPr>
          <w:rFonts w:eastAsia="Arial" w:cstheme="minorHAnsi"/>
          <w:sz w:val="24"/>
          <w:szCs w:val="24"/>
        </w:rPr>
        <w:t>shake</w:t>
      </w:r>
      <w:proofErr w:type="spellEnd"/>
      <w:r w:rsidRPr="00E14498">
        <w:rPr>
          <w:rFonts w:eastAsia="Arial" w:cstheme="minorHAnsi"/>
          <w:sz w:val="24"/>
          <w:szCs w:val="24"/>
        </w:rPr>
        <w:t xml:space="preserve"> mleczny Protein Lab dostępny w</w:t>
      </w:r>
      <w:r>
        <w:rPr>
          <w:rFonts w:eastAsia="Arial" w:cstheme="minorHAnsi"/>
          <w:sz w:val="24"/>
          <w:szCs w:val="24"/>
        </w:rPr>
        <w:t> </w:t>
      </w:r>
      <w:r w:rsidRPr="00E14498">
        <w:rPr>
          <w:rFonts w:eastAsia="Arial" w:cstheme="minorHAnsi"/>
          <w:sz w:val="24"/>
          <w:szCs w:val="24"/>
        </w:rPr>
        <w:t>czterech wariantach smakowych: czekoladowym, słonego karmelu, truskawkowym i</w:t>
      </w:r>
      <w:r>
        <w:rPr>
          <w:rFonts w:eastAsia="Arial" w:cstheme="minorHAnsi"/>
          <w:sz w:val="24"/>
          <w:szCs w:val="24"/>
        </w:rPr>
        <w:t> </w:t>
      </w:r>
      <w:r w:rsidRPr="00E14498">
        <w:rPr>
          <w:rFonts w:eastAsia="Arial" w:cstheme="minorHAnsi"/>
          <w:sz w:val="24"/>
          <w:szCs w:val="24"/>
        </w:rPr>
        <w:t>waniliowym. Uzupełnieniem portfolio są również dwa makarony wysokobiałkowe.</w:t>
      </w:r>
      <w:r w:rsidR="000734DE" w:rsidRPr="000734DE">
        <w:rPr>
          <w:rFonts w:ascii="Aptos" w:hAnsi="Aptos" w:cs="Aptos"/>
          <w:sz w:val="24"/>
          <w:szCs w:val="24"/>
          <w14:ligatures w14:val="standardContextual"/>
        </w:rPr>
        <w:t xml:space="preserve"> </w:t>
      </w:r>
    </w:p>
    <w:p w14:paraId="2DBF899F" w14:textId="2E0752F1" w:rsidR="00735177" w:rsidRPr="00735177" w:rsidRDefault="00735177" w:rsidP="00F00AED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735177">
        <w:rPr>
          <w:rFonts w:eastAsia="Arial" w:cstheme="minorHAnsi"/>
          <w:b/>
          <w:bCs/>
          <w:sz w:val="24"/>
          <w:szCs w:val="24"/>
        </w:rPr>
        <w:lastRenderedPageBreak/>
        <w:t>Proteiny, które łatwo znaleźć</w:t>
      </w:r>
    </w:p>
    <w:p w14:paraId="2AA4B706" w14:textId="1CFA6BA3" w:rsidR="00DA41D3" w:rsidRPr="003F70BC" w:rsidRDefault="00DA41D3" w:rsidP="00F00AED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DA41D3">
        <w:rPr>
          <w:rFonts w:eastAsia="Arial" w:cstheme="minorHAnsi"/>
          <w:sz w:val="24"/>
          <w:szCs w:val="24"/>
        </w:rPr>
        <w:t>W sklepach sieci Netto powstał dedykowany moduł proteinowy w</w:t>
      </w:r>
      <w:r w:rsidR="00053A26">
        <w:rPr>
          <w:rFonts w:eastAsia="Arial" w:cstheme="minorHAnsi"/>
          <w:sz w:val="24"/>
          <w:szCs w:val="24"/>
        </w:rPr>
        <w:t> </w:t>
      </w:r>
      <w:r w:rsidRPr="00DA41D3">
        <w:rPr>
          <w:rFonts w:eastAsia="Arial" w:cstheme="minorHAnsi"/>
          <w:sz w:val="24"/>
          <w:szCs w:val="24"/>
        </w:rPr>
        <w:t>lodówkach, w którym cała oferta produktów wysokobiałkowych została zebrana w jednym miejscu.</w:t>
      </w:r>
      <w:r w:rsidRPr="003F70BC">
        <w:rPr>
          <w:rFonts w:eastAsia="Arial" w:cstheme="minorHAnsi"/>
          <w:sz w:val="24"/>
          <w:szCs w:val="24"/>
        </w:rPr>
        <w:t xml:space="preserve"> </w:t>
      </w:r>
      <w:r w:rsidR="004E0F80">
        <w:rPr>
          <w:rFonts w:eastAsia="Arial" w:cstheme="minorHAnsi"/>
          <w:sz w:val="24"/>
          <w:szCs w:val="24"/>
        </w:rPr>
        <w:t>Ł</w:t>
      </w:r>
      <w:r w:rsidRPr="00DA41D3">
        <w:rPr>
          <w:rFonts w:eastAsia="Arial" w:cstheme="minorHAnsi"/>
          <w:sz w:val="24"/>
          <w:szCs w:val="24"/>
        </w:rPr>
        <w:t xml:space="preserve">ączy </w:t>
      </w:r>
      <w:r w:rsidRPr="003F70BC">
        <w:rPr>
          <w:rFonts w:eastAsia="Arial" w:cstheme="minorHAnsi"/>
          <w:sz w:val="24"/>
          <w:szCs w:val="24"/>
        </w:rPr>
        <w:t xml:space="preserve">nowości </w:t>
      </w:r>
      <w:r w:rsidRPr="00DA41D3">
        <w:rPr>
          <w:rFonts w:eastAsia="Arial" w:cstheme="minorHAnsi"/>
          <w:sz w:val="24"/>
          <w:szCs w:val="24"/>
        </w:rPr>
        <w:t>marki własnej Protein Lab</w:t>
      </w:r>
      <w:r w:rsidRPr="003F70BC">
        <w:rPr>
          <w:rFonts w:eastAsia="Arial" w:cstheme="minorHAnsi"/>
          <w:sz w:val="24"/>
          <w:szCs w:val="24"/>
        </w:rPr>
        <w:t xml:space="preserve"> </w:t>
      </w:r>
      <w:r w:rsidRPr="00DA41D3">
        <w:rPr>
          <w:rFonts w:eastAsia="Arial" w:cstheme="minorHAnsi"/>
          <w:sz w:val="24"/>
          <w:szCs w:val="24"/>
        </w:rPr>
        <w:t>oraz wybrane artykuły z aktualnego asortymentu, tworząc spójną, czytelną i wygodną przestrzeń zakupową dla konsumentów. Dzięki temu klienci mogą w</w:t>
      </w:r>
      <w:r w:rsidR="004E0F80">
        <w:rPr>
          <w:rFonts w:eastAsia="Arial" w:cstheme="minorHAnsi"/>
          <w:sz w:val="24"/>
          <w:szCs w:val="24"/>
        </w:rPr>
        <w:t> </w:t>
      </w:r>
      <w:r w:rsidRPr="00DA41D3">
        <w:rPr>
          <w:rFonts w:eastAsia="Arial" w:cstheme="minorHAnsi"/>
          <w:sz w:val="24"/>
          <w:szCs w:val="24"/>
        </w:rPr>
        <w:t>jednym miejscu znaleźć zarówno szybkie przekąski, jak i produkty do przygotowania pełnowartościowych posiłków.</w:t>
      </w:r>
    </w:p>
    <w:p w14:paraId="6588764D" w14:textId="2E039912" w:rsidR="00F00AED" w:rsidRDefault="00F00AED" w:rsidP="00F00AED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F00AED">
        <w:rPr>
          <w:rFonts w:eastAsia="Arial" w:cstheme="minorHAnsi"/>
          <w:sz w:val="24"/>
          <w:szCs w:val="24"/>
        </w:rPr>
        <w:t xml:space="preserve">- </w:t>
      </w:r>
      <w:r w:rsidRPr="00F00AED">
        <w:rPr>
          <w:rFonts w:eastAsia="Arial" w:cstheme="minorHAnsi"/>
          <w:i/>
          <w:iCs/>
          <w:sz w:val="24"/>
          <w:szCs w:val="24"/>
        </w:rPr>
        <w:t>Wprowadzając linię Protein Lab w Netto chc</w:t>
      </w:r>
      <w:r w:rsidR="000734DE">
        <w:rPr>
          <w:rFonts w:eastAsia="Arial" w:cstheme="minorHAnsi"/>
          <w:i/>
          <w:iCs/>
          <w:sz w:val="24"/>
          <w:szCs w:val="24"/>
        </w:rPr>
        <w:t xml:space="preserve">emy </w:t>
      </w:r>
      <w:r w:rsidRPr="00F00AED">
        <w:rPr>
          <w:rFonts w:eastAsia="Arial" w:cstheme="minorHAnsi"/>
          <w:i/>
          <w:iCs/>
          <w:sz w:val="24"/>
          <w:szCs w:val="24"/>
        </w:rPr>
        <w:t>zaproponować klientom szeroki wybór produktów wysokobiałkowych, które można łatwo włączyć do codziennej diety – zarówno jako przekąskę, jak i element pełnowartościowego posiłku. Zmieniające się zwyczaje żywieniowe sprawiają, że białko coraz częściej staje się świadomym wyborem konsumentów. Właśnie dlatego konsekwentnie rozwijamy naszą ofertę w tym segmencie, odpowiadając na potrzeby i</w:t>
      </w:r>
      <w:r w:rsidR="006B09C9">
        <w:rPr>
          <w:rFonts w:eastAsia="Arial" w:cstheme="minorHAnsi"/>
          <w:i/>
          <w:iCs/>
          <w:sz w:val="24"/>
          <w:szCs w:val="24"/>
        </w:rPr>
        <w:t> </w:t>
      </w:r>
      <w:r w:rsidRPr="00F00AED">
        <w:rPr>
          <w:rFonts w:eastAsia="Arial" w:cstheme="minorHAnsi"/>
          <w:i/>
          <w:iCs/>
          <w:sz w:val="24"/>
          <w:szCs w:val="24"/>
        </w:rPr>
        <w:t xml:space="preserve">sposób, w jaki dziś klienci robią zakupy </w:t>
      </w:r>
      <w:r w:rsidRPr="00F00AED">
        <w:rPr>
          <w:rFonts w:eastAsia="Arial" w:cstheme="minorHAnsi"/>
          <w:sz w:val="24"/>
          <w:szCs w:val="24"/>
        </w:rPr>
        <w:t>–</w:t>
      </w:r>
      <w:r w:rsidRPr="00F00AED">
        <w:rPr>
          <w:rFonts w:eastAsia="Arial" w:cstheme="minorHAnsi"/>
          <w:b/>
          <w:bCs/>
          <w:sz w:val="24"/>
          <w:szCs w:val="24"/>
        </w:rPr>
        <w:t xml:space="preserve"> </w:t>
      </w:r>
      <w:r w:rsidRPr="00BD288F">
        <w:rPr>
          <w:rFonts w:eastAsia="Arial" w:cstheme="minorHAnsi"/>
          <w:b/>
          <w:bCs/>
          <w:sz w:val="24"/>
          <w:szCs w:val="24"/>
        </w:rPr>
        <w:t xml:space="preserve">podkreśla </w:t>
      </w:r>
      <w:r w:rsidR="009C0459">
        <w:rPr>
          <w:rFonts w:eastAsia="Arial" w:cstheme="minorHAnsi"/>
          <w:b/>
          <w:bCs/>
          <w:sz w:val="24"/>
          <w:szCs w:val="24"/>
        </w:rPr>
        <w:t xml:space="preserve">Joanna Kruszewska-Bielecka, </w:t>
      </w:r>
      <w:proofErr w:type="spellStart"/>
      <w:r w:rsidR="009C0459">
        <w:rPr>
          <w:rFonts w:eastAsia="Arial" w:cstheme="minorHAnsi"/>
          <w:b/>
          <w:bCs/>
          <w:sz w:val="24"/>
          <w:szCs w:val="24"/>
        </w:rPr>
        <w:t>Head</w:t>
      </w:r>
      <w:proofErr w:type="spellEnd"/>
      <w:r w:rsidR="009C0459">
        <w:rPr>
          <w:rFonts w:eastAsia="Arial" w:cstheme="minorHAnsi"/>
          <w:b/>
          <w:bCs/>
          <w:sz w:val="24"/>
          <w:szCs w:val="24"/>
        </w:rPr>
        <w:t xml:space="preserve"> of </w:t>
      </w:r>
      <w:proofErr w:type="spellStart"/>
      <w:r w:rsidR="009C0459">
        <w:rPr>
          <w:rFonts w:eastAsia="Arial" w:cstheme="minorHAnsi"/>
          <w:b/>
          <w:bCs/>
          <w:sz w:val="24"/>
          <w:szCs w:val="24"/>
        </w:rPr>
        <w:t>Category</w:t>
      </w:r>
      <w:proofErr w:type="spellEnd"/>
      <w:r w:rsidR="009C0459">
        <w:rPr>
          <w:rFonts w:eastAsia="Arial" w:cstheme="minorHAnsi"/>
          <w:b/>
          <w:bCs/>
          <w:sz w:val="24"/>
          <w:szCs w:val="24"/>
        </w:rPr>
        <w:t xml:space="preserve"> – Ultra </w:t>
      </w:r>
      <w:proofErr w:type="spellStart"/>
      <w:r w:rsidR="009C0459">
        <w:rPr>
          <w:rFonts w:eastAsia="Arial" w:cstheme="minorHAnsi"/>
          <w:b/>
          <w:bCs/>
          <w:sz w:val="24"/>
          <w:szCs w:val="24"/>
        </w:rPr>
        <w:t>Fresh</w:t>
      </w:r>
      <w:proofErr w:type="spellEnd"/>
      <w:r w:rsidR="009C0459">
        <w:rPr>
          <w:rFonts w:eastAsia="Arial" w:cstheme="minorHAnsi"/>
          <w:b/>
          <w:bCs/>
          <w:sz w:val="24"/>
          <w:szCs w:val="24"/>
        </w:rPr>
        <w:t xml:space="preserve"> w Netto Polska</w:t>
      </w:r>
      <w:r w:rsidR="00BD288F" w:rsidRPr="00BD288F">
        <w:rPr>
          <w:rFonts w:eastAsia="Arial" w:cstheme="minorHAnsi"/>
          <w:b/>
          <w:bCs/>
          <w:sz w:val="24"/>
          <w:szCs w:val="24"/>
        </w:rPr>
        <w:t xml:space="preserve">. </w:t>
      </w:r>
    </w:p>
    <w:p w14:paraId="3ABFC390" w14:textId="78B3B73C" w:rsidR="000734DE" w:rsidRPr="000734DE" w:rsidRDefault="000734DE" w:rsidP="000734DE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Asortyment z kategorii proteinowej będzie rozwijany, klienci mogą więc spodziewać się kolejnych nowości, które przełożą się na jeszcze szerszy wybór. </w:t>
      </w:r>
    </w:p>
    <w:p w14:paraId="66C9598D" w14:textId="77777777" w:rsidR="000734DE" w:rsidRPr="00F00AED" w:rsidRDefault="000734DE" w:rsidP="00F00AED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</w:p>
    <w:p w14:paraId="3828C55B" w14:textId="40900DA9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 xml:space="preserve">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odpiekane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wykluczeniami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fotowoltaiki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, pomp ciepła oraz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pooling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o.o.</w:t>
      </w:r>
      <w:proofErr w:type="spellEnd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0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1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2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B31F" w14:textId="77777777" w:rsidR="00F17446" w:rsidRPr="00070758" w:rsidRDefault="00F17446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2D645ECC" w14:textId="77777777" w:rsidR="00F17446" w:rsidRPr="00070758" w:rsidRDefault="00F17446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4A776FAD" w14:textId="77777777" w:rsidR="00F17446" w:rsidRDefault="00F17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4D83" w14:textId="77777777" w:rsidR="00F17446" w:rsidRPr="00070758" w:rsidRDefault="00F17446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04B8D85D" w14:textId="77777777" w:rsidR="00F17446" w:rsidRPr="00070758" w:rsidRDefault="00F17446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3D395A60" w14:textId="77777777" w:rsidR="00F17446" w:rsidRDefault="00F17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7C7"/>
    <w:rsid w:val="00006980"/>
    <w:rsid w:val="00006E14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6B7"/>
    <w:rsid w:val="00036C02"/>
    <w:rsid w:val="0003748F"/>
    <w:rsid w:val="0003754E"/>
    <w:rsid w:val="00040E79"/>
    <w:rsid w:val="000412C5"/>
    <w:rsid w:val="00041A04"/>
    <w:rsid w:val="00041AB3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33E0"/>
    <w:rsid w:val="000535B8"/>
    <w:rsid w:val="00053A26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4DE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1CC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611"/>
    <w:rsid w:val="000F5E7D"/>
    <w:rsid w:val="000F638E"/>
    <w:rsid w:val="000F705E"/>
    <w:rsid w:val="000F7256"/>
    <w:rsid w:val="0010151B"/>
    <w:rsid w:val="001017A7"/>
    <w:rsid w:val="00103F0C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636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8EC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2C9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90361"/>
    <w:rsid w:val="0019084C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76F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39D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1CD4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0D"/>
    <w:rsid w:val="002A3210"/>
    <w:rsid w:val="002A3F9B"/>
    <w:rsid w:val="002A4736"/>
    <w:rsid w:val="002A5E9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2CDA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A08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4A6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5EBD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275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BD9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D89"/>
    <w:rsid w:val="003F0F53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3F70B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269E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87CFF"/>
    <w:rsid w:val="00491DEF"/>
    <w:rsid w:val="00493B5E"/>
    <w:rsid w:val="00495341"/>
    <w:rsid w:val="00495409"/>
    <w:rsid w:val="00496529"/>
    <w:rsid w:val="004A0628"/>
    <w:rsid w:val="004A0688"/>
    <w:rsid w:val="004A1BC8"/>
    <w:rsid w:val="004A203F"/>
    <w:rsid w:val="004A2901"/>
    <w:rsid w:val="004A378C"/>
    <w:rsid w:val="004A3966"/>
    <w:rsid w:val="004A4068"/>
    <w:rsid w:val="004A6373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D7E39"/>
    <w:rsid w:val="004E0F14"/>
    <w:rsid w:val="004E0F80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5F0"/>
    <w:rsid w:val="0051109B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2F1D"/>
    <w:rsid w:val="00523768"/>
    <w:rsid w:val="00524395"/>
    <w:rsid w:val="005256BB"/>
    <w:rsid w:val="00525A0B"/>
    <w:rsid w:val="00525A25"/>
    <w:rsid w:val="00525C41"/>
    <w:rsid w:val="0052732C"/>
    <w:rsid w:val="0052787A"/>
    <w:rsid w:val="005278BE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54E0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11C"/>
    <w:rsid w:val="00682616"/>
    <w:rsid w:val="006827C6"/>
    <w:rsid w:val="0068439B"/>
    <w:rsid w:val="00684669"/>
    <w:rsid w:val="0068492A"/>
    <w:rsid w:val="00684C7C"/>
    <w:rsid w:val="0068508C"/>
    <w:rsid w:val="0068510F"/>
    <w:rsid w:val="00685813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09C9"/>
    <w:rsid w:val="006B102C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4479"/>
    <w:rsid w:val="006E44CB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2C64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177"/>
    <w:rsid w:val="00735752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0194"/>
    <w:rsid w:val="007911D5"/>
    <w:rsid w:val="00791557"/>
    <w:rsid w:val="00791B92"/>
    <w:rsid w:val="00793D22"/>
    <w:rsid w:val="00793DD1"/>
    <w:rsid w:val="00794C79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1D68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427E"/>
    <w:rsid w:val="007C551C"/>
    <w:rsid w:val="007C615B"/>
    <w:rsid w:val="007C667C"/>
    <w:rsid w:val="007C690C"/>
    <w:rsid w:val="007C69F0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4A2E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0BD"/>
    <w:rsid w:val="008722B1"/>
    <w:rsid w:val="0087237B"/>
    <w:rsid w:val="0087272E"/>
    <w:rsid w:val="0087346E"/>
    <w:rsid w:val="0087381E"/>
    <w:rsid w:val="0087498B"/>
    <w:rsid w:val="0087527C"/>
    <w:rsid w:val="0087687D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384D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200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0AB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CE2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0459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C57"/>
    <w:rsid w:val="00A14DF8"/>
    <w:rsid w:val="00A1522E"/>
    <w:rsid w:val="00A153A4"/>
    <w:rsid w:val="00A164FE"/>
    <w:rsid w:val="00A166A3"/>
    <w:rsid w:val="00A17091"/>
    <w:rsid w:val="00A205AE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778A0"/>
    <w:rsid w:val="00A81BA2"/>
    <w:rsid w:val="00A823D9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51E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4964"/>
    <w:rsid w:val="00AA513F"/>
    <w:rsid w:val="00AA52B4"/>
    <w:rsid w:val="00AA5C5E"/>
    <w:rsid w:val="00AA5C9D"/>
    <w:rsid w:val="00AA6879"/>
    <w:rsid w:val="00AA6A49"/>
    <w:rsid w:val="00AA6AA9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512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953"/>
    <w:rsid w:val="00B03AFD"/>
    <w:rsid w:val="00B051AF"/>
    <w:rsid w:val="00B051D6"/>
    <w:rsid w:val="00B0578C"/>
    <w:rsid w:val="00B05BE2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418"/>
    <w:rsid w:val="00B3492B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4FAF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579A"/>
    <w:rsid w:val="00BC5B8E"/>
    <w:rsid w:val="00BC5DB6"/>
    <w:rsid w:val="00BC5FF9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88F"/>
    <w:rsid w:val="00BD2EA8"/>
    <w:rsid w:val="00BD3003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16C2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40E7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2907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0E3"/>
    <w:rsid w:val="00D07530"/>
    <w:rsid w:val="00D07E59"/>
    <w:rsid w:val="00D100E0"/>
    <w:rsid w:val="00D1071C"/>
    <w:rsid w:val="00D10BCF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17B5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111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27A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1D3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67D"/>
    <w:rsid w:val="00DC09DF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498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0CD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2C3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A00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AED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46"/>
    <w:rsid w:val="00F174AC"/>
    <w:rsid w:val="00F20158"/>
    <w:rsid w:val="00F20243"/>
    <w:rsid w:val="00F20618"/>
    <w:rsid w:val="00F22A33"/>
    <w:rsid w:val="00F2334A"/>
    <w:rsid w:val="00F23ED6"/>
    <w:rsid w:val="00F24104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78A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1DF5"/>
    <w:rsid w:val="00FD23AD"/>
    <w:rsid w:val="00FD281B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  <w15:docId w15:val="{F86B07D8-ADA5-4710-97D8-29EC1311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onika.wilczynska@247.com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ycja.kaminska@netto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97669-1a2d-4363-a0fc-a167d2e9b933" xsi:nil="true"/>
    <lcf76f155ced4ddcb4097134ff3c332f xmlns="80b22b26-6853-43b8-aea0-0568ce89c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2E86B-4AF3-4317-B65D-7D00980A4762}">
  <ds:schemaRefs>
    <ds:schemaRef ds:uri="http://schemas.microsoft.com/office/2006/metadata/properties"/>
    <ds:schemaRef ds:uri="http://schemas.microsoft.com/office/infopath/2007/PartnerControls"/>
    <ds:schemaRef ds:uri="bd597669-1a2d-4363-a0fc-a167d2e9b933"/>
    <ds:schemaRef ds:uri="80b22b26-6853-43b8-aea0-0568ce89c7cf"/>
  </ds:schemaRefs>
</ds:datastoreItem>
</file>

<file path=customXml/itemProps3.xml><?xml version="1.0" encoding="utf-8"?>
<ds:datastoreItem xmlns:ds="http://schemas.openxmlformats.org/officeDocument/2006/customXml" ds:itemID="{A3FB1B34-CC99-46BE-B363-A81914749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0A2DD-827F-4B64-B0B2-A04D799A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4962</Characters>
  <Application>Microsoft Office Word</Application>
  <DocSecurity>0</DocSecurity>
  <Lines>76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cp:lastModifiedBy>Paulina Rotuska</cp:lastModifiedBy>
  <cp:revision>3</cp:revision>
  <dcterms:created xsi:type="dcterms:W3CDTF">2026-03-20T14:02:00Z</dcterms:created>
  <dcterms:modified xsi:type="dcterms:W3CDTF">2026-03-23T13:45:00Z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0x010100708FB5CD2045604695FA937B5DC9CC23</vt:lpwstr>
  </property>
  <property fmtid="{D5CDD505-2E9C-101B-9397-08002B2CF9AE}" pid="3" name="MediaServiceImageTags">
    <vt:lpwstr/>
  </property>
</Properties>
</file>