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2A32" w14:textId="77777777" w:rsidR="00B27B02" w:rsidRPr="00B27B02" w:rsidRDefault="00B27B02" w:rsidP="00B27B02">
      <w:pPr>
        <w:spacing w:before="120" w:after="120" w:line="240" w:lineRule="auto"/>
        <w:rPr>
          <w:rFonts w:ascii="Noto Sans" w:eastAsia="Times New Roman" w:hAnsi="Noto Sans" w:cs="Noto Sans"/>
          <w:b/>
          <w:bCs/>
          <w:sz w:val="28"/>
          <w:szCs w:val="28"/>
          <w:lang w:val="nl-NL"/>
        </w:rPr>
      </w:pPr>
      <w:bookmarkStart w:id="0" w:name="_Hlk220511338"/>
      <w:r w:rsidRPr="00B27B02">
        <w:rPr>
          <w:rFonts w:ascii="Noto Sans" w:eastAsia="Times New Roman" w:hAnsi="Noto Sans" w:cs="Noto Sans"/>
          <w:b/>
          <w:bCs/>
          <w:sz w:val="28"/>
          <w:szCs w:val="28"/>
          <w:lang w:val="nl"/>
        </w:rPr>
        <w:t>Klaar voor AI in de printindustrie</w:t>
      </w:r>
    </w:p>
    <w:bookmarkEnd w:id="0"/>
    <w:p w14:paraId="7EE4B185"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i/>
          <w:iCs/>
          <w:sz w:val="22"/>
          <w:lang w:val="nl"/>
        </w:rPr>
        <w:t>AI, Artificial Intelligence, brengt een transformatie in de printsector teweeg met een breed scala aan tools die de productiviteit verhogen, slimmere klantinzichten ontsluiten en creativiteit in alle converteractiviteiten stimuleren. Voor etiket- en verpakkingsconverters is het niet langer de vraag óf ze AI-tools gaan gebruiken, maar wanneer. Michael Matthews, Product Manager - DP Colour, Domino Printing Sciences, onderzoekt de huidige AI-adoptie binnen etiket- en verpakkingsbedrijven en geeft richtlijnen voor AI-succes op de lange termijn.</w:t>
      </w:r>
    </w:p>
    <w:p w14:paraId="267B256B" w14:textId="77777777" w:rsidR="00B27B02" w:rsidRPr="00B27B02" w:rsidRDefault="00B27B02" w:rsidP="00B27B02">
      <w:pPr>
        <w:spacing w:before="120" w:after="120" w:line="240" w:lineRule="auto"/>
        <w:rPr>
          <w:rFonts w:ascii="Noto Sans" w:eastAsia="Times New Roman" w:hAnsi="Noto Sans" w:cs="Noto Sans"/>
          <w:b/>
          <w:bCs/>
          <w:sz w:val="22"/>
          <w:lang w:val="nl-NL"/>
        </w:rPr>
      </w:pPr>
      <w:r w:rsidRPr="00B27B02">
        <w:rPr>
          <w:rFonts w:ascii="Noto Sans" w:eastAsia="Times New Roman" w:hAnsi="Noto Sans" w:cs="Noto Sans"/>
          <w:b/>
          <w:bCs/>
          <w:sz w:val="22"/>
          <w:lang w:val="nl"/>
        </w:rPr>
        <w:t>De adoptie van AI versnelt</w:t>
      </w:r>
    </w:p>
    <w:p w14:paraId="5D573523"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Volgens het rapport </w:t>
      </w:r>
      <w:hyperlink r:id="rId6" w:history="1">
        <w:r w:rsidRPr="00B27B02">
          <w:rPr>
            <w:rFonts w:ascii="Noto Sans" w:eastAsia="Times New Roman" w:hAnsi="Noto Sans" w:cs="Noto Sans"/>
            <w:color w:val="0563C1" w:themeColor="hyperlink"/>
            <w:sz w:val="22"/>
            <w:u w:val="single"/>
            <w:lang w:val="nl"/>
          </w:rPr>
          <w:t>AI Adoption in the Print Industry</w:t>
        </w:r>
      </w:hyperlink>
      <w:r w:rsidRPr="00B27B02">
        <w:rPr>
          <w:rFonts w:ascii="Noto Sans" w:eastAsia="Times New Roman" w:hAnsi="Noto Sans" w:cs="Noto Sans"/>
          <w:sz w:val="22"/>
          <w:lang w:val="nl"/>
        </w:rPr>
        <w:t xml:space="preserve"> van Alliance Insights ziet 85% van de Amerikaanse printleveranciers AI als een essentieel in de concurrentiestrijd. Maar hoewel veel printbedrijven hun eerste stappen zetten op het gebied van AI in hun dagelijkse werkzaamheden, weet 42% nog steeds niet waar te beginnen.</w:t>
      </w:r>
    </w:p>
    <w:p w14:paraId="759E738D"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Het potentieel is aanzienlijk: naast intelligente automatisering en optimalisatie via machinaal leren, kan het gebruik van AI voor data-analyse van printapparatuur en ERP-systemen het zakelijk inzicht transformeren. Van het identificeren van bestelcycli van klanten, het beoordelen van patronen voor het opnieuw bestellen van inkt en substraten tot het bewaken van de efficiëntie van apparatuur en onderhoudsintervallen, AI kan realtime inzicht bieden om slimmere beslissingen te ondersteunen.</w:t>
      </w:r>
    </w:p>
    <w:p w14:paraId="5AC3E161" w14:textId="77777777" w:rsidR="00B27B02" w:rsidRPr="00B27B02" w:rsidRDefault="00B27B02" w:rsidP="00B27B02">
      <w:pPr>
        <w:spacing w:before="120" w:after="120" w:line="240" w:lineRule="auto"/>
        <w:rPr>
          <w:rFonts w:ascii="Noto Sans" w:eastAsia="Times New Roman" w:hAnsi="Noto Sans" w:cs="Noto Sans"/>
          <w:b/>
          <w:bCs/>
          <w:sz w:val="22"/>
          <w:lang w:val="nl-NL"/>
        </w:rPr>
      </w:pPr>
      <w:r w:rsidRPr="00B27B02">
        <w:rPr>
          <w:rFonts w:ascii="Noto Sans" w:eastAsia="Times New Roman" w:hAnsi="Noto Sans" w:cs="Noto Sans"/>
          <w:b/>
          <w:bCs/>
          <w:sz w:val="22"/>
          <w:lang w:val="nl"/>
        </w:rPr>
        <w:t>Bestaande intelligente automatisering uitbreiden</w:t>
      </w:r>
    </w:p>
    <w:p w14:paraId="27AA3B81"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Veel converters maken in feite al gebruik van AI op de werkvloer, dankzij de integratie van op machine learning gebaseerde intelligente automatisering in </w:t>
      </w:r>
      <w:hyperlink r:id="rId7" w:history="1">
        <w:r w:rsidRPr="00B27B02">
          <w:rPr>
            <w:rFonts w:ascii="Noto Sans" w:eastAsia="Times New Roman" w:hAnsi="Noto Sans" w:cs="Noto Sans"/>
            <w:color w:val="0000EE"/>
            <w:sz w:val="22"/>
            <w:u w:val="single"/>
            <w:lang w:val="nl"/>
          </w:rPr>
          <w:t>moderne persworkflows</w:t>
        </w:r>
      </w:hyperlink>
      <w:r w:rsidRPr="00B27B02">
        <w:rPr>
          <w:rFonts w:ascii="Times New Roman" w:eastAsia="Times New Roman" w:hAnsi="Times New Roman" w:cs="Noto Sans"/>
          <w:sz w:val="24"/>
          <w:szCs w:val="24"/>
          <w:lang w:val="nl"/>
        </w:rPr>
        <w:t xml:space="preserve">. </w:t>
      </w:r>
      <w:r w:rsidRPr="00B27B02">
        <w:rPr>
          <w:rFonts w:ascii="Noto Sans" w:eastAsia="Times New Roman" w:hAnsi="Noto Sans" w:cs="Noto Sans"/>
          <w:sz w:val="22"/>
          <w:lang w:val="nl"/>
        </w:rPr>
        <w:t xml:space="preserve">Door AI te gebruiken voor het automatiseren van repetitieve pre-presstaken, planning en taakrouting wordt de operationele efficiëntie verbeterd en kunnen operators zich richten op taken die meer waarde opleveren.  </w:t>
      </w:r>
    </w:p>
    <w:p w14:paraId="48B9819B"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Daarnaast maakt het gebruik van intelligente automatisering in lay-outoptimalisatie- en kleurenbeheermodules, evenals realtime RIP, personalisatie met variabele data op schaal mogelijk zonder de productie te vertragen, wat een concurrentievoordeel oplevert. AI-gestuurde visuele kwaliteitsinspectie om fouten op te sporen voordat ze de uitvoer beïnvloeden en voorspellende onderhoudsaanwijzingen bieden ook aanzienlijke voordelen, zoals minder afval, minder reprints en een grotere betrouwbaarheid. Tot op heden beweert echter slechts 10% van de converters deze tools te hebben onderzocht.</w:t>
      </w:r>
    </w:p>
    <w:p w14:paraId="0FADE490" w14:textId="77777777" w:rsidR="00B27B02" w:rsidRPr="00B27B02" w:rsidRDefault="00B27B02" w:rsidP="00B27B02">
      <w:pPr>
        <w:spacing w:before="120" w:after="120" w:line="240" w:lineRule="auto"/>
        <w:rPr>
          <w:rFonts w:ascii="Noto Sans" w:eastAsia="Times New Roman" w:hAnsi="Noto Sans" w:cs="Noto Sans"/>
          <w:b/>
          <w:bCs/>
          <w:sz w:val="22"/>
          <w:lang w:val="nl-NL"/>
        </w:rPr>
      </w:pPr>
      <w:bookmarkStart w:id="1" w:name="_Hlk220511207"/>
      <w:bookmarkStart w:id="2" w:name="_Hlk220510896"/>
      <w:r w:rsidRPr="00B27B02">
        <w:rPr>
          <w:rFonts w:ascii="Noto Sans" w:eastAsia="Times New Roman" w:hAnsi="Noto Sans" w:cs="Noto Sans"/>
          <w:b/>
          <w:bCs/>
          <w:sz w:val="22"/>
          <w:lang w:val="nl"/>
        </w:rPr>
        <w:t xml:space="preserve">Voorbereiden op AI </w:t>
      </w:r>
    </w:p>
    <w:p w14:paraId="1D262635"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Gezien de diverse mogelijkheden die AI-technologieën bieden, is het belangrijk om te begrijpen hoe u het beste vooruitgang kunt boeken. </w:t>
      </w:r>
      <w:bookmarkEnd w:id="1"/>
      <w:r w:rsidRPr="00B27B02">
        <w:rPr>
          <w:rFonts w:ascii="Noto Sans" w:eastAsia="Times New Roman" w:hAnsi="Noto Sans" w:cs="Noto Sans"/>
          <w:sz w:val="22"/>
          <w:lang w:val="nl"/>
        </w:rPr>
        <w:t xml:space="preserve">AI is geen kant-en-klare oplossing </w:t>
      </w:r>
      <w:r w:rsidRPr="00B27B02">
        <w:rPr>
          <w:rFonts w:ascii="Noto Sans" w:eastAsia="Times New Roman" w:hAnsi="Noto Sans" w:cs="Noto Sans"/>
          <w:sz w:val="22"/>
          <w:lang w:val="nl"/>
        </w:rPr>
        <w:lastRenderedPageBreak/>
        <w:t xml:space="preserve">die direct resultaat oplevert. AI is eerder een verzameling gespecialiseerde tools en systemen die specifieke voorwaarden vereisen om converters maximaal voordeel op te leveren. </w:t>
      </w:r>
    </w:p>
    <w:bookmarkEnd w:id="2"/>
    <w:p w14:paraId="5B947414"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Om verreikende voordelen te ontsluiten, moeten converters prioriteiten stellen, plannen en coördineren. Begin met beoordelen waar AI de meeste waarde kan toevoegen en richt u op een prioritaire AI-gebruiksvorm, zoals het automatiseren van pre-presstaken, voordat u deze uitbreidt naar het hele bedrijf. </w:t>
      </w:r>
    </w:p>
    <w:p w14:paraId="6935FF46" w14:textId="77777777" w:rsidR="00B27B02" w:rsidRPr="00B27B02" w:rsidRDefault="00B27B02" w:rsidP="00B27B02">
      <w:pPr>
        <w:spacing w:before="120" w:after="120" w:line="240" w:lineRule="auto"/>
        <w:rPr>
          <w:rFonts w:ascii="Noto Sans" w:eastAsia="Times New Roman" w:hAnsi="Noto Sans" w:cs="Noto Sans"/>
          <w:b/>
          <w:bCs/>
          <w:sz w:val="22"/>
          <w:lang w:val="nl-NL"/>
        </w:rPr>
      </w:pPr>
      <w:r w:rsidRPr="00B27B02">
        <w:rPr>
          <w:rFonts w:ascii="Noto Sans" w:eastAsia="Times New Roman" w:hAnsi="Noto Sans" w:cs="Noto Sans"/>
          <w:b/>
          <w:bCs/>
          <w:sz w:val="22"/>
          <w:lang w:val="nl"/>
        </w:rPr>
        <w:t>Nauwkeurige data</w:t>
      </w:r>
    </w:p>
    <w:p w14:paraId="578F22BB"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AI biedt de mogelijkheid om een datagestuurd ecosysteem te creëren waarin elke fase van het klanttraject en het printproces wordt geoptimaliseerd voor snelheid, nauwkeurigheid en duurzaamheid. Daarom is datakwaliteit van het grootste belang. Data moeten schoon, toegankelijk en goed gestructureerd zijn, wat betekent dat het belangrijk is om de mogelijkheden voor databeheer van de huidige systemen te beoordelen, waaronder tools voor datavastlegging en intelligente automatisering.</w:t>
      </w:r>
    </w:p>
    <w:p w14:paraId="293434E7"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Wilt u AI optimaal benutten, dan moet alle nieuwe print- en hulpapparatuur datarijk zijn en krachtige, toekomstbestendige datavastlegging en rapportage bieden om machinaal leren en AI-modellen te voeden.</w:t>
      </w:r>
    </w:p>
    <w:p w14:paraId="52DE5B02"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b/>
          <w:bCs/>
          <w:sz w:val="22"/>
          <w:lang w:val="nl"/>
        </w:rPr>
        <w:t>Breid de kennis van uw bedrijf uit</w:t>
      </w:r>
    </w:p>
    <w:p w14:paraId="37563471"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Mensen zullen een sleutelrol blijven spelen in AI-printprocessen. Koplopers in AI-adoptie houden zelfs actief toezicht op AI-processen. Meer dan de helft (56%) van de ondervraagde printbedrijven laat alle AI-functies door medewerkers controleren en verifiëren. AI-analyse biedt inzichten en voorspellingen die de besluitvorming ondersteunen, maar het zijn mensen die deze resultaten in de bredere bedrijfscontext interpreteren en geïnformeerde beslissingen nemen. </w:t>
      </w:r>
    </w:p>
    <w:p w14:paraId="0126AF4B"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Om dit effectief te doen, moeten conversieteams vaardigheden opbouwen in verschillende kennisgebieden. Datageletterdheid wordt steeds waardevoller en stelt teams in staat om machinaal gegenereerde inzichten te begrijpen en te valideren. Sterke kennis van workflows blijft ook belangrijk, zodat operators begrijpen hoe AI past in pre-press-, kleur- en productieprocessen. Naarmate AI-tools steeds meer gemeengoed worden, zal een basiskennis van hoe machinaal leren werkt en wat de beperkingen ervan zijn, bijdragen aan een zelfverzekerde adoptie.</w:t>
      </w:r>
    </w:p>
    <w:p w14:paraId="441F745D"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Daarnaast zullen probleemoplossing, expertise op het gebied van kleur en printkwaliteit en vaardigheden op het gebied van digitale connectiviteit allemaal een rol spelen om ervoor te zorgen dat AI-systemen betrouwbare, echte waarde leveren. Met 23% van de printbedrijven die actief op zoek zijn naar AI-vaardigheden, wordt sterk erkend dat de juiste mensen met de juiste vaardigheden de sleutel zijn tot zowel het aansturen van veranderingen als het beheren van AI-gebaseerde processen.</w:t>
      </w:r>
    </w:p>
    <w:p w14:paraId="05BFDC65"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b/>
          <w:bCs/>
          <w:sz w:val="22"/>
          <w:lang w:val="nl"/>
        </w:rPr>
        <w:t>De toekomst: verbonden fabrieken</w:t>
      </w:r>
    </w:p>
    <w:p w14:paraId="2C76CE02"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lastRenderedPageBreak/>
        <w:t>AI zal zich blijven ontwikkelen en snellere, slimmere en efficiëntere workflows creëren die de ontwikkeling van verbonden fabrieken zullen stimuleren. Pers-onafhankelijke dataplatforms zullen inzichten in het hele bedrijf ontsluiten, van patronen in klantgedrag en apparatuurgebruik tot preventief onderhoud en materiaalgebruik, waardoor er beter onderbouwde zakelijke beslissingen kunnen worden genomen.</w:t>
      </w:r>
    </w:p>
    <w:p w14:paraId="64C9E8DC"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 xml:space="preserve">Dit is het moment voor converters om zich voor te bereiden op de inzet van AI voor duurzaam zakelijk succes. Naast het versterken van de datakwaliteit, het verbeteren van de connectiviteit tussen apparatuur en systemen en het ontwikkelen van vaardigheden op het gebied van datageletterdheid, inzicht in workflows en AI-gebaseerde besluitvorming, zullen al deze zaken van cruciaal belang zijn. Met de juiste mogelijkheden - en ondersteuning van een vertrouwde en deskundige </w:t>
      </w:r>
      <w:hyperlink r:id="rId8" w:history="1">
        <w:r w:rsidRPr="00B27B02">
          <w:rPr>
            <w:rFonts w:ascii="Noto Sans" w:eastAsia="Times New Roman" w:hAnsi="Noto Sans" w:cs="Noto Sans"/>
            <w:color w:val="0000EE"/>
            <w:sz w:val="22"/>
            <w:u w:val="single"/>
            <w:lang w:val="nl"/>
          </w:rPr>
          <w:t>leverancier in digitaal printen</w:t>
        </w:r>
      </w:hyperlink>
      <w:r w:rsidRPr="00B27B02">
        <w:rPr>
          <w:rFonts w:ascii="Noto Sans" w:eastAsia="Times New Roman" w:hAnsi="Noto Sans" w:cs="Noto Sans"/>
          <w:sz w:val="22"/>
          <w:lang w:val="nl"/>
        </w:rPr>
        <w:t xml:space="preserve"> - kunnen converters AI niet alleen toepassen, ze kunnen het ook omzetten in een blijvend concurrentievoordeel en zo een stevige basis leggen voor toekomstig succes. </w:t>
      </w:r>
    </w:p>
    <w:p w14:paraId="30F71A5D" w14:textId="77777777" w:rsidR="00B27B02" w:rsidRPr="00B27B02" w:rsidRDefault="00B27B02" w:rsidP="00B27B02">
      <w:pPr>
        <w:spacing w:before="120" w:after="120" w:line="240" w:lineRule="auto"/>
        <w:rPr>
          <w:rFonts w:ascii="Noto Sans" w:eastAsia="Times New Roman" w:hAnsi="Noto Sans" w:cs="Noto Sans"/>
          <w:sz w:val="22"/>
          <w:lang w:val="nl-NL"/>
        </w:rPr>
      </w:pPr>
      <w:r w:rsidRPr="00B27B02">
        <w:rPr>
          <w:rFonts w:ascii="Noto Sans" w:eastAsia="Times New Roman" w:hAnsi="Noto Sans" w:cs="Noto Sans"/>
          <w:sz w:val="22"/>
          <w:lang w:val="nl"/>
        </w:rPr>
        <w:t>EINDE</w:t>
      </w:r>
    </w:p>
    <w:p w14:paraId="13570072" w14:textId="71C619C8" w:rsidR="00B51122" w:rsidRPr="00A62E09" w:rsidRDefault="00D66051" w:rsidP="00B51122">
      <w:pPr>
        <w:spacing w:line="240" w:lineRule="auto"/>
        <w:rPr>
          <w:rFonts w:ascii="Noto Sans" w:eastAsia="Gill Sans" w:hAnsi="Noto Sans" w:cs="Noto Sans"/>
          <w:b/>
          <w:bCs/>
          <w:szCs w:val="18"/>
          <w:lang w:val="nl"/>
        </w:rPr>
      </w:pPr>
      <w:r w:rsidRPr="00B27B02">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lastRenderedPageBreak/>
        <w:br/>
      </w:r>
      <w:bookmarkStart w:id="3"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B27B02">
        <w:rPr>
          <w:rFonts w:ascii="Noto Sans" w:eastAsia="Gill Sans" w:hAnsi="Noto Sans" w:cs="Noto Sans"/>
          <w:szCs w:val="18"/>
          <w:lang w:val="nl-NL"/>
        </w:rPr>
        <w:br/>
      </w:r>
      <w:r w:rsidR="00B51122" w:rsidRPr="00B27B02">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9"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B27B02">
        <w:rPr>
          <w:rFonts w:ascii="Noto Sans" w:eastAsia="Gill Sans" w:hAnsi="Noto Sans" w:cs="Noto Sans"/>
          <w:szCs w:val="18"/>
          <w:lang w:val="nl-NL"/>
        </w:rPr>
        <w:br/>
      </w:r>
      <w:r w:rsidR="00B51122" w:rsidRPr="00B27B02">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3"/>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5272B1"/>
    <w:rsid w:val="005524DB"/>
    <w:rsid w:val="005741C7"/>
    <w:rsid w:val="005E6C45"/>
    <w:rsid w:val="00647055"/>
    <w:rsid w:val="00660F46"/>
    <w:rsid w:val="00676B32"/>
    <w:rsid w:val="00785717"/>
    <w:rsid w:val="00791A4F"/>
    <w:rsid w:val="008220B7"/>
    <w:rsid w:val="00823B77"/>
    <w:rsid w:val="008916A8"/>
    <w:rsid w:val="008B6461"/>
    <w:rsid w:val="008E5E0C"/>
    <w:rsid w:val="008F3E38"/>
    <w:rsid w:val="00931996"/>
    <w:rsid w:val="009A1716"/>
    <w:rsid w:val="009A1DEC"/>
    <w:rsid w:val="009D6280"/>
    <w:rsid w:val="00A34918"/>
    <w:rsid w:val="00AB11DA"/>
    <w:rsid w:val="00B23C3C"/>
    <w:rsid w:val="00B27B02"/>
    <w:rsid w:val="00B51122"/>
    <w:rsid w:val="00B546C5"/>
    <w:rsid w:val="00B85689"/>
    <w:rsid w:val="00B900E8"/>
    <w:rsid w:val="00BC7C15"/>
    <w:rsid w:val="00C063F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5C2A147D-282D-4EC2-BD60-BDAC3BBD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products/digital-printing-products/digital-printing-products.aspx?utm_medium=non-paid&amp;utm_source=onlinepublication&amp;utm_content=pr-dp-ai&amp;utm_campaign=2025-int-nl-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dp-ai&amp;utm_campaign=2025-int-nl-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NL Template - AC</Template>
  <TotalTime>1</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2026-03-19T16:14:00Z</dcterms:created>
  <dcterms:modified xsi:type="dcterms:W3CDTF">2026-03-19T16:14:00Z</dcterms:modified>
</cp:coreProperties>
</file>