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27CB" w14:textId="77777777" w:rsidR="009F7EBC" w:rsidRDefault="005D565D" w:rsidP="005D565D">
      <w:pPr>
        <w:jc w:val="center"/>
      </w:pPr>
      <w:r>
        <w:rPr>
          <w:noProof/>
        </w:rPr>
        <w:drawing>
          <wp:inline distT="0" distB="0" distL="0" distR="0" wp14:anchorId="08D17226" wp14:editId="45B761F8">
            <wp:extent cx="1759040" cy="768389"/>
            <wp:effectExtent l="0" t="0" r="0" b="0"/>
            <wp:docPr id="16286946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94625" name="Imagen 1628694625"/>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62966305" w14:textId="77777777" w:rsidR="005D565D" w:rsidRPr="00BB1E50" w:rsidRDefault="005D565D" w:rsidP="005D565D">
      <w:pPr>
        <w:jc w:val="center"/>
        <w:rPr>
          <w:b/>
          <w:bCs/>
          <w:sz w:val="36"/>
          <w:szCs w:val="36"/>
        </w:rPr>
      </w:pPr>
      <w:r w:rsidRPr="00BB1E50">
        <w:rPr>
          <w:b/>
          <w:bCs/>
          <w:sz w:val="36"/>
          <w:szCs w:val="36"/>
        </w:rPr>
        <w:t>METRONOMY</w:t>
      </w:r>
    </w:p>
    <w:p w14:paraId="3E61B393" w14:textId="2774C3A2" w:rsidR="00617499" w:rsidRPr="00BB1E50" w:rsidRDefault="00BA6547" w:rsidP="006C40EE">
      <w:pPr>
        <w:jc w:val="center"/>
        <w:rPr>
          <w:b/>
          <w:bCs/>
          <w:sz w:val="36"/>
          <w:szCs w:val="36"/>
        </w:rPr>
      </w:pPr>
      <w:r>
        <w:rPr>
          <w:b/>
          <w:bCs/>
          <w:sz w:val="36"/>
          <w:szCs w:val="36"/>
        </w:rPr>
        <w:t>EL TEATRO METROPÓLITAN SERÁ TESTIGO DE UNA SEGUNDA FECHA D</w:t>
      </w:r>
      <w:r w:rsidR="006C40EE" w:rsidRPr="00617499">
        <w:rPr>
          <w:b/>
          <w:bCs/>
          <w:sz w:val="36"/>
          <w:szCs w:val="36"/>
        </w:rPr>
        <w:t xml:space="preserve">EL SONIDO QUE DEFINIÓ UNA ERA </w:t>
      </w:r>
    </w:p>
    <w:p w14:paraId="7049DC44" w14:textId="397F93E1" w:rsidR="005079E0" w:rsidRPr="002F627A" w:rsidRDefault="005079E0" w:rsidP="005079E0">
      <w:pPr>
        <w:jc w:val="center"/>
        <w:rPr>
          <w:strike/>
        </w:rPr>
      </w:pPr>
      <w:r w:rsidRPr="002F627A">
        <w:t>5 DE JUNIO – TEATRO METROPÓLITAN:</w:t>
      </w:r>
      <w:r w:rsidRPr="002F627A">
        <w:rPr>
          <w:strike/>
        </w:rPr>
        <w:t xml:space="preserve"> </w:t>
      </w:r>
      <w:r w:rsidRPr="002F627A">
        <w:rPr>
          <w:b/>
          <w:bCs/>
          <w:i/>
          <w:iCs/>
          <w:color w:val="EE0000"/>
        </w:rPr>
        <w:t>AGOTADO</w:t>
      </w:r>
    </w:p>
    <w:p w14:paraId="4954AB1B" w14:textId="7CAEA8B8" w:rsidR="005079E0" w:rsidRPr="002F627A" w:rsidRDefault="005079E0" w:rsidP="005079E0">
      <w:pPr>
        <w:jc w:val="center"/>
        <w:rPr>
          <w:b/>
          <w:bCs/>
          <w:sz w:val="28"/>
          <w:szCs w:val="28"/>
        </w:rPr>
      </w:pPr>
      <w:r w:rsidRPr="002F627A">
        <w:rPr>
          <w:b/>
          <w:bCs/>
          <w:sz w:val="28"/>
          <w:szCs w:val="28"/>
        </w:rPr>
        <w:t xml:space="preserve">NUEVA FECHA: 4 DE JUNIO </w:t>
      </w:r>
    </w:p>
    <w:p w14:paraId="108F787E" w14:textId="0DB36894" w:rsidR="005079E0" w:rsidRPr="002F627A" w:rsidRDefault="005079E0" w:rsidP="005079E0">
      <w:pPr>
        <w:jc w:val="center"/>
        <w:rPr>
          <w:b/>
          <w:bCs/>
          <w:sz w:val="28"/>
          <w:szCs w:val="28"/>
        </w:rPr>
      </w:pPr>
      <w:r w:rsidRPr="002F627A">
        <w:rPr>
          <w:b/>
          <w:bCs/>
          <w:sz w:val="28"/>
          <w:szCs w:val="28"/>
        </w:rPr>
        <w:t>PREVENTA BANAMEX: 24 DE MARZO</w:t>
      </w:r>
    </w:p>
    <w:p w14:paraId="63BE62EC" w14:textId="77777777" w:rsidR="005079E0" w:rsidRPr="00BB1E50" w:rsidRDefault="005079E0" w:rsidP="005079E0">
      <w:pPr>
        <w:rPr>
          <w:sz w:val="28"/>
          <w:szCs w:val="28"/>
        </w:rPr>
      </w:pPr>
    </w:p>
    <w:p w14:paraId="08F709CF" w14:textId="5A767892" w:rsidR="00D214A5" w:rsidRDefault="005079E0" w:rsidP="00146108">
      <w:r w:rsidRPr="005079E0">
        <w:t xml:space="preserve">El anuncio de </w:t>
      </w:r>
      <w:proofErr w:type="spellStart"/>
      <w:r w:rsidRPr="005079E0">
        <w:t>Metronomy</w:t>
      </w:r>
      <w:proofErr w:type="spellEnd"/>
      <w:r w:rsidRPr="005079E0">
        <w:t xml:space="preserve"> desató una alta demanda para su presentación del 5 de junio en el Teatro </w:t>
      </w:r>
      <w:proofErr w:type="spellStart"/>
      <w:r w:rsidRPr="005079E0">
        <w:t>Metropólitan</w:t>
      </w:r>
      <w:proofErr w:type="spellEnd"/>
      <w:r w:rsidRPr="005079E0">
        <w:t>, agotando rápidamente los boletos y confirmando el profundo vínculo de la banda con el público mexicano. Ante esta respuesta extraordinaria, se abre una nueva oportunidad para reencontrarse con el sonido que definió una era, con una segunda fecha el próximo 4 de juni</w:t>
      </w:r>
      <w:r>
        <w:t>o.</w:t>
      </w:r>
    </w:p>
    <w:p w14:paraId="1A2E49B9" w14:textId="750D47CB" w:rsidR="005079E0" w:rsidRDefault="00D214A5" w:rsidP="00146108">
      <w:r w:rsidRPr="00D214A5">
        <w:t xml:space="preserve">Desde su formación en 1999 por el músico y productor Joseph Mount, </w:t>
      </w:r>
      <w:proofErr w:type="spellStart"/>
      <w:r w:rsidRPr="00D214A5">
        <w:t>Metronomy</w:t>
      </w:r>
      <w:proofErr w:type="spellEnd"/>
      <w:r w:rsidRPr="00D214A5">
        <w:t xml:space="preserve"> ha forjado un legado como uno de los actos electrónicos más influyentes del Reino Unido, publicando música que rompe fronteras a lo largo de más de dos décadas de carrera. Al tender un puente entre la electrónica experimental y el pop accesible, </w:t>
      </w:r>
      <w:proofErr w:type="spellStart"/>
      <w:r w:rsidRPr="00D214A5">
        <w:t>Metronomy</w:t>
      </w:r>
      <w:proofErr w:type="spellEnd"/>
      <w:r w:rsidRPr="00D214A5">
        <w:t xml:space="preserve"> continúa siendo una fuerza líder en estética visual, técnicas de producción innovadoras y presentaciones en vivo llenas de energía, mismas que el público mexicano podrá disfrutar </w:t>
      </w:r>
      <w:r w:rsidR="00B902E3">
        <w:t xml:space="preserve">de forma exclusiva, </w:t>
      </w:r>
      <w:r w:rsidR="00B902E3" w:rsidRPr="000B049F">
        <w:t xml:space="preserve">pues </w:t>
      </w:r>
      <w:r w:rsidRPr="00D214A5">
        <w:t xml:space="preserve">en 2026, </w:t>
      </w:r>
      <w:proofErr w:type="spellStart"/>
      <w:r w:rsidRPr="00D214A5">
        <w:t>Metronomy</w:t>
      </w:r>
      <w:proofErr w:type="spellEnd"/>
      <w:r w:rsidRPr="00D214A5">
        <w:t xml:space="preserve"> </w:t>
      </w:r>
      <w:r w:rsidR="005079E0">
        <w:t xml:space="preserve">ofrecerá escasas presentaciones en el mundo, por lo que la apertura de esta segunda fecha en el Teatro </w:t>
      </w:r>
      <w:proofErr w:type="spellStart"/>
      <w:r w:rsidR="005079E0">
        <w:t>Metropólitan</w:t>
      </w:r>
      <w:proofErr w:type="spellEnd"/>
      <w:r w:rsidR="005079E0">
        <w:t xml:space="preserve"> </w:t>
      </w:r>
      <w:r w:rsidR="00F41C3A">
        <w:t xml:space="preserve">implica un gran anuncio para sus fans. </w:t>
      </w:r>
    </w:p>
    <w:p w14:paraId="1BF070A2" w14:textId="77777777" w:rsidR="00146108" w:rsidRDefault="008438FF" w:rsidP="00146108">
      <w:r w:rsidRPr="008438FF">
        <w:t xml:space="preserve">Su llegada a nuestro país coincide con un momento clave, ya que en 2025 —y por primera vez en su carrera— la banda reunió temas destacados de sus aclamados siete álbumes de estudio en un paquete de </w:t>
      </w:r>
      <w:proofErr w:type="spellStart"/>
      <w:r w:rsidRPr="008438FF">
        <w:rPr>
          <w:i/>
          <w:iCs/>
        </w:rPr>
        <w:t>Greatest</w:t>
      </w:r>
      <w:proofErr w:type="spellEnd"/>
      <w:r w:rsidRPr="008438FF">
        <w:rPr>
          <w:i/>
          <w:iCs/>
        </w:rPr>
        <w:t xml:space="preserve"> Hits</w:t>
      </w:r>
      <w:r w:rsidRPr="008438FF">
        <w:t xml:space="preserve">, junto con grabaciones en vivo inéditas para la BBC, registradas entre 2009 y 2019 para BBC 6 Music, BBC Radio 1 y BBC Radio 2, </w:t>
      </w:r>
      <w:r w:rsidR="00F576F9">
        <w:t xml:space="preserve">todo, condensado en </w:t>
      </w:r>
      <w:r w:rsidRPr="008438FF">
        <w:t xml:space="preserve">una colección especial. Desde el encanto de sus primeros lanzamientos como “You </w:t>
      </w:r>
      <w:proofErr w:type="spellStart"/>
      <w:r w:rsidRPr="008438FF">
        <w:t>Could</w:t>
      </w:r>
      <w:proofErr w:type="spellEnd"/>
      <w:r w:rsidRPr="008438FF">
        <w:t xml:space="preserve"> </w:t>
      </w:r>
      <w:proofErr w:type="spellStart"/>
      <w:r w:rsidRPr="008438FF">
        <w:t>Easily</w:t>
      </w:r>
      <w:proofErr w:type="spellEnd"/>
      <w:r w:rsidRPr="008438FF">
        <w:t xml:space="preserve"> Have Me”, pasando por el pop sofisticado de “The </w:t>
      </w:r>
      <w:proofErr w:type="gramStart"/>
      <w:r w:rsidRPr="008438FF">
        <w:t>Look</w:t>
      </w:r>
      <w:proofErr w:type="gramEnd"/>
      <w:r w:rsidRPr="008438FF">
        <w:t>”, hasta la magia bailable de “Love Letters</w:t>
      </w:r>
      <w:r w:rsidR="000F4360">
        <w:t>”.</w:t>
      </w:r>
    </w:p>
    <w:p w14:paraId="721DA95A" w14:textId="77777777" w:rsidR="00146108" w:rsidRDefault="00146108" w:rsidP="00146108">
      <w:r>
        <w:lastRenderedPageBreak/>
        <w:t xml:space="preserve">Gracias a las ingeniosas, creativas y, a menudo, inesperadas melodías y composiciones del </w:t>
      </w:r>
      <w:proofErr w:type="spellStart"/>
      <w:r>
        <w:t>multiinstrumentista</w:t>
      </w:r>
      <w:proofErr w:type="spellEnd"/>
      <w:r>
        <w:t xml:space="preserve"> y productor Joseph Mount, </w:t>
      </w:r>
      <w:proofErr w:type="spellStart"/>
      <w:r>
        <w:t>Metronomy</w:t>
      </w:r>
      <w:proofErr w:type="spellEnd"/>
      <w:r>
        <w:t xml:space="preserve"> se ha consolidado como uno de los proyectos más creativos de este milenio en la fusión del pop electrónico y el indie rock. Con influencias que van desde </w:t>
      </w:r>
      <w:proofErr w:type="spellStart"/>
      <w:r>
        <w:t>Devo</w:t>
      </w:r>
      <w:proofErr w:type="spellEnd"/>
      <w:r>
        <w:t xml:space="preserve"> y David Bowie hasta N.E.R.D. y </w:t>
      </w:r>
      <w:proofErr w:type="spellStart"/>
      <w:r>
        <w:t>Pavement</w:t>
      </w:r>
      <w:proofErr w:type="spellEnd"/>
      <w:r>
        <w:t xml:space="preserve">, Mount estableció a </w:t>
      </w:r>
      <w:proofErr w:type="spellStart"/>
      <w:r>
        <w:t>Metronomy</w:t>
      </w:r>
      <w:proofErr w:type="spellEnd"/>
      <w:r>
        <w:t xml:space="preserve"> como un acto tan pegajoso como impredecible con el lanzamiento en 2006 del áspero y lo</w:t>
      </w:r>
      <w:r>
        <w:rPr>
          <w:rFonts w:ascii="Cambria Math" w:hAnsi="Cambria Math" w:cs="Cambria Math"/>
        </w:rPr>
        <w:t>‑</w:t>
      </w:r>
      <w:r>
        <w:t xml:space="preserve">fi </w:t>
      </w:r>
      <w:proofErr w:type="spellStart"/>
      <w:r w:rsidRPr="00146108">
        <w:rPr>
          <w:i/>
          <w:iCs/>
        </w:rPr>
        <w:t>Pip</w:t>
      </w:r>
      <w:proofErr w:type="spellEnd"/>
      <w:r w:rsidRPr="00146108">
        <w:rPr>
          <w:i/>
          <w:iCs/>
        </w:rPr>
        <w:t xml:space="preserve"> Paine (Pay the </w:t>
      </w:r>
      <w:r w:rsidRPr="00146108">
        <w:rPr>
          <w:rFonts w:ascii="Aptos" w:hAnsi="Aptos" w:cs="Aptos"/>
          <w:i/>
          <w:iCs/>
        </w:rPr>
        <w:t>£</w:t>
      </w:r>
      <w:r w:rsidRPr="00146108">
        <w:rPr>
          <w:i/>
          <w:iCs/>
        </w:rPr>
        <w:t xml:space="preserve">5000 You </w:t>
      </w:r>
      <w:proofErr w:type="spellStart"/>
      <w:r w:rsidRPr="00146108">
        <w:rPr>
          <w:i/>
          <w:iCs/>
        </w:rPr>
        <w:t>Owe</w:t>
      </w:r>
      <w:proofErr w:type="spellEnd"/>
      <w:r w:rsidRPr="00146108">
        <w:rPr>
          <w:i/>
          <w:iCs/>
        </w:rPr>
        <w:t>)</w:t>
      </w:r>
      <w:r>
        <w:t xml:space="preserve">. Los </w:t>
      </w:r>
      <w:r>
        <w:rPr>
          <w:rFonts w:ascii="Aptos" w:hAnsi="Aptos" w:cs="Aptos"/>
        </w:rPr>
        <w:t>á</w:t>
      </w:r>
      <w:r>
        <w:t xml:space="preserve">lbumes posteriores de la banda, como </w:t>
      </w:r>
      <w:r w:rsidRPr="00146108">
        <w:rPr>
          <w:i/>
          <w:iCs/>
        </w:rPr>
        <w:t>The English Riviera (2011),</w:t>
      </w:r>
      <w:r>
        <w:t xml:space="preserve"> nominado al Mercury </w:t>
      </w:r>
      <w:proofErr w:type="spellStart"/>
      <w:r>
        <w:t>Prize</w:t>
      </w:r>
      <w:proofErr w:type="spellEnd"/>
      <w:r>
        <w:t>, mostraron un sonido más pulido y sofisticado, sin dejar de incorporar elementos inesperados que abarcan desde los homenajes al Motown y al blue</w:t>
      </w:r>
      <w:r>
        <w:rPr>
          <w:rFonts w:ascii="Cambria Math" w:hAnsi="Cambria Math" w:cs="Cambria Math"/>
        </w:rPr>
        <w:t>‑</w:t>
      </w:r>
      <w:proofErr w:type="spellStart"/>
      <w:r>
        <w:t>eyed</w:t>
      </w:r>
      <w:proofErr w:type="spellEnd"/>
      <w:r>
        <w:t xml:space="preserve"> </w:t>
      </w:r>
      <w:proofErr w:type="spellStart"/>
      <w:r>
        <w:t>soul</w:t>
      </w:r>
      <w:proofErr w:type="spellEnd"/>
      <w:r>
        <w:t xml:space="preserve"> de </w:t>
      </w:r>
      <w:r w:rsidRPr="00146108">
        <w:rPr>
          <w:i/>
          <w:iCs/>
        </w:rPr>
        <w:t>Love Letters</w:t>
      </w:r>
      <w:r>
        <w:t xml:space="preserve"> (2014), hasta el </w:t>
      </w:r>
      <w:proofErr w:type="spellStart"/>
      <w:r>
        <w:t>retrofuturismo</w:t>
      </w:r>
      <w:proofErr w:type="spellEnd"/>
      <w:r>
        <w:t xml:space="preserve"> de </w:t>
      </w:r>
      <w:proofErr w:type="spellStart"/>
      <w:r w:rsidRPr="00146108">
        <w:rPr>
          <w:i/>
          <w:iCs/>
        </w:rPr>
        <w:t>Metronomy</w:t>
      </w:r>
      <w:proofErr w:type="spellEnd"/>
      <w:r w:rsidRPr="00146108">
        <w:rPr>
          <w:i/>
          <w:iCs/>
        </w:rPr>
        <w:t xml:space="preserve"> Forever</w:t>
      </w:r>
      <w:r>
        <w:t xml:space="preserve"> (2019). Con el pop enga</w:t>
      </w:r>
      <w:r>
        <w:rPr>
          <w:rFonts w:ascii="Aptos" w:hAnsi="Aptos" w:cs="Aptos"/>
        </w:rPr>
        <w:t>ñ</w:t>
      </w:r>
      <w:r>
        <w:t xml:space="preserve">osamente luminoso de </w:t>
      </w:r>
      <w:r w:rsidRPr="00146108">
        <w:rPr>
          <w:i/>
          <w:iCs/>
        </w:rPr>
        <w:t>Small World</w:t>
      </w:r>
      <w:r>
        <w:t xml:space="preserve"> (2022) y la colaboraci</w:t>
      </w:r>
      <w:r>
        <w:rPr>
          <w:rFonts w:ascii="Aptos" w:hAnsi="Aptos" w:cs="Aptos"/>
        </w:rPr>
        <w:t>ó</w:t>
      </w:r>
      <w:r>
        <w:t>n con tintes de hip</w:t>
      </w:r>
      <w:r>
        <w:rPr>
          <w:rFonts w:ascii="Cambria Math" w:hAnsi="Cambria Math" w:cs="Cambria Math"/>
        </w:rPr>
        <w:t>‑</w:t>
      </w:r>
      <w:r>
        <w:t>hop junto a Pan Amsterdam, “Nice Town” (2024), Mount contin</w:t>
      </w:r>
      <w:r>
        <w:rPr>
          <w:rFonts w:ascii="Aptos" w:hAnsi="Aptos" w:cs="Aptos"/>
        </w:rPr>
        <w:t>ú</w:t>
      </w:r>
      <w:r>
        <w:t>a llevando los l</w:t>
      </w:r>
      <w:r>
        <w:rPr>
          <w:rFonts w:ascii="Aptos" w:hAnsi="Aptos" w:cs="Aptos"/>
        </w:rPr>
        <w:t>í</w:t>
      </w:r>
      <w:r>
        <w:t xml:space="preserve">mites creativos de </w:t>
      </w:r>
      <w:proofErr w:type="spellStart"/>
      <w:r>
        <w:t>Metronomy</w:t>
      </w:r>
      <w:proofErr w:type="spellEnd"/>
      <w:r>
        <w:t xml:space="preserve"> aún más lejos.</w:t>
      </w:r>
    </w:p>
    <w:p w14:paraId="76F6CBDE" w14:textId="2F3F7DC2" w:rsidR="00BB1E50" w:rsidRDefault="00146108" w:rsidP="00146108">
      <w:r>
        <w:t xml:space="preserve">Los conciertos de </w:t>
      </w:r>
      <w:proofErr w:type="spellStart"/>
      <w:r>
        <w:t>Metronomy</w:t>
      </w:r>
      <w:proofErr w:type="spellEnd"/>
      <w:r>
        <w:t xml:space="preserve"> prometen ser una experiencia única, recorriendo distintas etapas de su carrera y confirmando por qué su propuesta sigue siendo tan vigente como influyente dentro de la música alternativa contemporánea. La Preventa Banamex iniciará el jueves </w:t>
      </w:r>
      <w:r w:rsidR="00F41C3A">
        <w:t xml:space="preserve">24 </w:t>
      </w:r>
      <w:r>
        <w:t>marzo, mientras que la venta general el 2</w:t>
      </w:r>
      <w:r w:rsidR="00F41C3A">
        <w:t>5</w:t>
      </w:r>
      <w:r>
        <w:t xml:space="preserve"> de marzo a través de Ticketmaster o en la taquilla de</w:t>
      </w:r>
      <w:r w:rsidR="00F41C3A">
        <w:t>l inmueble.</w:t>
      </w:r>
    </w:p>
    <w:p w14:paraId="74F7EC52" w14:textId="77777777" w:rsidR="00146108" w:rsidRDefault="00146108" w:rsidP="00146108"/>
    <w:p w14:paraId="6631FC8C" w14:textId="77777777" w:rsidR="00BB1E50" w:rsidRPr="00BB1E50" w:rsidRDefault="00BB1E50" w:rsidP="00BB1E50">
      <w:pPr>
        <w:jc w:val="center"/>
        <w:rPr>
          <w:b/>
          <w:bCs/>
        </w:rPr>
      </w:pPr>
      <w:r w:rsidRPr="00BB1E50">
        <w:rPr>
          <w:b/>
          <w:bCs/>
        </w:rPr>
        <w:t>CONECTA CON METRONOMY:</w:t>
      </w:r>
    </w:p>
    <w:p w14:paraId="26B28351" w14:textId="77777777" w:rsidR="00E76E21" w:rsidRDefault="00E76E21" w:rsidP="00BB1E50">
      <w:pPr>
        <w:jc w:val="center"/>
        <w:rPr>
          <w:b/>
          <w:bCs/>
        </w:rPr>
      </w:pPr>
      <w:hyperlink r:id="rId6" w:history="1">
        <w:r w:rsidRPr="00E76E21">
          <w:rPr>
            <w:rStyle w:val="Hipervnculo"/>
            <w:b/>
            <w:bCs/>
          </w:rPr>
          <w:t>OFFICIAL WEBSITE</w:t>
        </w:r>
      </w:hyperlink>
      <w:r w:rsidRPr="00E76E21">
        <w:rPr>
          <w:b/>
          <w:bCs/>
        </w:rPr>
        <w:t xml:space="preserve"> / </w:t>
      </w:r>
      <w:hyperlink r:id="rId7" w:history="1">
        <w:r w:rsidRPr="00E76E21">
          <w:rPr>
            <w:rStyle w:val="Hipervnculo"/>
            <w:b/>
            <w:bCs/>
          </w:rPr>
          <w:t>SPOTIFY</w:t>
        </w:r>
      </w:hyperlink>
      <w:r w:rsidRPr="00E76E21">
        <w:rPr>
          <w:b/>
          <w:bCs/>
        </w:rPr>
        <w:t xml:space="preserve"> / </w:t>
      </w:r>
      <w:hyperlink r:id="rId8" w:history="1">
        <w:r w:rsidRPr="00E76E21">
          <w:rPr>
            <w:rStyle w:val="Hipervnculo"/>
            <w:b/>
            <w:bCs/>
          </w:rPr>
          <w:t>FACEBOOK</w:t>
        </w:r>
      </w:hyperlink>
      <w:r w:rsidRPr="00E76E21">
        <w:rPr>
          <w:b/>
          <w:bCs/>
        </w:rPr>
        <w:t xml:space="preserve"> / </w:t>
      </w:r>
      <w:hyperlink r:id="rId9" w:history="1">
        <w:r w:rsidRPr="00E76E21">
          <w:rPr>
            <w:rStyle w:val="Hipervnculo"/>
            <w:b/>
            <w:bCs/>
          </w:rPr>
          <w:t>YOUTUBE</w:t>
        </w:r>
      </w:hyperlink>
      <w:r w:rsidRPr="00E76E21">
        <w:rPr>
          <w:b/>
          <w:bCs/>
        </w:rPr>
        <w:t xml:space="preserve"> / </w:t>
      </w:r>
      <w:hyperlink r:id="rId10" w:history="1">
        <w:r w:rsidRPr="00E76E21">
          <w:rPr>
            <w:rStyle w:val="Hipervnculo"/>
            <w:b/>
            <w:bCs/>
          </w:rPr>
          <w:t>X</w:t>
        </w:r>
      </w:hyperlink>
      <w:r w:rsidRPr="00E76E21">
        <w:rPr>
          <w:b/>
          <w:bCs/>
        </w:rPr>
        <w:t xml:space="preserve"> / </w:t>
      </w:r>
      <w:hyperlink r:id="rId11" w:history="1">
        <w:r w:rsidRPr="00E76E21">
          <w:rPr>
            <w:rStyle w:val="Hipervnculo"/>
            <w:b/>
            <w:bCs/>
          </w:rPr>
          <w:t>INSTAGRAM</w:t>
        </w:r>
      </w:hyperlink>
      <w:r w:rsidRPr="00E76E21">
        <w:rPr>
          <w:b/>
          <w:bCs/>
        </w:rPr>
        <w:t xml:space="preserve"> / </w:t>
      </w:r>
      <w:hyperlink r:id="rId12" w:history="1">
        <w:r w:rsidRPr="00E76E21">
          <w:rPr>
            <w:rStyle w:val="Hipervnculo"/>
            <w:b/>
            <w:bCs/>
          </w:rPr>
          <w:t>TIKTOK</w:t>
        </w:r>
      </w:hyperlink>
      <w:r w:rsidRPr="00E76E21">
        <w:rPr>
          <w:b/>
          <w:bCs/>
        </w:rPr>
        <w:t xml:space="preserve"> </w:t>
      </w:r>
    </w:p>
    <w:p w14:paraId="296488F4" w14:textId="77777777" w:rsidR="005D565D" w:rsidRPr="005D565D" w:rsidRDefault="00BB1E50" w:rsidP="00127D43">
      <w:pPr>
        <w:jc w:val="center"/>
      </w:pPr>
      <w:r w:rsidRPr="00BB1E50">
        <w:rPr>
          <w:b/>
          <w:bCs/>
        </w:rPr>
        <w:t>CONOCE MÁS SOBRE ESTE Y OTROS CONCIERTOS EN:</w:t>
      </w:r>
      <w:r w:rsidRPr="00BB1E50">
        <w:br/>
      </w:r>
      <w:hyperlink r:id="rId13" w:history="1">
        <w:r w:rsidRPr="00BB1E50">
          <w:rPr>
            <w:rStyle w:val="Hipervnculo"/>
            <w:b/>
            <w:bCs/>
          </w:rPr>
          <w:t>www.ocesa.com.mx</w:t>
        </w:r>
      </w:hyperlink>
      <w:r w:rsidRPr="00BB1E50">
        <w:br/>
      </w:r>
      <w:hyperlink r:id="rId14" w:tgtFrame="_blank" w:history="1">
        <w:r w:rsidRPr="00BB1E50">
          <w:rPr>
            <w:rStyle w:val="Hipervnculo"/>
            <w:b/>
            <w:bCs/>
          </w:rPr>
          <w:t>www.facebook.com/ocesamx</w:t>
        </w:r>
      </w:hyperlink>
      <w:r w:rsidRPr="00BB1E50">
        <w:br/>
      </w:r>
      <w:hyperlink r:id="rId15" w:tgtFrame="_blank" w:history="1">
        <w:r w:rsidRPr="00BB1E50">
          <w:rPr>
            <w:rStyle w:val="Hipervnculo"/>
            <w:b/>
            <w:bCs/>
          </w:rPr>
          <w:t>www.twitter.com/ocesa_total</w:t>
        </w:r>
      </w:hyperlink>
      <w:r w:rsidRPr="00BB1E50">
        <w:br/>
      </w:r>
      <w:hyperlink r:id="rId16" w:tgtFrame="_blank" w:history="1">
        <w:r w:rsidRPr="00BB1E50">
          <w:rPr>
            <w:rStyle w:val="Hipervnculo"/>
            <w:b/>
            <w:bCs/>
          </w:rPr>
          <w:t>www.instagram.com/ocesa</w:t>
        </w:r>
      </w:hyperlink>
      <w:r w:rsidRPr="00BB1E50">
        <w:br/>
      </w:r>
      <w:hyperlink r:id="rId17" w:tgtFrame="_blank" w:history="1">
        <w:r w:rsidRPr="00BB1E50">
          <w:rPr>
            <w:rStyle w:val="Hipervnculo"/>
            <w:b/>
            <w:bCs/>
          </w:rPr>
          <w:t>www.tiktok.com/@ocesamx</w:t>
        </w:r>
      </w:hyperlink>
    </w:p>
    <w:sectPr w:rsidR="005D565D" w:rsidRPr="005D56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62F0C"/>
    <w:multiLevelType w:val="multilevel"/>
    <w:tmpl w:val="2890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37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5D"/>
    <w:rsid w:val="000B049F"/>
    <w:rsid w:val="000F4360"/>
    <w:rsid w:val="00127D43"/>
    <w:rsid w:val="00146108"/>
    <w:rsid w:val="00175EFB"/>
    <w:rsid w:val="001946A7"/>
    <w:rsid w:val="00224A0E"/>
    <w:rsid w:val="002B3CBE"/>
    <w:rsid w:val="002F627A"/>
    <w:rsid w:val="003A5B4D"/>
    <w:rsid w:val="005079E0"/>
    <w:rsid w:val="0051293C"/>
    <w:rsid w:val="00534F6C"/>
    <w:rsid w:val="00535BAF"/>
    <w:rsid w:val="00586324"/>
    <w:rsid w:val="005D565D"/>
    <w:rsid w:val="00617499"/>
    <w:rsid w:val="00652923"/>
    <w:rsid w:val="0068060E"/>
    <w:rsid w:val="006A68E7"/>
    <w:rsid w:val="006C40EE"/>
    <w:rsid w:val="007355C5"/>
    <w:rsid w:val="00753A5E"/>
    <w:rsid w:val="007563FF"/>
    <w:rsid w:val="00782ED9"/>
    <w:rsid w:val="007B0DF4"/>
    <w:rsid w:val="007F1430"/>
    <w:rsid w:val="008438FF"/>
    <w:rsid w:val="00852126"/>
    <w:rsid w:val="00892FF4"/>
    <w:rsid w:val="008B4122"/>
    <w:rsid w:val="009B1BAB"/>
    <w:rsid w:val="009F7EBC"/>
    <w:rsid w:val="00A03BC3"/>
    <w:rsid w:val="00A42322"/>
    <w:rsid w:val="00A44761"/>
    <w:rsid w:val="00AE7762"/>
    <w:rsid w:val="00B902E3"/>
    <w:rsid w:val="00BA6547"/>
    <w:rsid w:val="00BB1E50"/>
    <w:rsid w:val="00C271C5"/>
    <w:rsid w:val="00D05C82"/>
    <w:rsid w:val="00D214A5"/>
    <w:rsid w:val="00D40E34"/>
    <w:rsid w:val="00D45270"/>
    <w:rsid w:val="00E511FA"/>
    <w:rsid w:val="00E76E21"/>
    <w:rsid w:val="00EC5FB5"/>
    <w:rsid w:val="00F31569"/>
    <w:rsid w:val="00F41C3A"/>
    <w:rsid w:val="00F576F9"/>
    <w:rsid w:val="00FD0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AD93"/>
  <w15:chartTrackingRefBased/>
  <w15:docId w15:val="{E66C5962-CA9D-4CAD-BDD9-42017E5F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D5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5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56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56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56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56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56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56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56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56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56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56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56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56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56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56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56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565D"/>
    <w:rPr>
      <w:rFonts w:eastAsiaTheme="majorEastAsia" w:cstheme="majorBidi"/>
      <w:color w:val="272727" w:themeColor="text1" w:themeTint="D8"/>
    </w:rPr>
  </w:style>
  <w:style w:type="paragraph" w:styleId="Ttulo">
    <w:name w:val="Title"/>
    <w:basedOn w:val="Normal"/>
    <w:next w:val="Normal"/>
    <w:link w:val="TtuloCar"/>
    <w:uiPriority w:val="10"/>
    <w:qFormat/>
    <w:rsid w:val="005D5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56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56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56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565D"/>
    <w:pPr>
      <w:spacing w:before="160"/>
      <w:jc w:val="center"/>
    </w:pPr>
    <w:rPr>
      <w:i/>
      <w:iCs/>
      <w:color w:val="404040" w:themeColor="text1" w:themeTint="BF"/>
    </w:rPr>
  </w:style>
  <w:style w:type="character" w:customStyle="1" w:styleId="CitaCar">
    <w:name w:val="Cita Car"/>
    <w:basedOn w:val="Fuentedeprrafopredeter"/>
    <w:link w:val="Cita"/>
    <w:uiPriority w:val="29"/>
    <w:rsid w:val="005D565D"/>
    <w:rPr>
      <w:i/>
      <w:iCs/>
      <w:color w:val="404040" w:themeColor="text1" w:themeTint="BF"/>
    </w:rPr>
  </w:style>
  <w:style w:type="paragraph" w:styleId="Prrafodelista">
    <w:name w:val="List Paragraph"/>
    <w:basedOn w:val="Normal"/>
    <w:uiPriority w:val="34"/>
    <w:qFormat/>
    <w:rsid w:val="005D565D"/>
    <w:pPr>
      <w:ind w:left="720"/>
      <w:contextualSpacing/>
    </w:pPr>
  </w:style>
  <w:style w:type="character" w:styleId="nfasisintenso">
    <w:name w:val="Intense Emphasis"/>
    <w:basedOn w:val="Fuentedeprrafopredeter"/>
    <w:uiPriority w:val="21"/>
    <w:qFormat/>
    <w:rsid w:val="005D565D"/>
    <w:rPr>
      <w:i/>
      <w:iCs/>
      <w:color w:val="0F4761" w:themeColor="accent1" w:themeShade="BF"/>
    </w:rPr>
  </w:style>
  <w:style w:type="paragraph" w:styleId="Citadestacada">
    <w:name w:val="Intense Quote"/>
    <w:basedOn w:val="Normal"/>
    <w:next w:val="Normal"/>
    <w:link w:val="CitadestacadaCar"/>
    <w:uiPriority w:val="30"/>
    <w:qFormat/>
    <w:rsid w:val="005D5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565D"/>
    <w:rPr>
      <w:i/>
      <w:iCs/>
      <w:color w:val="0F4761" w:themeColor="accent1" w:themeShade="BF"/>
    </w:rPr>
  </w:style>
  <w:style w:type="character" w:styleId="Referenciaintensa">
    <w:name w:val="Intense Reference"/>
    <w:basedOn w:val="Fuentedeprrafopredeter"/>
    <w:uiPriority w:val="32"/>
    <w:qFormat/>
    <w:rsid w:val="005D565D"/>
    <w:rPr>
      <w:b/>
      <w:bCs/>
      <w:smallCaps/>
      <w:color w:val="0F4761" w:themeColor="accent1" w:themeShade="BF"/>
      <w:spacing w:val="5"/>
    </w:rPr>
  </w:style>
  <w:style w:type="character" w:styleId="Hipervnculo">
    <w:name w:val="Hyperlink"/>
    <w:basedOn w:val="Fuentedeprrafopredeter"/>
    <w:uiPriority w:val="99"/>
    <w:unhideWhenUsed/>
    <w:rsid w:val="00BB1E50"/>
    <w:rPr>
      <w:color w:val="467886" w:themeColor="hyperlink"/>
      <w:u w:val="single"/>
    </w:rPr>
  </w:style>
  <w:style w:type="character" w:styleId="Mencinsinresolver">
    <w:name w:val="Unresolved Mention"/>
    <w:basedOn w:val="Fuentedeprrafopredeter"/>
    <w:uiPriority w:val="99"/>
    <w:semiHidden/>
    <w:unhideWhenUsed/>
    <w:rsid w:val="00BB1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etronomy" TargetMode="External"/><Relationship Id="rId13" Type="http://schemas.openxmlformats.org/officeDocument/2006/relationships/hyperlink" Target="https://www.ocesa.com.m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en.spotify.com/artist/54QMjE4toDfiCryzYWCpXX" TargetMode="External"/><Relationship Id="rId12" Type="http://schemas.openxmlformats.org/officeDocument/2006/relationships/hyperlink" Target="https://www.tiktok.com/@metronomyofficial" TargetMode="External"/><Relationship Id="rId17" Type="http://schemas.openxmlformats.org/officeDocument/2006/relationships/hyperlink" Target="https://www.tiktok.com/@ocesamx" TargetMode="External"/><Relationship Id="rId2" Type="http://schemas.openxmlformats.org/officeDocument/2006/relationships/styles" Target="styles.xml"/><Relationship Id="rId16" Type="http://schemas.openxmlformats.org/officeDocument/2006/relationships/hyperlink" Target="https://www.instagram.com/ocesa" TargetMode="External"/><Relationship Id="rId1" Type="http://schemas.openxmlformats.org/officeDocument/2006/relationships/numbering" Target="numbering.xml"/><Relationship Id="rId6" Type="http://schemas.openxmlformats.org/officeDocument/2006/relationships/hyperlink" Target="https://www.metronomy.co.uk/" TargetMode="External"/><Relationship Id="rId11" Type="http://schemas.openxmlformats.org/officeDocument/2006/relationships/hyperlink" Target="https://www.instagram.com/metronomy" TargetMode="External"/><Relationship Id="rId5" Type="http://schemas.openxmlformats.org/officeDocument/2006/relationships/image" Target="media/image1.png"/><Relationship Id="rId15" Type="http://schemas.openxmlformats.org/officeDocument/2006/relationships/hyperlink" Target="https://www.twitter.com/ocesa_total" TargetMode="External"/><Relationship Id="rId10" Type="http://schemas.openxmlformats.org/officeDocument/2006/relationships/hyperlink" Target="https://twitter.com/metronom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metronomy" TargetMode="External"/><Relationship Id="rId14" Type="http://schemas.openxmlformats.org/officeDocument/2006/relationships/hyperlink" Target="https://www.facebo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642</Words>
  <Characters>3531</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2</cp:revision>
  <dcterms:created xsi:type="dcterms:W3CDTF">2026-03-21T04:51:00Z</dcterms:created>
  <dcterms:modified xsi:type="dcterms:W3CDTF">2026-03-21T04:51:00Z</dcterms:modified>
</cp:coreProperties>
</file>