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663"/>
        </w:tabs>
        <w:jc w:val="right"/>
        <w:rPr>
          <w:sz w:val="20"/>
          <w:szCs w:val="20"/>
        </w:rPr>
      </w:pPr>
      <w:r w:rsidDel="00000000" w:rsidR="00000000" w:rsidRPr="00000000">
        <w:rPr>
          <w:sz w:val="20"/>
          <w:szCs w:val="20"/>
          <w:rtl w:val="0"/>
        </w:rPr>
        <w:t xml:space="preserve">  Informacja prasowa, 17.03.2026</w:t>
      </w:r>
    </w:p>
    <w:p w:rsidR="00000000" w:rsidDel="00000000" w:rsidP="00000000" w:rsidRDefault="00000000" w:rsidRPr="00000000" w14:paraId="00000002">
      <w:pPr>
        <w:jc w:val="both"/>
        <w:rPr>
          <w:b w:val="1"/>
          <w:bCs w:val="1"/>
          <w:sz w:val="28"/>
          <w:szCs w:val="28"/>
        </w:rPr>
      </w:pPr>
      <w:bookmarkStart w:colFirst="0" w:colLast="0" w:name="_heading=h.5c3jm7lphb9z" w:id="0"/>
      <w:bookmarkEnd w:id="0"/>
      <w:r w:rsidDel="00000000" w:rsidR="00000000" w:rsidRPr="00000000">
        <w:rPr>
          <w:rtl w:val="0"/>
        </w:rPr>
      </w:r>
    </w:p>
    <w:p w:rsidR="00000000" w:rsidDel="00000000" w:rsidP="00000000" w:rsidRDefault="00000000" w:rsidRPr="00000000" w14:paraId="00000003">
      <w:pPr>
        <w:spacing w:line="276" w:lineRule="auto"/>
        <w:jc w:val="both"/>
        <w:rPr>
          <w:b w:val="1"/>
          <w:bCs w:val="1"/>
          <w:sz w:val="28"/>
          <w:szCs w:val="28"/>
        </w:rPr>
      </w:pPr>
      <w:bookmarkStart w:colFirst="0" w:colLast="0" w:name="_heading=h.i5nlioaknnzc" w:id="1"/>
      <w:bookmarkEnd w:id="1"/>
      <w:r w:rsidDel="00000000" w:rsidR="00000000" w:rsidRPr="00000000">
        <w:rPr>
          <w:b w:val="1"/>
          <w:bCs w:val="1"/>
          <w:sz w:val="28"/>
          <w:szCs w:val="28"/>
          <w:rtl w:val="0"/>
        </w:rPr>
        <w:t xml:space="preserve">FM Logistic uruchamia regularne połączenia drobnicowe z Litwą, Łotwą i Estonią</w:t>
      </w:r>
    </w:p>
    <w:p w:rsidR="00000000" w:rsidDel="00000000" w:rsidP="00000000" w:rsidRDefault="00000000" w:rsidRPr="00000000" w14:paraId="00000004">
      <w:pPr>
        <w:jc w:val="both"/>
        <w:rPr>
          <w:b w:val="1"/>
          <w:bCs w:val="1"/>
        </w:rPr>
      </w:pPr>
      <w:bookmarkStart w:colFirst="0" w:colLast="0" w:name="_heading=h.2s93dxu5iasv" w:id="2"/>
      <w:bookmarkEnd w:id="2"/>
      <w:r w:rsidDel="00000000" w:rsidR="00000000" w:rsidRPr="00000000">
        <w:rPr>
          <w:b w:val="1"/>
          <w:bCs w:val="1"/>
          <w:rtl w:val="0"/>
        </w:rPr>
        <w:t xml:space="preserve">FM Logistic uruchomiło nową linię drobnicową łączącą Polskę z krajami bałtyckimi. Rozszerzenie siatki połączeń wpisuje się w rosnące znaczenie korytarza transportowego Via Baltica, który  staje się jednym z najważniejszych arterii logistycznych łączących Europę Środkową z regionem Morza Bałtyckiego.</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Kraje bałtyckie to  ważny rynek dla polskich producentów i dystrybutorów. Litwa, Łotwa i Estonia są dla nas naturalnymi partnerami gospodarczymi ze względu na bliskość geograficzną oraz powiązania wynikające ze wspólnego rynku Unii Europejskiej. Szczególnie silne relacje łączą Polskę z Litwą. Polska należy do jej najważniejszych partnerów handlowych, odpowiadając za ponad 10 proc. litewskiego eksportu i 14 proc</w:t>
      </w:r>
      <w:r w:rsidDel="00000000" w:rsidR="00000000" w:rsidRPr="00000000">
        <w:rPr>
          <w:vertAlign w:val="superscript"/>
        </w:rPr>
        <w:footnoteReference w:customMarkFollows="0" w:id="0"/>
      </w:r>
      <w:r w:rsidDel="00000000" w:rsidR="00000000" w:rsidRPr="00000000">
        <w:rPr>
          <w:rtl w:val="0"/>
        </w:rPr>
        <w:t xml:space="preserve">. importu. </w:t>
      </w:r>
    </w:p>
    <w:p w:rsidR="00000000" w:rsidDel="00000000" w:rsidP="00000000" w:rsidRDefault="00000000" w:rsidRPr="00000000" w14:paraId="00000006">
      <w:pPr>
        <w:jc w:val="both"/>
        <w:rPr/>
      </w:pPr>
      <w:r w:rsidDel="00000000" w:rsidR="00000000" w:rsidRPr="00000000">
        <w:rPr>
          <w:rtl w:val="0"/>
        </w:rPr>
        <w:t xml:space="preserve">Istotnym elementem wspierającym rozwój współpracy gospodarczej jest infrastruktura transportowa regionu. Kluczową rolę odgrywa tu korytarz drogowy Via Baltica będący częścią europejskiej sieci transportowej TEN-T. Modernizacja infrastruktury drogowej wzdłuż tego szlaku znacząco poprawiła przepustowość i przewidywalność transportu drogowego, co sprzyja rozwojowi połączeń logistycznych. Dla operatorów oznacza to możliwość budowania stabilnych i szybkich serwisów transportowych między rynkami Europy Środkowej a krajami bałtyckimi. Z perspektywy przedsiębiorstw działających w regionie to z kolei szansa na sprawniejszy przepływ towarów i skrócenie czasu dostaw.</w:t>
      </w:r>
    </w:p>
    <w:p w:rsidR="00000000" w:rsidDel="00000000" w:rsidP="00000000" w:rsidRDefault="00000000" w:rsidRPr="00000000" w14:paraId="00000007">
      <w:pPr>
        <w:jc w:val="both"/>
        <w:rPr/>
      </w:pPr>
      <w:r w:rsidDel="00000000" w:rsidR="00000000" w:rsidRPr="00000000">
        <w:rPr>
          <w:rtl w:val="0"/>
        </w:rPr>
        <w:t xml:space="preserve">– </w:t>
      </w:r>
      <w:r w:rsidDel="00000000" w:rsidR="00000000" w:rsidRPr="00000000">
        <w:rPr>
          <w:i w:val="1"/>
          <w:iCs w:val="1"/>
          <w:rtl w:val="0"/>
        </w:rPr>
        <w:t xml:space="preserve">W </w:t>
      </w:r>
      <w:r w:rsidDel="00000000" w:rsidR="00000000" w:rsidRPr="00000000">
        <w:rPr>
          <w:i w:val="1"/>
          <w:iCs w:val="1"/>
          <w:rtl w:val="0"/>
        </w:rPr>
        <w:t xml:space="preserve">relacjach handlowych</w:t>
      </w:r>
      <w:r w:rsidDel="00000000" w:rsidR="00000000" w:rsidRPr="00000000">
        <w:rPr>
          <w:i w:val="1"/>
          <w:iCs w:val="1"/>
          <w:rtl w:val="0"/>
        </w:rPr>
        <w:t xml:space="preserve"> z krajami bałtyckimi kluczową rolę odgrywa transport drogowy. Dane Eurostatu pokazują, że </w:t>
      </w:r>
      <w:r w:rsidDel="00000000" w:rsidR="00000000" w:rsidRPr="00000000">
        <w:rPr>
          <w:i w:val="1"/>
          <w:iCs w:val="1"/>
          <w:rtl w:val="0"/>
        </w:rPr>
        <w:t xml:space="preserve">Polska należy do najważniejszych krajów europejskiego rynku transportu drogowego odpowiadając za blisko 20 proc. pracy przewozowej w UE mierzonej w tonokilometrach. Jednocześnie około 64 proc. przewozów realizowanych przez polskich przewoźników stanowią trasy międzynarodowe </w:t>
      </w:r>
      <w:r w:rsidDel="00000000" w:rsidR="00000000" w:rsidRPr="00000000">
        <w:rPr>
          <w:i w:val="1"/>
          <w:iCs w:val="1"/>
          <w:rtl w:val="0"/>
        </w:rPr>
        <w:t xml:space="preserve"> co pokazuje, jak istotna jest infrastruktura drogowa łącząca państwa regionu </w:t>
      </w:r>
      <w:r w:rsidDel="00000000" w:rsidR="00000000" w:rsidRPr="00000000">
        <w:rPr>
          <w:rtl w:val="0"/>
        </w:rPr>
        <w:t xml:space="preserve">– podkreśla Mariusz Bala, dyrektor drobnicy międzynarodowej w FM Logistic.</w:t>
      </w:r>
    </w:p>
    <w:p w:rsidR="00000000" w:rsidDel="00000000" w:rsidP="00000000" w:rsidRDefault="00000000" w:rsidRPr="00000000" w14:paraId="00000008">
      <w:pPr>
        <w:jc w:val="both"/>
        <w:rPr>
          <w:b w:val="1"/>
          <w:bCs w:val="1"/>
        </w:rPr>
      </w:pPr>
      <w:r w:rsidDel="00000000" w:rsidR="00000000" w:rsidRPr="00000000">
        <w:rPr>
          <w:b w:val="1"/>
          <w:bCs w:val="1"/>
          <w:rtl w:val="0"/>
        </w:rPr>
        <w:t xml:space="preserve">Transport drobnicowy odpowiedzią na potrzeby rynku</w:t>
      </w:r>
    </w:p>
    <w:p w:rsidR="00000000" w:rsidDel="00000000" w:rsidP="00000000" w:rsidRDefault="00000000" w:rsidRPr="00000000" w14:paraId="00000009">
      <w:pPr>
        <w:jc w:val="both"/>
        <w:rPr/>
      </w:pPr>
      <w:r w:rsidDel="00000000" w:rsidR="00000000" w:rsidRPr="00000000">
        <w:rPr>
          <w:rtl w:val="0"/>
        </w:rPr>
        <w:t xml:space="preserve">Rynki bałtyckie pozostają stabilnym kierunkiem dla polskich przedsiębiorstw i od lat generują stały popyt na towary eksportowane z Polski. Rosnąca skala wymiany handlowej, a także stan infrastruktury w regionie sprzyjają rozwojowi </w:t>
      </w:r>
      <w:hyperlink r:id="rId8">
        <w:r w:rsidDel="00000000" w:rsidR="00000000" w:rsidRPr="00000000">
          <w:rPr>
            <w:color w:val="1155cc"/>
            <w:u w:val="single"/>
            <w:rtl w:val="0"/>
          </w:rPr>
          <w:t xml:space="preserve">transportu drobnicowego</w:t>
        </w:r>
      </w:hyperlink>
      <w:r w:rsidDel="00000000" w:rsidR="00000000" w:rsidRPr="00000000">
        <w:rPr>
          <w:rtl w:val="0"/>
        </w:rPr>
        <w:t xml:space="preserve">. Coraz więcej firm decyduje się na rozwiązania umożliwiające częstsze wysyłki mniejszych partii towarów, co pozwala lepiej dopasować dostawy do bieżącego popytu oraz zwiększyć elastyczność łańcucha dostaw.</w:t>
      </w:r>
    </w:p>
    <w:p w:rsidR="00000000" w:rsidDel="00000000" w:rsidP="00000000" w:rsidRDefault="00000000" w:rsidRPr="00000000" w14:paraId="0000000A">
      <w:pPr>
        <w:jc w:val="both"/>
        <w:rPr/>
      </w:pPr>
      <w:r w:rsidDel="00000000" w:rsidR="00000000" w:rsidRPr="00000000">
        <w:rPr>
          <w:rtl w:val="0"/>
        </w:rPr>
        <w:t xml:space="preserve">– </w:t>
      </w:r>
      <w:r w:rsidDel="00000000" w:rsidR="00000000" w:rsidRPr="00000000">
        <w:rPr>
          <w:i w:val="1"/>
          <w:iCs w:val="1"/>
          <w:rtl w:val="0"/>
        </w:rPr>
        <w:t xml:space="preserve">W ramach nowej linii zapewniamy codzienne wyjazdy, co zwiększa przewidywalność dostaw i ułatwia planowanie procesów logistycznych. Czas tranzytu w</w:t>
      </w:r>
      <w:r w:rsidDel="00000000" w:rsidR="00000000" w:rsidRPr="00000000">
        <w:rPr>
          <w:i w:val="1"/>
          <w:iCs w:val="1"/>
          <w:rtl w:val="0"/>
        </w:rPr>
        <w:t xml:space="preserve">ynosi 2 dni robocze w przypadku Litwy i Łotwy oraz od 3 dni dl</w:t>
      </w:r>
      <w:r w:rsidDel="00000000" w:rsidR="00000000" w:rsidRPr="00000000">
        <w:rPr>
          <w:i w:val="1"/>
          <w:iCs w:val="1"/>
          <w:rtl w:val="0"/>
        </w:rPr>
        <w:t xml:space="preserve">a Estonii. Takie rozwiązania pomagają firmom sprawniej zarządzać zapasami i szybciej reagować na zmiany popytu. Nowa linia transportowa stanowi więc równowagę między szybkością dostaw a optymalizacją kosztów i jest ważnym wsparciem dla przedsiębiorstw rozwijających działalność w regionie Morza Bałtyckiego</w:t>
      </w:r>
      <w:r w:rsidDel="00000000" w:rsidR="00000000" w:rsidRPr="00000000">
        <w:rPr>
          <w:rtl w:val="0"/>
        </w:rPr>
        <w:t xml:space="preserve"> – dodaje Mariusz Bala.</w:t>
      </w:r>
    </w:p>
    <w:p w:rsidR="00000000" w:rsidDel="00000000" w:rsidP="00000000" w:rsidRDefault="00000000" w:rsidRPr="00000000" w14:paraId="0000000B">
      <w:pPr>
        <w:jc w:val="both"/>
        <w:rPr/>
      </w:pPr>
      <w:r w:rsidDel="00000000" w:rsidR="00000000" w:rsidRPr="00000000">
        <w:rPr>
          <w:rtl w:val="0"/>
        </w:rPr>
        <w:t xml:space="preserve">Klienci FM Logistic mogą również korzystać z narzędzi cyfrowych wspierających zarządzanie procesem transportowym. Zlecenia można składać online poprzez platformę MySCM, a integracja systemów jest możliwa dzięki rozwiązaniom EDI lub API. Zleceniodawcy mają także dostęp do systemu Track &amp; Trace, który umożliwia bieżące monitorowanie przesyłek. W przypadku bardziej złożonych operacji logistycznych wsparcie zapewniają dedykowani specjaliści obsługi klienta.</w:t>
      </w:r>
    </w:p>
    <w:p w:rsidR="00000000" w:rsidDel="00000000" w:rsidP="00000000" w:rsidRDefault="00000000" w:rsidRPr="00000000" w14:paraId="0000000C">
      <w:pPr>
        <w:jc w:val="both"/>
        <w:rPr/>
      </w:pPr>
      <w:r w:rsidDel="00000000" w:rsidR="00000000" w:rsidRPr="00000000">
        <w:rPr>
          <w:rtl w:val="0"/>
        </w:rPr>
        <w:t xml:space="preserve">Wprowadzenie </w:t>
      </w:r>
      <w:r w:rsidDel="00000000" w:rsidR="00000000" w:rsidRPr="00000000">
        <w:rPr>
          <w:rtl w:val="0"/>
        </w:rPr>
        <w:t xml:space="preserve">przez FM Logistic </w:t>
      </w:r>
      <w:r w:rsidDel="00000000" w:rsidR="00000000" w:rsidRPr="00000000">
        <w:rPr>
          <w:rtl w:val="0"/>
        </w:rPr>
        <w:t xml:space="preserve">nowej </w:t>
      </w:r>
      <w:hyperlink r:id="rId9">
        <w:r w:rsidDel="00000000" w:rsidR="00000000" w:rsidRPr="00000000">
          <w:rPr>
            <w:color w:val="1155cc"/>
            <w:u w:val="single"/>
            <w:rtl w:val="0"/>
          </w:rPr>
          <w:t xml:space="preserve">linii do krajów bałtyckich</w:t>
        </w:r>
      </w:hyperlink>
      <w:r w:rsidDel="00000000" w:rsidR="00000000" w:rsidRPr="00000000">
        <w:rPr>
          <w:rtl w:val="0"/>
        </w:rPr>
        <w:t xml:space="preserve"> stanowi </w:t>
      </w:r>
      <w:r w:rsidDel="00000000" w:rsidR="00000000" w:rsidRPr="00000000">
        <w:rPr>
          <w:rtl w:val="0"/>
        </w:rPr>
        <w:t xml:space="preserve">kontynuację</w:t>
      </w:r>
      <w:r w:rsidDel="00000000" w:rsidR="00000000" w:rsidRPr="00000000">
        <w:rPr>
          <w:rtl w:val="0"/>
        </w:rPr>
        <w:t xml:space="preserve">  </w:t>
      </w:r>
      <w:r w:rsidDel="00000000" w:rsidR="00000000" w:rsidRPr="00000000">
        <w:rPr>
          <w:rtl w:val="0"/>
        </w:rPr>
        <w:t xml:space="preserve">konsekwentnie realizowanej strategii </w:t>
      </w:r>
      <w:r w:rsidDel="00000000" w:rsidR="00000000" w:rsidRPr="00000000">
        <w:rPr>
          <w:rtl w:val="0"/>
        </w:rPr>
        <w:t xml:space="preserve">rozwoju międzynarodowej </w:t>
      </w:r>
      <w:r w:rsidDel="00000000" w:rsidR="00000000" w:rsidRPr="00000000">
        <w:rPr>
          <w:rtl w:val="0"/>
        </w:rPr>
        <w:t xml:space="preserve">sieci</w:t>
      </w:r>
      <w:r w:rsidDel="00000000" w:rsidR="00000000" w:rsidRPr="00000000">
        <w:rPr>
          <w:rtl w:val="0"/>
        </w:rPr>
        <w:t xml:space="preserve"> drobnicowej. To już trzeci </w:t>
      </w:r>
      <w:r w:rsidDel="00000000" w:rsidR="00000000" w:rsidRPr="00000000">
        <w:rPr>
          <w:rtl w:val="0"/>
        </w:rPr>
        <w:t xml:space="preserve">uruchomiony</w:t>
      </w:r>
      <w:r w:rsidDel="00000000" w:rsidR="00000000" w:rsidRPr="00000000">
        <w:rPr>
          <w:rtl w:val="0"/>
        </w:rPr>
        <w:t xml:space="preserve"> w tym roku kierunek, nieco wcześniej operator </w:t>
      </w:r>
      <w:r w:rsidDel="00000000" w:rsidR="00000000" w:rsidRPr="00000000">
        <w:rPr>
          <w:rtl w:val="0"/>
        </w:rPr>
        <w:t xml:space="preserve">rozpoczął</w:t>
      </w:r>
      <w:r w:rsidDel="00000000" w:rsidR="00000000" w:rsidRPr="00000000">
        <w:rPr>
          <w:rtl w:val="0"/>
        </w:rPr>
        <w:t xml:space="preserve"> regularne dostawy drobnicowe do Austrii i Niemiec.  </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0E">
      <w:pPr>
        <w:spacing w:line="240" w:lineRule="auto"/>
        <w:jc w:val="both"/>
        <w:rPr>
          <w:sz w:val="18"/>
          <w:szCs w:val="18"/>
        </w:rPr>
      </w:pPr>
      <w:r w:rsidDel="00000000" w:rsidR="00000000" w:rsidRPr="00000000">
        <w:rPr>
          <w:b w:val="1"/>
          <w:bCs w:val="1"/>
          <w:sz w:val="18"/>
          <w:szCs w:val="18"/>
          <w:rtl w:val="0"/>
        </w:rPr>
        <w:t xml:space="preserve">FM Logistic Central Europe</w:t>
      </w:r>
      <w:r w:rsidDel="00000000" w:rsidR="00000000" w:rsidRPr="00000000">
        <w:rPr>
          <w:sz w:val="18"/>
          <w:szCs w:val="18"/>
          <w:rtl w:val="0"/>
        </w:rPr>
        <w:t xml:space="preserve"> jest częścią międzynarodowej firmy logistycznej FM Logistic i zajmuje się obsługą rynków w Europie Środkowej. Oddziały w Polsce, Czechach, Słowacji i na Węgrzech umożliwiają skuteczną obsługę klientów w regionie.FM Logistic Central Europe oferuje kompleksowe usługi logistyczne, takie jak magazynowanie, dystrybucja, transport oraz zarządzanie łańcuchem dostaw. Firma dysponuje łącznie ponad 1 000 000 mkw. powierzchni magazynowej, a także flotą ok. 2 500 pojazdów. Posiada 16 platform logistycznych, 29 magazynów przeładunkowych i zatrudnia ponad 5 000 pracowników. Posiada nowoczesne centra logistyczne, wyposażone w zaawansowane technologie i systemy informatyczne. Dzięki bogatemu doświadczeniu, szerokiemu zakresowi usług i elastycznemu podejściu, FM Logistic Central Europe jest w stanie dostosować się do indywidualnych potrzeb każdego klienta. FM Logistic Central Europe prowadzi działania mające na celu redukcję emisji CO2 oraz minimalizację negatywnego wpływu na środowisko naturalne. Firma stosuje strategie ekologiczne, takie jak optymalizacja tras transportowych i wykorzystanie energii odnawialnej.</w:t>
      </w:r>
    </w:p>
    <w:p w:rsidR="00000000" w:rsidDel="00000000" w:rsidP="00000000" w:rsidRDefault="00000000" w:rsidRPr="00000000" w14:paraId="0000000F">
      <w:pPr>
        <w:jc w:val="both"/>
        <w:rPr>
          <w:rFonts w:ascii="Raleway" w:cs="Raleway" w:eastAsia="Raleway" w:hAnsi="Raleway"/>
          <w:b w:val="1"/>
          <w:bCs w:val="1"/>
          <w:i w:val="1"/>
          <w:iCs w:val="1"/>
        </w:rPr>
      </w:pPr>
      <w:r w:rsidDel="00000000" w:rsidR="00000000" w:rsidRPr="00000000">
        <w:rPr>
          <w:rtl w:val="0"/>
        </w:rPr>
      </w:r>
    </w:p>
    <w:p w:rsidR="00000000" w:rsidDel="00000000" w:rsidP="00000000" w:rsidRDefault="00000000" w:rsidRPr="00000000" w14:paraId="00000010">
      <w:pPr>
        <w:spacing w:after="0" w:line="240" w:lineRule="auto"/>
        <w:rPr>
          <w:b w:val="1"/>
          <w:bCs w:val="1"/>
          <w:sz w:val="20"/>
          <w:szCs w:val="20"/>
        </w:rPr>
      </w:pPr>
      <w:r w:rsidDel="00000000" w:rsidR="00000000" w:rsidRPr="00000000">
        <w:rPr>
          <w:b w:val="1"/>
          <w:bCs w:val="1"/>
          <w:sz w:val="20"/>
          <w:szCs w:val="20"/>
          <w:rtl w:val="0"/>
        </w:rPr>
        <w:t xml:space="preserve">Kontakt dla mediów</w:t>
      </w:r>
    </w:p>
    <w:p w:rsidR="00000000" w:rsidDel="00000000" w:rsidP="00000000" w:rsidRDefault="00000000" w:rsidRPr="00000000" w14:paraId="00000011">
      <w:pPr>
        <w:spacing w:after="0" w:line="240" w:lineRule="auto"/>
        <w:rPr>
          <w:sz w:val="20"/>
          <w:szCs w:val="20"/>
        </w:rPr>
      </w:pPr>
      <w:r w:rsidDel="00000000" w:rsidR="00000000" w:rsidRPr="00000000">
        <w:rPr>
          <w:rtl w:val="0"/>
        </w:rPr>
      </w:r>
    </w:p>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Paweł Skowron </w:t>
      </w:r>
    </w:p>
    <w:p w:rsidR="00000000" w:rsidDel="00000000" w:rsidP="00000000" w:rsidRDefault="00000000" w:rsidRPr="00000000" w14:paraId="00000013">
      <w:pPr>
        <w:spacing w:after="0" w:line="240" w:lineRule="auto"/>
        <w:rPr>
          <w:sz w:val="20"/>
          <w:szCs w:val="20"/>
        </w:rPr>
      </w:pPr>
      <w:r w:rsidDel="00000000" w:rsidR="00000000" w:rsidRPr="00000000">
        <w:rPr>
          <w:sz w:val="20"/>
          <w:szCs w:val="20"/>
          <w:rtl w:val="0"/>
        </w:rPr>
        <w:t xml:space="preserve">Jr Account Executive</w:t>
      </w:r>
    </w:p>
    <w:p w:rsidR="00000000" w:rsidDel="00000000" w:rsidP="00000000" w:rsidRDefault="00000000" w:rsidRPr="00000000" w14:paraId="00000014">
      <w:pPr>
        <w:spacing w:after="0" w:line="240" w:lineRule="auto"/>
        <w:rPr>
          <w:sz w:val="20"/>
          <w:szCs w:val="20"/>
        </w:rPr>
      </w:pPr>
      <w:r w:rsidDel="00000000" w:rsidR="00000000" w:rsidRPr="00000000">
        <w:rPr>
          <w:sz w:val="20"/>
          <w:szCs w:val="20"/>
          <w:rtl w:val="0"/>
        </w:rPr>
        <w:t xml:space="preserve">Tel. + 48 796 699 177</w:t>
      </w:r>
    </w:p>
    <w:p w:rsidR="00000000" w:rsidDel="00000000" w:rsidP="00000000" w:rsidRDefault="00000000" w:rsidRPr="00000000" w14:paraId="00000015">
      <w:pPr>
        <w:spacing w:after="0" w:line="240" w:lineRule="auto"/>
        <w:rPr>
          <w:sz w:val="20"/>
          <w:szCs w:val="20"/>
        </w:rPr>
      </w:pPr>
      <w:r w:rsidDel="00000000" w:rsidR="00000000" w:rsidRPr="00000000">
        <w:rPr>
          <w:sz w:val="20"/>
          <w:szCs w:val="20"/>
          <w:rtl w:val="0"/>
        </w:rPr>
        <w:t xml:space="preserve">E-mail: pawel.skowron@goodonepr.pl</w:t>
      </w:r>
    </w:p>
    <w:sectPr>
      <w:headerReference r:id="rId10" w:type="default"/>
      <w:foot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Dane GUS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1515110" cy="641350"/>
          <wp:effectExtent b="0" l="0" r="0" t="0"/>
          <wp:docPr id="8101064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5110" cy="641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10" w:customStyle="1">
    <w:name w:val="TableNormal1"/>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paragraph" w:styleId="Nagwek">
    <w:name w:val="header"/>
    <w:link w:val="NagwekZnak"/>
    <w:uiPriority w:val="99"/>
    <w:unhideWhenUsed w:val="1"/>
    <w:rsid w:val="00AB5DEE"/>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B5DEE"/>
  </w:style>
  <w:style w:type="paragraph" w:styleId="Stopka">
    <w:name w:val="footer"/>
    <w:link w:val="StopkaZnak"/>
    <w:uiPriority w:val="99"/>
    <w:unhideWhenUsed w:val="1"/>
    <w:rsid w:val="00AB5DEE"/>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B5DEE"/>
  </w:style>
  <w:style w:type="character" w:styleId="Hipercze">
    <w:name w:val="Hyperlink"/>
    <w:basedOn w:val="Domylnaczcionkaakapitu"/>
    <w:uiPriority w:val="99"/>
    <w:unhideWhenUsed w:val="1"/>
    <w:rsid w:val="00AB5DEE"/>
    <w:rPr>
      <w:color w:val="0000ff"/>
      <w:u w:val="single"/>
    </w:rPr>
  </w:style>
  <w:style w:type="paragraph" w:styleId="Tekstprzypisudolnego">
    <w:name w:val="footnote text"/>
    <w:link w:val="TekstprzypisudolnegoZnak"/>
    <w:uiPriority w:val="99"/>
    <w:semiHidden w:val="1"/>
    <w:unhideWhenUsed w:val="1"/>
    <w:rsid w:val="00E35995"/>
    <w:pPr>
      <w:spacing w:after="0" w:line="240" w:lineRule="auto"/>
    </w:pPr>
    <w:rPr>
      <w:rFonts w:asciiTheme="minorHAnsi" w:cstheme="minorBidi" w:eastAsiaTheme="minorHAnsi" w:hAnsiTheme="minorHAnsi"/>
      <w:kern w:val="2"/>
      <w:sz w:val="20"/>
      <w:szCs w:val="20"/>
      <w:lang w:eastAsia="en-US"/>
    </w:rPr>
  </w:style>
  <w:style w:type="character" w:styleId="TekstprzypisudolnegoZnak" w:customStyle="1">
    <w:name w:val="Tekst przypisu dolnego Znak"/>
    <w:basedOn w:val="Domylnaczcionkaakapitu"/>
    <w:link w:val="Tekstprzypisudolnego"/>
    <w:uiPriority w:val="99"/>
    <w:semiHidden w:val="1"/>
    <w:rsid w:val="00E35995"/>
    <w:rPr>
      <w:rFonts w:asciiTheme="minorHAnsi" w:cstheme="minorBidi" w:eastAsiaTheme="minorHAnsi" w:hAnsiTheme="minorHAnsi"/>
      <w:kern w:val="2"/>
      <w:sz w:val="20"/>
      <w:szCs w:val="20"/>
      <w:lang w:eastAsia="en-US"/>
    </w:rPr>
  </w:style>
  <w:style w:type="character" w:styleId="Odwoanieprzypisudolnego">
    <w:name w:val="footnote reference"/>
    <w:basedOn w:val="Domylnaczcionkaakapitu"/>
    <w:uiPriority w:val="99"/>
    <w:semiHidden w:val="1"/>
    <w:unhideWhenUsed w:val="1"/>
    <w:rsid w:val="00E35995"/>
    <w:rPr>
      <w:vertAlign w:val="superscript"/>
    </w:rPr>
  </w:style>
  <w:style w:type="paragraph" w:styleId="Tekstdymka">
    <w:name w:val="Balloon Text"/>
    <w:link w:val="TekstdymkaZnak"/>
    <w:uiPriority w:val="99"/>
    <w:semiHidden w:val="1"/>
    <w:unhideWhenUsed w:val="1"/>
    <w:rsid w:val="00AC556E"/>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AC556E"/>
    <w:rPr>
      <w:rFonts w:ascii="Segoe UI" w:cs="Segoe UI" w:hAnsi="Segoe UI"/>
      <w:sz w:val="18"/>
      <w:szCs w:val="18"/>
    </w:rPr>
  </w:style>
  <w:style w:type="character" w:styleId="Odwoaniedokomentarza">
    <w:name w:val="annotation reference"/>
    <w:basedOn w:val="Domylnaczcionkaakapitu"/>
    <w:uiPriority w:val="99"/>
    <w:semiHidden w:val="1"/>
    <w:unhideWhenUsed w:val="1"/>
    <w:rsid w:val="0028526B"/>
    <w:rPr>
      <w:sz w:val="16"/>
      <w:szCs w:val="16"/>
    </w:rPr>
  </w:style>
  <w:style w:type="paragraph" w:styleId="Tekstkomentarza">
    <w:name w:val="annotation text"/>
    <w:link w:val="TekstkomentarzaZnak"/>
    <w:uiPriority w:val="99"/>
    <w:semiHidden w:val="1"/>
    <w:unhideWhenUsed w:val="1"/>
    <w:rsid w:val="0028526B"/>
    <w:pPr>
      <w:spacing w:line="240" w:lineRule="auto"/>
    </w:pPr>
    <w:rPr>
      <w:rFonts w:asciiTheme="minorHAnsi" w:cstheme="minorBidi" w:eastAsiaTheme="minorHAnsi" w:hAnsiTheme="minorHAnsi"/>
      <w:sz w:val="20"/>
      <w:szCs w:val="20"/>
      <w:lang w:eastAsia="en-US"/>
    </w:rPr>
  </w:style>
  <w:style w:type="character" w:styleId="TekstkomentarzaZnak" w:customStyle="1">
    <w:name w:val="Tekst komentarza Znak"/>
    <w:basedOn w:val="Domylnaczcionkaakapitu"/>
    <w:link w:val="Tekstkomentarza"/>
    <w:uiPriority w:val="99"/>
    <w:semiHidden w:val="1"/>
    <w:rsid w:val="0028526B"/>
    <w:rPr>
      <w:rFonts w:asciiTheme="minorHAnsi" w:cstheme="minorBidi" w:eastAsiaTheme="minorHAnsi" w:hAnsiTheme="minorHAnsi"/>
      <w:sz w:val="20"/>
      <w:szCs w:val="20"/>
      <w:lang w:eastAsia="en-US"/>
    </w:rPr>
  </w:style>
  <w:style w:type="paragraph" w:styleId="Tematkomentarza">
    <w:name w:val="annotation subject"/>
    <w:basedOn w:val="Tekstkomentarza"/>
    <w:next w:val="Tekstkomentarza"/>
    <w:link w:val="TematkomentarzaZnak"/>
    <w:uiPriority w:val="99"/>
    <w:semiHidden w:val="1"/>
    <w:unhideWhenUsed w:val="1"/>
    <w:rsid w:val="0028526B"/>
    <w:rPr>
      <w:rFonts w:ascii="Calibri" w:cs="Calibri" w:eastAsia="Calibri" w:hAnsi="Calibri"/>
      <w:b w:val="1"/>
      <w:bCs w:val="1"/>
      <w:lang w:eastAsia="pl-PL"/>
    </w:rPr>
  </w:style>
  <w:style w:type="character" w:styleId="TematkomentarzaZnak" w:customStyle="1">
    <w:name w:val="Temat komentarza Znak"/>
    <w:basedOn w:val="TekstkomentarzaZnak"/>
    <w:link w:val="Tematkomentarza"/>
    <w:uiPriority w:val="99"/>
    <w:semiHidden w:val="1"/>
    <w:rsid w:val="0028526B"/>
    <w:rPr>
      <w:rFonts w:asciiTheme="minorHAnsi" w:cstheme="minorBidi" w:eastAsiaTheme="minorHAnsi" w:hAnsiTheme="minorHAnsi"/>
      <w:b w:val="1"/>
      <w:bCs w:val="1"/>
      <w:sz w:val="20"/>
      <w:szCs w:val="20"/>
      <w:lang w:eastAsia="en-US"/>
    </w:rPr>
  </w:style>
  <w:style w:type="paragraph" w:styleId="Tekstprzypisukocowego">
    <w:name w:val="endnote text"/>
    <w:link w:val="TekstprzypisukocowegoZnak"/>
    <w:uiPriority w:val="99"/>
    <w:semiHidden w:val="1"/>
    <w:unhideWhenUsed w:val="1"/>
    <w:rsid w:val="0028526B"/>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28526B"/>
    <w:rPr>
      <w:sz w:val="20"/>
      <w:szCs w:val="20"/>
    </w:rPr>
  </w:style>
  <w:style w:type="character" w:styleId="Odwoanieprzypisukocowego">
    <w:name w:val="endnote reference"/>
    <w:basedOn w:val="Domylnaczcionkaakapitu"/>
    <w:uiPriority w:val="99"/>
    <w:semiHidden w:val="1"/>
    <w:unhideWhenUsed w:val="1"/>
    <w:rsid w:val="0028526B"/>
    <w:rPr>
      <w:vertAlign w:val="superscript"/>
    </w:rPr>
  </w:style>
  <w:style w:type="paragraph" w:styleId="Poprawka">
    <w:name w:val="Revision"/>
    <w:hidden w:val="1"/>
    <w:uiPriority w:val="99"/>
    <w:semiHidden w:val="1"/>
    <w:rsid w:val="000D648C"/>
    <w:pPr>
      <w:spacing w:after="0" w:line="240" w:lineRule="auto"/>
    </w:pPr>
  </w:style>
  <w:style w:type="paragraph" w:styleId="Akapitzlist">
    <w:name w:val="List Paragraph"/>
    <w:uiPriority w:val="34"/>
    <w:qFormat w:val="1"/>
    <w:rsid w:val="004F406E"/>
    <w:pPr>
      <w:ind w:left="720"/>
      <w:contextualSpacing w:val="1"/>
    </w:pPr>
  </w:style>
  <w:style w:type="table" w:styleId="Tabela-Siatka">
    <w:name w:val="Table Grid"/>
    <w:basedOn w:val="Standardowy"/>
    <w:uiPriority w:val="39"/>
    <w:rsid w:val="00B72FC2"/>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grubienie">
    <w:name w:val="Strong"/>
    <w:basedOn w:val="Domylnaczcionkaakapitu"/>
    <w:uiPriority w:val="22"/>
    <w:qFormat w:val="1"/>
    <w:rsid w:val="002337D4"/>
    <w:rPr>
      <w:b w:val="1"/>
      <w:bCs w:val="1"/>
    </w:rPr>
  </w:style>
  <w:style w:type="character" w:styleId="citation-522" w:customStyle="1">
    <w:name w:val="citation-522"/>
    <w:basedOn w:val="Domylnaczcionkaakapitu"/>
    <w:rsid w:val="0073353E"/>
  </w:style>
  <w:style w:type="character" w:styleId="citation-521" w:customStyle="1">
    <w:name w:val="citation-521"/>
    <w:basedOn w:val="Domylnaczcionkaakapitu"/>
    <w:rsid w:val="0073353E"/>
  </w:style>
  <w:style w:type="character" w:styleId="citation-520" w:customStyle="1">
    <w:name w:val="citation-520"/>
    <w:basedOn w:val="Domylnaczcionkaakapitu"/>
    <w:rsid w:val="0073353E"/>
  </w:style>
  <w:style w:type="character" w:styleId="citation-519" w:customStyle="1">
    <w:name w:val="citation-519"/>
    <w:basedOn w:val="Domylnaczcionkaakapitu"/>
    <w:rsid w:val="0073353E"/>
  </w:style>
  <w:style w:type="character" w:styleId="citation-518" w:customStyle="1">
    <w:name w:val="citation-518"/>
    <w:basedOn w:val="Domylnaczcionkaakapitu"/>
    <w:rsid w:val="0073353E"/>
  </w:style>
  <w:style w:type="character" w:styleId="citation-517" w:customStyle="1">
    <w:name w:val="citation-517"/>
    <w:basedOn w:val="Domylnaczcionkaakapitu"/>
    <w:rsid w:val="0073353E"/>
  </w:style>
  <w:style w:type="character" w:styleId="citation-56" w:customStyle="1">
    <w:name w:val="citation-56"/>
    <w:basedOn w:val="Domylnaczcionkaakapitu"/>
    <w:rsid w:val="00D56EA0"/>
  </w:style>
  <w:style w:type="character" w:styleId="citation-55" w:customStyle="1">
    <w:name w:val="citation-55"/>
    <w:basedOn w:val="Domylnaczcionkaakapitu"/>
    <w:rsid w:val="00D56EA0"/>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fmlogistic.pl/rozwiazania/transport/transport-drobnicowy-kraje-baltycki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fmlogistic.pl/rozwiazania/transport/transport-drobnicowy-lt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hpSwDP5KN+ldgpQaSyscCh0FA==">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2024-02-06T11:43:00Z</dcterms:created>
  <dc:creator>Monika Perdjon</dc:creator>
</cp:coreProperties>
</file>