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  <w:sz w:val="40"/>
          <w:szCs w:val="40"/>
        </w:rPr>
      </w:pPr>
      <w:bookmarkStart w:colFirst="0" w:colLast="0" w:name="_jbiejmo8s1x5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W Niderlandach ponad 42% białka w sklepach pochodzi z roślin. W Polsce wciąż brakuje strategii</w:t>
      </w:r>
    </w:p>
    <w:p w:rsidR="00000000" w:rsidDel="00000000" w:rsidP="00000000" w:rsidRDefault="00000000" w:rsidRPr="00000000" w14:paraId="00000002">
      <w:pPr>
        <w:pStyle w:val="Subtitle"/>
        <w:jc w:val="both"/>
        <w:rPr>
          <w:sz w:val="28"/>
          <w:szCs w:val="28"/>
        </w:rPr>
      </w:pPr>
      <w:bookmarkStart w:colFirst="0" w:colLast="0" w:name="_kzt5vfo97qst" w:id="1"/>
      <w:bookmarkEnd w:id="1"/>
      <w:r w:rsidDel="00000000" w:rsidR="00000000" w:rsidRPr="00000000">
        <w:rPr>
          <w:sz w:val="28"/>
          <w:szCs w:val="28"/>
          <w:rtl w:val="0"/>
        </w:rPr>
        <w:t xml:space="preserve">Doświadczenia Niderlandów pokazują, jak ważne dla transformacji żywienia są jasno określone cele i wspólna strategia całego sektora.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W Niderlandach od kilku lat monitoruje się proporcję białka roślinnego i zwierzęcego sprzedawanego w supermarketach jako wskaźnik postępu transformacji żywnościowej. Według corocznego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badania „Eiweet”</w:t>
        </w:r>
      </w:hyperlink>
      <w:r w:rsidDel="00000000" w:rsidR="00000000" w:rsidRPr="00000000">
        <w:rPr>
          <w:rtl w:val="0"/>
        </w:rPr>
        <w:t xml:space="preserve">, prowadzonego we współpracy z organizacjami Green Protein Alliance oraz ProVeg Nederland, </w:t>
      </w:r>
      <w:r w:rsidDel="00000000" w:rsidR="00000000" w:rsidRPr="00000000">
        <w:rPr>
          <w:b w:val="1"/>
          <w:bCs w:val="1"/>
          <w:rtl w:val="0"/>
        </w:rPr>
        <w:t xml:space="preserve">udział białka roślinnego w sprzedaży niderlandzkich supermarketów w 2025 roku wyniósł 42,6%</w:t>
      </w:r>
      <w:r w:rsidDel="00000000" w:rsidR="00000000" w:rsidRPr="00000000">
        <w:rPr>
          <w:rtl w:val="0"/>
        </w:rPr>
        <w:t xml:space="preserve">, co oznacza niewielki spadek w porównaniu z 2024 rokiem. Udział białka zwierzęcego wynosił 57,4%.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Badanie objęło </w:t>
      </w:r>
      <w:r w:rsidDel="00000000" w:rsidR="00000000" w:rsidRPr="00000000">
        <w:rPr>
          <w:b w:val="1"/>
          <w:bCs w:val="1"/>
          <w:rtl w:val="0"/>
        </w:rPr>
        <w:t xml:space="preserve">13 sieci handlowych</w:t>
      </w:r>
      <w:r w:rsidDel="00000000" w:rsidR="00000000" w:rsidRPr="00000000">
        <w:rPr>
          <w:rtl w:val="0"/>
        </w:rPr>
        <w:t xml:space="preserve">, reprezentujących ponad </w:t>
      </w:r>
      <w:r w:rsidDel="00000000" w:rsidR="00000000" w:rsidRPr="00000000">
        <w:rPr>
          <w:b w:val="1"/>
          <w:bCs w:val="1"/>
          <w:rtl w:val="0"/>
        </w:rPr>
        <w:t xml:space="preserve">95% rynku supermarketów w Niderlandach</w:t>
      </w:r>
      <w:r w:rsidDel="00000000" w:rsidR="00000000" w:rsidRPr="00000000">
        <w:rPr>
          <w:rtl w:val="0"/>
        </w:rPr>
        <w:t xml:space="preserve">. Wśród nich znajdują się m.in. Albert Heijn, Jumbo, sklepy internetowe Picnic i Crisp, a także sieci ekologiczne Ekoplaza oraz Odin.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52838" cy="36467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3646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jc w:val="both"/>
        <w:rPr>
          <w:sz w:val="30"/>
          <w:szCs w:val="30"/>
        </w:rPr>
      </w:pPr>
      <w:bookmarkStart w:colFirst="0" w:colLast="0" w:name="_2nnoyc3hr1ol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Aktualna sytuacja niderlandzkiego rynku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Niderlandzki sektor handlu detalicznego zakłada, że do 2030 roku 60% sprzedawanego białka będzie pochodziło ze źródeł roślinnych. Obecne tempo zmian wskazuje jednak, że osiągnięcie tego celu może być trudne. Wyjątek stanowią sieci Ekoplaza i Odin, które już w 2024 roku przekroczyły poziom 60% sprzedaży białka roślinnego.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Wyniki pokazują również, że pośredni cel na 2025 rok (50% białka roślinnego) nie został zrealizowany. Produkty zwierzęce nadal dominują w ofercie sklepów, działaniach marketingowych oraz koszykach zakupowych klientów. W 2024 roku część supermarketów wprowadziła jednak działania mające zachęcić do wyboru produktów roślinnych, takie jak zrównanie cen roślinnych zamienników z produktami zwierzęcymi czy ograniczenie promocji na mięso.</w:t>
      </w:r>
    </w:p>
    <w:p w:rsidR="00000000" w:rsidDel="00000000" w:rsidP="00000000" w:rsidRDefault="00000000" w:rsidRPr="00000000" w14:paraId="0000000B">
      <w:pPr>
        <w:pStyle w:val="Heading1"/>
        <w:spacing w:after="240" w:before="240" w:lineRule="auto"/>
        <w:jc w:val="both"/>
        <w:rPr>
          <w:b w:val="1"/>
          <w:bCs w:val="1"/>
          <w:sz w:val="30"/>
          <w:szCs w:val="30"/>
        </w:rPr>
      </w:pPr>
      <w:bookmarkStart w:colFirst="0" w:colLast="0" w:name="_57h40szcfkz2" w:id="3"/>
      <w:bookmarkEnd w:id="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Potrzeba wspólnych działań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Raport zwraca też uwagę na rosnącą obecność produktów zwierzęcych wzbogacanych składnikami roślinnymi, np. mielonego mięsa z dodatkiem białka grochu czy mleka z dodatkiem białka roślinnego. Choć ich sprzedaż jest na razie stosunkowo niewielka, są one postrzegane jako jeden z kroków w kierunku zwiększenia udziału produktów roślinnych.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  <w:t xml:space="preserve">„Produkty wzbogacone wpisują się w długą tradycję. Już dawniej dodawaliśmy do klopsów bułkę tartą i posiekaną cebulę, aby były bardziej soczyste i smaczne. Takie produkty pomagają ograniczyć emisję CO₂ i wspierają potrzebne przejście w kierunku większego udziału żywności roślinnej. Jednocześnie konieczne jest, aby supermarkety jeszcze w tym roku przedstawiły konkretny plan osiągnięcia celów na 2030 rok. Mają one klucz do zmiany środowiska zakupowego i do uczynienia wyboru roślinnego oczywistym” – mówi Freya Hiemstra, Corporate Engagement Lead w ProVeg Netherlands.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„Działania supermarketów sprawiły, że kupowanie produktów roślinnych staje się coraz łatwiejsze, smaczniejsze i bardziej przystępne cenowo. W kolejnej fazie potrzebna jest jednak zbiorowa siła działania. Oczekujemy, że branża wykorzysta ten moment, aby przejąć inicjatywę i wspólnie podjąć kroki, które indywidualnie są trudne. Tworząc równe warunki konkurencji i zawierając wspólne porozumienia, możemy przejść do następnego etapu transformacji” – zwraca uwagę Jessie van Hattum, Protein Transition Specialist w Green Protein Alliance.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raporcie podkreślono również znaczenie działań ze strony niderlandzkiego państwa. Aby osiągnąć krajowy cel – stosunek spożycia białka pochodzenia roślinnego i zwierzęcego wynosi 50% do 50% do 2030 roku – potrzebna jest współpraca rządu, producentów, sieci handlowych oraz konsumentów.</w:t>
      </w:r>
    </w:p>
    <w:p w:rsidR="00000000" w:rsidDel="00000000" w:rsidP="00000000" w:rsidRDefault="00000000" w:rsidRPr="00000000" w14:paraId="00000010">
      <w:pPr>
        <w:pStyle w:val="Heading1"/>
        <w:spacing w:after="240" w:before="240" w:lineRule="auto"/>
        <w:jc w:val="both"/>
        <w:rPr>
          <w:b w:val="1"/>
          <w:bCs w:val="1"/>
          <w:sz w:val="30"/>
          <w:szCs w:val="30"/>
        </w:rPr>
      </w:pPr>
      <w:bookmarkStart w:colFirst="0" w:colLast="0" w:name="_f03y4rhqcnxe" w:id="4"/>
      <w:bookmarkEnd w:id="4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Czas na strategię dla żywności roślinnej w Polsce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Polsce transformacja w kierunku większego udziału białka roślinnego w sprzedaży detalicznej dopiero nabiera tempa. Podział źródeł białka (tzw. protein split) w Polsce mierzą już Lidl oraz Frisco, a kolejne sieci handlowe i gastronomiczne przymierzają się do rozpoczęcia takiej analizy. Aby jednak zmiany były widoczne w skali całego rynku, podobne działania powinny być podejmowane przez coraz większą liczbę firm.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„Doświadczenia z Niderlandów pokazują, że wyznaczenie jasnych celów i skoordynowanych działań całego sektora może znacząco przyspieszyć transformację rynku żywności w kierunku większego udziału białka roślinnego. W Polsce wciąż brakuje spójnej strategii i narodowego planu działań w tym obszarze, który pozwoliłby połączyć wysiłki administracji publicznej, producentów i handlu detalicznego. Opracowanie takich ram działań jest niezbędne, aby skutecznie wspierać rozwój oferty roślinnej i stworzyć warunki, w których wybór produktów roślinnych stanie się łatwy i naturalny dla konsumentów” – mówi Marcin Tischner, Senior Strategic Manager w Fundacji ProVeg.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„O tym, że potrzebujemy znacznie więcej białka roślinnego na naszych talerzach, mówią od lat naukowcy i największe instytucje w zakresie żywienia. Tymczasem w Polsce wciąż nie ma systemowego podejścia do tej kwestii. Nie oznacza to jednak, że trzeba czekać – zanim powstaną krajowe ramy działań, sieci handlowe już dziś mogą podejmować konkretne, mierzalne kroki. Retailerzy mają moc kształtowania nawyków zakupowych milionów Polaków i odpowiedzialność za oddziaływanie na cały łańcuch wartości – od producentów po konsumentów. Sieci, które już dziś podejmą pionierskie działania, będą nie tylko redukować emisje, ale też wyznaczać standardy dla całej branży” – mówi Patrycja Chuszcz, Project Management Specialist w RoślinnieJemy.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Fundacja ProVeg oraz RoślinnieJemy wdrażają w Polsce narzędzia, takie jak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Protein Tracker</w:t>
        </w:r>
      </w:hyperlink>
      <w:r w:rsidDel="00000000" w:rsidR="00000000" w:rsidRPr="00000000">
        <w:rPr>
          <w:rtl w:val="0"/>
        </w:rPr>
        <w:t xml:space="preserve">, wspierające transformację w stronę roślinnych źródeł białka w ofercie handlowej. Regularne obserwowanie postępów w zakresie transformacji białkowej pozwala firmom spożywczym lepiej identyfikować szanse rozwoju, planować działania, spełniać wymagania regulacyjne i realnie przyczyniać się do budowy bardziej świadomego systemu żywności.</w:t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 zajmującą się edukacją żywieniową i działającą na rzecz przyspieszenia transformacji globalnego systemu żywności poprzez </w:t>
      </w:r>
      <w:r w:rsidDel="00000000" w:rsidR="00000000" w:rsidRPr="00000000">
        <w:rPr>
          <w:rtl w:val="0"/>
        </w:rPr>
        <w:t xml:space="preserve">zwiększanie</w:t>
      </w:r>
      <w:r w:rsidDel="00000000" w:rsidR="00000000" w:rsidRPr="00000000">
        <w:rPr>
          <w:rtl w:val="0"/>
        </w:rPr>
        <w:t xml:space="preserve"> dostępności i atrakcyjności żywności bogatej w składniki roślinne oraz alternatywnych źródeł białka.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proveg.com/pl/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na.targosz@proveg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proveg.org/nl/download/2641/reports/178589/rapport_eiweet-landelijke-supermarkt-eiwitverhouding-2025-green-protein-alliance-proveg-nederland.pdf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theproteintracker.com/wp-content/uploads/2025/11/Protein-Traker-PL-ROSLINNIEJEMY-pazdziernik-2025-1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