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7D828" w14:textId="77777777" w:rsidR="004F0580" w:rsidRPr="00247E91" w:rsidRDefault="004F0580" w:rsidP="004F0580">
      <w:pPr>
        <w:rPr>
          <w:rFonts w:eastAsia="Inter"/>
          <w:b/>
          <w:bCs/>
          <w:sz w:val="30"/>
          <w:szCs w:val="30"/>
        </w:rPr>
      </w:pPr>
    </w:p>
    <w:p w14:paraId="68CD151D" w14:textId="77777777" w:rsidR="00AF4CE5" w:rsidRDefault="001050C7" w:rsidP="00AF4CE5">
      <w:pPr>
        <w:jc w:val="center"/>
        <w:rPr>
          <w:rFonts w:eastAsia="Inter"/>
          <w:b/>
          <w:bCs/>
          <w:sz w:val="30"/>
          <w:szCs w:val="30"/>
          <w:lang w:val="en-US"/>
        </w:rPr>
      </w:pPr>
      <w:proofErr w:type="spellStart"/>
      <w:r w:rsidRPr="00247E91">
        <w:rPr>
          <w:rFonts w:eastAsia="Inter"/>
          <w:b/>
          <w:bCs/>
          <w:sz w:val="30"/>
          <w:szCs w:val="30"/>
          <w:lang w:val="en-US"/>
        </w:rPr>
        <w:t>Bybit</w:t>
      </w:r>
      <w:proofErr w:type="spellEnd"/>
      <w:r w:rsidRPr="00247E91">
        <w:rPr>
          <w:rFonts w:eastAsia="Inter"/>
          <w:b/>
          <w:bCs/>
          <w:sz w:val="30"/>
          <w:szCs w:val="30"/>
          <w:lang w:val="en-US"/>
        </w:rPr>
        <w:t xml:space="preserve"> EU </w:t>
      </w:r>
      <w:proofErr w:type="spellStart"/>
      <w:r w:rsidRPr="00247E91">
        <w:rPr>
          <w:rFonts w:eastAsia="Inter"/>
          <w:b/>
          <w:bCs/>
          <w:sz w:val="30"/>
          <w:szCs w:val="30"/>
          <w:lang w:val="en-US"/>
        </w:rPr>
        <w:t>guida</w:t>
      </w:r>
      <w:proofErr w:type="spellEnd"/>
      <w:r w:rsidRPr="00247E91">
        <w:rPr>
          <w:rFonts w:eastAsia="Inter"/>
          <w:b/>
          <w:bCs/>
          <w:sz w:val="30"/>
          <w:szCs w:val="30"/>
          <w:lang w:val="en-US"/>
        </w:rPr>
        <w:t xml:space="preserve"> la Paris Blockchain Week 2026 </w:t>
      </w:r>
    </w:p>
    <w:p w14:paraId="18C7D4C3" w14:textId="481BAD1D" w:rsidR="004F0580" w:rsidRDefault="001050C7" w:rsidP="00AF4CE5">
      <w:pPr>
        <w:jc w:val="center"/>
        <w:rPr>
          <w:rFonts w:eastAsia="Inter"/>
          <w:b/>
          <w:bCs/>
          <w:sz w:val="30"/>
          <w:szCs w:val="30"/>
          <w:lang w:val="en-US"/>
        </w:rPr>
      </w:pPr>
      <w:r w:rsidRPr="00247E91">
        <w:rPr>
          <w:rFonts w:eastAsia="Inter"/>
          <w:b/>
          <w:bCs/>
          <w:sz w:val="30"/>
          <w:szCs w:val="30"/>
          <w:lang w:val="en-US"/>
        </w:rPr>
        <w:t>come Title Sponsor</w:t>
      </w:r>
      <w:r w:rsidRPr="00247E91">
        <w:rPr>
          <w:rFonts w:eastAsia="Inter"/>
          <w:b/>
          <w:bCs/>
          <w:sz w:val="30"/>
          <w:szCs w:val="30"/>
          <w:lang w:val="en-US"/>
        </w:rPr>
        <w:t>,</w:t>
      </w:r>
      <w:r w:rsidRPr="00247E91">
        <w:rPr>
          <w:rFonts w:eastAsia="Inter"/>
          <w:b/>
          <w:bCs/>
          <w:sz w:val="30"/>
          <w:szCs w:val="30"/>
          <w:lang w:val="en-US"/>
        </w:rPr>
        <w:t xml:space="preserve"> il CEO Ben Zhou </w:t>
      </w:r>
      <w:proofErr w:type="spellStart"/>
      <w:r w:rsidRPr="00247E91">
        <w:rPr>
          <w:rFonts w:eastAsia="Inter"/>
          <w:b/>
          <w:bCs/>
          <w:sz w:val="30"/>
          <w:szCs w:val="30"/>
          <w:lang w:val="en-US"/>
        </w:rPr>
        <w:t>salirà</w:t>
      </w:r>
      <w:proofErr w:type="spellEnd"/>
      <w:r w:rsidRPr="00247E91">
        <w:rPr>
          <w:rFonts w:eastAsia="Inter"/>
          <w:b/>
          <w:bCs/>
          <w:sz w:val="30"/>
          <w:szCs w:val="30"/>
          <w:lang w:val="en-US"/>
        </w:rPr>
        <w:t xml:space="preserve"> </w:t>
      </w:r>
      <w:proofErr w:type="spellStart"/>
      <w:r w:rsidRPr="00247E91">
        <w:rPr>
          <w:rFonts w:eastAsia="Inter"/>
          <w:b/>
          <w:bCs/>
          <w:sz w:val="30"/>
          <w:szCs w:val="30"/>
          <w:lang w:val="en-US"/>
        </w:rPr>
        <w:t>sul</w:t>
      </w:r>
      <w:proofErr w:type="spellEnd"/>
      <w:r w:rsidRPr="00247E91">
        <w:rPr>
          <w:rFonts w:eastAsia="Inter"/>
          <w:b/>
          <w:bCs/>
          <w:sz w:val="30"/>
          <w:szCs w:val="30"/>
          <w:lang w:val="en-US"/>
        </w:rPr>
        <w:t xml:space="preserve"> </w:t>
      </w:r>
      <w:proofErr w:type="spellStart"/>
      <w:r w:rsidRPr="00247E91">
        <w:rPr>
          <w:rFonts w:eastAsia="Inter"/>
          <w:b/>
          <w:bCs/>
          <w:sz w:val="30"/>
          <w:szCs w:val="30"/>
          <w:lang w:val="en-US"/>
        </w:rPr>
        <w:t>palco</w:t>
      </w:r>
      <w:proofErr w:type="spellEnd"/>
    </w:p>
    <w:p w14:paraId="4CE69571" w14:textId="77777777" w:rsidR="000127DE" w:rsidRPr="00247E91" w:rsidRDefault="000127DE" w:rsidP="00AF4CE5">
      <w:pPr>
        <w:jc w:val="center"/>
        <w:rPr>
          <w:rFonts w:eastAsia="Inter"/>
          <w:b/>
          <w:bCs/>
          <w:sz w:val="30"/>
          <w:szCs w:val="30"/>
          <w:lang w:val="en-US"/>
        </w:rPr>
      </w:pPr>
    </w:p>
    <w:p w14:paraId="698E5F51" w14:textId="77777777" w:rsidR="00AF4CE5" w:rsidRDefault="001050C7" w:rsidP="000127DE">
      <w:pPr>
        <w:jc w:val="center"/>
        <w:rPr>
          <w:rFonts w:eastAsia="Inter"/>
          <w:b/>
          <w:bCs/>
        </w:rPr>
      </w:pPr>
      <w:r w:rsidRPr="00247E91">
        <w:rPr>
          <w:rFonts w:eastAsia="Inter"/>
          <w:b/>
          <w:bCs/>
        </w:rPr>
        <w:t xml:space="preserve">Ben Zhou, Ambroise Helaine e Robert Macdonald </w:t>
      </w:r>
      <w:proofErr w:type="spellStart"/>
      <w:r w:rsidRPr="00247E91">
        <w:rPr>
          <w:rFonts w:eastAsia="Inter"/>
          <w:b/>
          <w:bCs/>
        </w:rPr>
        <w:t>rappresenteranno</w:t>
      </w:r>
      <w:proofErr w:type="spellEnd"/>
      <w:r w:rsidRPr="00247E91">
        <w:rPr>
          <w:rFonts w:eastAsia="Inter"/>
          <w:b/>
          <w:bCs/>
        </w:rPr>
        <w:t xml:space="preserve"> </w:t>
      </w:r>
      <w:proofErr w:type="spellStart"/>
      <w:r w:rsidRPr="00247E91">
        <w:rPr>
          <w:rFonts w:eastAsia="Inter"/>
          <w:b/>
          <w:bCs/>
        </w:rPr>
        <w:t>Bybit</w:t>
      </w:r>
      <w:proofErr w:type="spellEnd"/>
      <w:r w:rsidRPr="00247E91">
        <w:rPr>
          <w:rFonts w:eastAsia="Inter"/>
          <w:b/>
          <w:bCs/>
        </w:rPr>
        <w:t xml:space="preserve"> </w:t>
      </w:r>
    </w:p>
    <w:p w14:paraId="6C059094" w14:textId="4774DEA6" w:rsidR="001050C7" w:rsidRPr="00247E91" w:rsidRDefault="00AF4CE5" w:rsidP="000127DE">
      <w:pPr>
        <w:jc w:val="center"/>
        <w:rPr>
          <w:rFonts w:eastAsia="Inter"/>
          <w:b/>
          <w:bCs/>
        </w:rPr>
      </w:pPr>
      <w:proofErr w:type="spellStart"/>
      <w:r w:rsidRPr="00AF4CE5">
        <w:rPr>
          <w:rFonts w:eastAsia="Inter"/>
          <w:b/>
          <w:bCs/>
        </w:rPr>
        <w:t>all’edizione</w:t>
      </w:r>
      <w:proofErr w:type="spellEnd"/>
      <w:r w:rsidRPr="00AF4CE5">
        <w:rPr>
          <w:rFonts w:eastAsia="Inter"/>
          <w:b/>
          <w:bCs/>
        </w:rPr>
        <w:t xml:space="preserve"> 2026 </w:t>
      </w:r>
      <w:proofErr w:type="spellStart"/>
      <w:r w:rsidRPr="00AF4CE5">
        <w:rPr>
          <w:rFonts w:eastAsia="Inter"/>
          <w:b/>
          <w:bCs/>
        </w:rPr>
        <w:t>dell’evento</w:t>
      </w:r>
      <w:proofErr w:type="spellEnd"/>
    </w:p>
    <w:p w14:paraId="6C2C8E09" w14:textId="77777777" w:rsidR="001050C7" w:rsidRPr="00247E91" w:rsidRDefault="001050C7" w:rsidP="001050C7">
      <w:pPr>
        <w:pStyle w:val="mb-4"/>
        <w:spacing w:before="0" w:beforeAutospacing="0" w:after="0" w:afterAutospacing="0" w:line="420" w:lineRule="atLeast"/>
        <w:rPr>
          <w:rStyle w:val="Enfasigrassetto"/>
          <w:rFonts w:ascii="Arial" w:hAnsi="Arial" w:cs="Arial"/>
          <w:sz w:val="21"/>
          <w:szCs w:val="21"/>
        </w:rPr>
      </w:pPr>
    </w:p>
    <w:p w14:paraId="39D32A70" w14:textId="155E3BF3" w:rsidR="001050C7" w:rsidRPr="00247E91" w:rsidRDefault="001050C7" w:rsidP="00247E9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  <w:r w:rsidRPr="00247E91">
        <w:rPr>
          <w:rStyle w:val="Enfasigrassetto"/>
          <w:rFonts w:ascii="Arial" w:hAnsi="Arial" w:cs="Arial"/>
          <w:sz w:val="22"/>
          <w:szCs w:val="22"/>
        </w:rPr>
        <w:t>Vienna, Austria – 12 marzo 2026</w:t>
      </w:r>
      <w:r w:rsidRPr="00247E91">
        <w:rPr>
          <w:rFonts w:ascii="Arial" w:hAnsi="Arial" w:cs="Arial"/>
          <w:sz w:val="22"/>
          <w:szCs w:val="22"/>
        </w:rPr>
        <w:t xml:space="preserve"> – </w:t>
      </w:r>
      <w:hyperlink r:id="rId11" w:history="1">
        <w:proofErr w:type="spellStart"/>
        <w:r w:rsidRPr="00247E91">
          <w:rPr>
            <w:rStyle w:val="Collegamentoipertestuale"/>
            <w:rFonts w:ascii="Arial" w:hAnsi="Arial" w:cs="Arial"/>
            <w:sz w:val="22"/>
            <w:szCs w:val="22"/>
          </w:rPr>
          <w:t>Bybit</w:t>
        </w:r>
        <w:proofErr w:type="spellEnd"/>
        <w:r w:rsidRPr="00247E91">
          <w:rPr>
            <w:rStyle w:val="Collegamentoipertestuale"/>
            <w:rFonts w:ascii="Arial" w:hAnsi="Arial" w:cs="Arial"/>
            <w:sz w:val="22"/>
            <w:szCs w:val="22"/>
          </w:rPr>
          <w:t xml:space="preserve"> </w:t>
        </w:r>
        <w:r w:rsidRPr="00247E91">
          <w:rPr>
            <w:rStyle w:val="Collegamentoipertestuale"/>
            <w:rFonts w:ascii="Arial" w:hAnsi="Arial" w:cs="Arial"/>
            <w:sz w:val="22"/>
            <w:szCs w:val="22"/>
          </w:rPr>
          <w:t>E</w:t>
        </w:r>
        <w:r w:rsidRPr="00247E91">
          <w:rPr>
            <w:rStyle w:val="Collegamentoipertestuale"/>
            <w:rFonts w:ascii="Arial" w:hAnsi="Arial" w:cs="Arial"/>
            <w:sz w:val="22"/>
            <w:szCs w:val="22"/>
          </w:rPr>
          <w:t>U</w:t>
        </w:r>
      </w:hyperlink>
      <w:r w:rsidRPr="00247E91">
        <w:rPr>
          <w:rFonts w:ascii="Arial" w:hAnsi="Arial" w:cs="Arial"/>
          <w:sz w:val="22"/>
          <w:szCs w:val="22"/>
        </w:rPr>
        <w:t>, fornitore di servizi su cripto</w:t>
      </w:r>
      <w:r w:rsidRPr="00247E91">
        <w:rPr>
          <w:rFonts w:ascii="Arial" w:hAnsi="Arial" w:cs="Arial"/>
          <w:sz w:val="22"/>
          <w:szCs w:val="22"/>
        </w:rPr>
        <w:noBreakHyphen/>
        <w:t>asset con sede a Vienna che opera ai sensi del Regolamento dell’Unione Europea sui mercati delle cripto</w:t>
      </w:r>
      <w:r w:rsidRPr="00247E91">
        <w:rPr>
          <w:rFonts w:ascii="Arial" w:hAnsi="Arial" w:cs="Arial"/>
          <w:sz w:val="22"/>
          <w:szCs w:val="22"/>
        </w:rPr>
        <w:noBreakHyphen/>
        <w:t>attività (</w:t>
      </w:r>
      <w:proofErr w:type="spellStart"/>
      <w:r w:rsidRPr="00247E91">
        <w:rPr>
          <w:rFonts w:ascii="Arial" w:hAnsi="Arial" w:cs="Arial"/>
          <w:sz w:val="22"/>
          <w:szCs w:val="22"/>
        </w:rPr>
        <w:t>MiCAR</w:t>
      </w:r>
      <w:proofErr w:type="spellEnd"/>
      <w:r w:rsidRPr="00247E91">
        <w:rPr>
          <w:rFonts w:ascii="Arial" w:hAnsi="Arial" w:cs="Arial"/>
          <w:sz w:val="22"/>
          <w:szCs w:val="22"/>
        </w:rPr>
        <w:t>), ha annunciato oggi che sarà </w:t>
      </w:r>
      <w:r w:rsidRPr="00247E91">
        <w:rPr>
          <w:rStyle w:val="Enfasigrassetto"/>
          <w:rFonts w:ascii="Arial" w:hAnsi="Arial" w:cs="Arial"/>
          <w:sz w:val="22"/>
          <w:szCs w:val="22"/>
        </w:rPr>
        <w:t>Lead Sponsor</w:t>
      </w:r>
      <w:r w:rsidRPr="00247E91">
        <w:rPr>
          <w:rFonts w:ascii="Arial" w:hAnsi="Arial" w:cs="Arial"/>
          <w:sz w:val="22"/>
          <w:szCs w:val="22"/>
        </w:rPr>
        <w:t> della </w:t>
      </w:r>
      <w:hyperlink r:id="rId12" w:history="1">
        <w:r w:rsidRPr="00247E91">
          <w:rPr>
            <w:rStyle w:val="Collegamentoipertestuale"/>
            <w:rFonts w:ascii="Arial" w:hAnsi="Arial" w:cs="Arial"/>
            <w:sz w:val="22"/>
            <w:szCs w:val="22"/>
          </w:rPr>
          <w:t>Paris Block</w:t>
        </w:r>
        <w:r w:rsidRPr="00247E91">
          <w:rPr>
            <w:rStyle w:val="Collegamentoipertestuale"/>
            <w:rFonts w:ascii="Arial" w:hAnsi="Arial" w:cs="Arial"/>
            <w:sz w:val="22"/>
            <w:szCs w:val="22"/>
          </w:rPr>
          <w:t>c</w:t>
        </w:r>
        <w:r w:rsidRPr="00247E91">
          <w:rPr>
            <w:rStyle w:val="Collegamentoipertestuale"/>
            <w:rFonts w:ascii="Arial" w:hAnsi="Arial" w:cs="Arial"/>
            <w:sz w:val="22"/>
            <w:szCs w:val="22"/>
          </w:rPr>
          <w:t>hain Week 2026</w:t>
        </w:r>
      </w:hyperlink>
      <w:r w:rsidRPr="00247E91">
        <w:rPr>
          <w:rFonts w:ascii="Arial" w:hAnsi="Arial" w:cs="Arial"/>
          <w:sz w:val="22"/>
          <w:szCs w:val="22"/>
        </w:rPr>
        <w:t xml:space="preserve">, rafforzando il proprio ruolo crescente nel contribuire a plasmare l’industria dei </w:t>
      </w:r>
      <w:proofErr w:type="spellStart"/>
      <w:r w:rsidRPr="00247E91">
        <w:rPr>
          <w:rFonts w:ascii="Arial" w:hAnsi="Arial" w:cs="Arial"/>
          <w:sz w:val="22"/>
          <w:szCs w:val="22"/>
        </w:rPr>
        <w:t>digital</w:t>
      </w:r>
      <w:proofErr w:type="spellEnd"/>
      <w:r w:rsidRPr="00247E91">
        <w:rPr>
          <w:rFonts w:ascii="Arial" w:hAnsi="Arial" w:cs="Arial"/>
          <w:sz w:val="22"/>
          <w:szCs w:val="22"/>
        </w:rPr>
        <w:t xml:space="preserve"> asset in Europa e a livello globale.</w:t>
      </w:r>
    </w:p>
    <w:p w14:paraId="22ACC75E" w14:textId="77777777" w:rsidR="001050C7" w:rsidRPr="00247E91" w:rsidRDefault="001050C7" w:rsidP="00247E9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</w:p>
    <w:p w14:paraId="750FE9B2" w14:textId="2CB48F0C" w:rsidR="001050C7" w:rsidRPr="00247E91" w:rsidRDefault="001050C7" w:rsidP="00247E9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  <w:r w:rsidRPr="00247E91">
        <w:rPr>
          <w:rFonts w:ascii="Arial" w:hAnsi="Arial" w:cs="Arial"/>
          <w:sz w:val="22"/>
          <w:szCs w:val="22"/>
        </w:rPr>
        <w:t>L’evento si terrà il </w:t>
      </w:r>
      <w:r w:rsidRPr="00247E91">
        <w:rPr>
          <w:rStyle w:val="Enfasigrassetto"/>
          <w:rFonts w:ascii="Arial" w:hAnsi="Arial" w:cs="Arial"/>
          <w:sz w:val="22"/>
          <w:szCs w:val="22"/>
        </w:rPr>
        <w:t>15–16 aprile 2026</w:t>
      </w:r>
      <w:r w:rsidRPr="00247E91">
        <w:rPr>
          <w:rFonts w:ascii="Arial" w:hAnsi="Arial" w:cs="Arial"/>
          <w:sz w:val="22"/>
          <w:szCs w:val="22"/>
        </w:rPr>
        <w:t> presso il </w:t>
      </w:r>
      <w:proofErr w:type="spellStart"/>
      <w:r w:rsidRPr="00247E91">
        <w:rPr>
          <w:rStyle w:val="Enfasigrassetto"/>
          <w:rFonts w:ascii="Arial" w:hAnsi="Arial" w:cs="Arial"/>
          <w:sz w:val="22"/>
          <w:szCs w:val="22"/>
        </w:rPr>
        <w:t>Carrousel</w:t>
      </w:r>
      <w:proofErr w:type="spellEnd"/>
      <w:r w:rsidRPr="00247E91">
        <w:rPr>
          <w:rStyle w:val="Enfasigrassetto"/>
          <w:rFonts w:ascii="Arial" w:hAnsi="Arial" w:cs="Arial"/>
          <w:sz w:val="22"/>
          <w:szCs w:val="22"/>
        </w:rPr>
        <w:t xml:space="preserve"> </w:t>
      </w:r>
      <w:proofErr w:type="spellStart"/>
      <w:r w:rsidRPr="00247E91">
        <w:rPr>
          <w:rStyle w:val="Enfasigrassetto"/>
          <w:rFonts w:ascii="Arial" w:hAnsi="Arial" w:cs="Arial"/>
          <w:sz w:val="22"/>
          <w:szCs w:val="22"/>
        </w:rPr>
        <w:t>du</w:t>
      </w:r>
      <w:proofErr w:type="spellEnd"/>
      <w:r w:rsidRPr="00247E91">
        <w:rPr>
          <w:rStyle w:val="Enfasigrassetto"/>
          <w:rFonts w:ascii="Arial" w:hAnsi="Arial" w:cs="Arial"/>
          <w:sz w:val="22"/>
          <w:szCs w:val="22"/>
        </w:rPr>
        <w:t xml:space="preserve"> Louvre</w:t>
      </w:r>
      <w:r w:rsidRPr="00247E91">
        <w:rPr>
          <w:rFonts w:ascii="Arial" w:hAnsi="Arial" w:cs="Arial"/>
          <w:sz w:val="22"/>
          <w:szCs w:val="22"/>
        </w:rPr>
        <w:t> </w:t>
      </w:r>
      <w:r w:rsidRPr="00247E91">
        <w:rPr>
          <w:rFonts w:ascii="Arial" w:hAnsi="Arial" w:cs="Arial"/>
          <w:b/>
          <w:bCs/>
          <w:sz w:val="22"/>
          <w:szCs w:val="22"/>
        </w:rPr>
        <w:t>di Parigi</w:t>
      </w:r>
      <w:r w:rsidRPr="00247E91">
        <w:rPr>
          <w:rFonts w:ascii="Arial" w:hAnsi="Arial" w:cs="Arial"/>
          <w:sz w:val="22"/>
          <w:szCs w:val="22"/>
        </w:rPr>
        <w:t xml:space="preserve"> e riunirà migliaia di dirigenti, investitori, sviluppatori e policymaker per discutere l’evoluzione della finanza digitale e la crescente convergenza </w:t>
      </w:r>
      <w:r w:rsidR="00247E91" w:rsidRPr="00247E91">
        <w:rPr>
          <w:rFonts w:ascii="Arial" w:hAnsi="Arial" w:cs="Arial"/>
          <w:sz w:val="22"/>
          <w:szCs w:val="22"/>
        </w:rPr>
        <w:t>fra</w:t>
      </w:r>
      <w:r w:rsidR="00247E91" w:rsidRPr="00247E91">
        <w:rPr>
          <w:rFonts w:ascii="Arial" w:hAnsi="Arial" w:cs="Arial"/>
          <w:sz w:val="22"/>
          <w:szCs w:val="22"/>
        </w:rPr>
        <w:t xml:space="preserve"> il mondo finanziario tradizionale</w:t>
      </w:r>
      <w:r w:rsidRPr="00247E91">
        <w:rPr>
          <w:rFonts w:ascii="Arial" w:hAnsi="Arial" w:cs="Arial"/>
          <w:sz w:val="22"/>
          <w:szCs w:val="22"/>
        </w:rPr>
        <w:t xml:space="preserve"> e</w:t>
      </w:r>
      <w:r w:rsidR="000127DE">
        <w:rPr>
          <w:rFonts w:ascii="Arial" w:hAnsi="Arial" w:cs="Arial"/>
          <w:sz w:val="22"/>
          <w:szCs w:val="22"/>
        </w:rPr>
        <w:t xml:space="preserve"> le</w:t>
      </w:r>
      <w:r w:rsidRPr="00247E91">
        <w:rPr>
          <w:rFonts w:ascii="Arial" w:hAnsi="Arial" w:cs="Arial"/>
          <w:sz w:val="22"/>
          <w:szCs w:val="22"/>
        </w:rPr>
        <w:t xml:space="preserve"> tecnologie blockchain.</w:t>
      </w:r>
    </w:p>
    <w:p w14:paraId="30D2DE15" w14:textId="77777777" w:rsidR="001050C7" w:rsidRPr="00247E91" w:rsidRDefault="001050C7" w:rsidP="00247E9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</w:p>
    <w:p w14:paraId="7E8537CA" w14:textId="77777777" w:rsidR="001050C7" w:rsidRPr="00247E91" w:rsidRDefault="001050C7" w:rsidP="00247E9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  <w:r w:rsidRPr="00247E91">
        <w:rPr>
          <w:rFonts w:ascii="Arial" w:hAnsi="Arial" w:cs="Arial"/>
          <w:sz w:val="22"/>
          <w:szCs w:val="22"/>
        </w:rPr>
        <w:t xml:space="preserve">La partecipazione di </w:t>
      </w:r>
      <w:proofErr w:type="spellStart"/>
      <w:r w:rsidRPr="00247E91">
        <w:rPr>
          <w:rFonts w:ascii="Arial" w:hAnsi="Arial" w:cs="Arial"/>
          <w:sz w:val="22"/>
          <w:szCs w:val="22"/>
        </w:rPr>
        <w:t>Bybit</w:t>
      </w:r>
      <w:proofErr w:type="spellEnd"/>
      <w:r w:rsidRPr="00247E91">
        <w:rPr>
          <w:rFonts w:ascii="Arial" w:hAnsi="Arial" w:cs="Arial"/>
          <w:sz w:val="22"/>
          <w:szCs w:val="22"/>
        </w:rPr>
        <w:t xml:space="preserve"> riflette la visione più ampia dell’azienda: evolvere da piattaforma di trading a </w:t>
      </w:r>
      <w:r w:rsidRPr="00247E91">
        <w:rPr>
          <w:rStyle w:val="Enfasigrassetto"/>
          <w:rFonts w:ascii="Arial" w:hAnsi="Arial" w:cs="Arial"/>
          <w:b w:val="0"/>
          <w:bCs w:val="0"/>
          <w:sz w:val="22"/>
          <w:szCs w:val="22"/>
        </w:rPr>
        <w:t>nuova piattaforma finanziaria</w:t>
      </w:r>
      <w:r w:rsidRPr="00247E91">
        <w:rPr>
          <w:rFonts w:ascii="Arial" w:hAnsi="Arial" w:cs="Arial"/>
          <w:sz w:val="22"/>
          <w:szCs w:val="22"/>
        </w:rPr>
        <w:t xml:space="preserve"> capace di fare da ponte tra </w:t>
      </w:r>
      <w:proofErr w:type="spellStart"/>
      <w:r w:rsidRPr="00247E91">
        <w:rPr>
          <w:rFonts w:ascii="Arial" w:hAnsi="Arial" w:cs="Arial"/>
          <w:sz w:val="22"/>
          <w:szCs w:val="22"/>
        </w:rPr>
        <w:t>digital</w:t>
      </w:r>
      <w:proofErr w:type="spellEnd"/>
      <w:r w:rsidRPr="00247E91">
        <w:rPr>
          <w:rFonts w:ascii="Arial" w:hAnsi="Arial" w:cs="Arial"/>
          <w:sz w:val="22"/>
          <w:szCs w:val="22"/>
        </w:rPr>
        <w:t xml:space="preserve"> asset ed economia tradizionale, includendo servizi come trading, custodia, pagamenti e un accesso più ampio ai servizi finanziari.</w:t>
      </w:r>
    </w:p>
    <w:p w14:paraId="7B37D390" w14:textId="77777777" w:rsidR="001050C7" w:rsidRPr="00247E91" w:rsidRDefault="001050C7" w:rsidP="00247E9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</w:p>
    <w:p w14:paraId="57BA3066" w14:textId="77777777" w:rsidR="001050C7" w:rsidRPr="00247E91" w:rsidRDefault="001050C7" w:rsidP="00247E9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  <w:r w:rsidRPr="00247E91">
        <w:rPr>
          <w:rFonts w:ascii="Arial" w:hAnsi="Arial" w:cs="Arial"/>
          <w:sz w:val="22"/>
          <w:szCs w:val="22"/>
        </w:rPr>
        <w:t>Nell’ambito della partecipazione, </w:t>
      </w:r>
      <w:r w:rsidRPr="00247E91">
        <w:rPr>
          <w:rStyle w:val="Enfasigrassetto"/>
          <w:rFonts w:ascii="Arial" w:hAnsi="Arial" w:cs="Arial"/>
          <w:sz w:val="22"/>
          <w:szCs w:val="22"/>
        </w:rPr>
        <w:t>Ben Zhou</w:t>
      </w:r>
      <w:r w:rsidRPr="00247E91">
        <w:rPr>
          <w:rFonts w:ascii="Arial" w:hAnsi="Arial" w:cs="Arial"/>
          <w:sz w:val="22"/>
          <w:szCs w:val="22"/>
        </w:rPr>
        <w:t>, Co</w:t>
      </w:r>
      <w:r w:rsidRPr="00247E91">
        <w:rPr>
          <w:rFonts w:ascii="Arial" w:hAnsi="Arial" w:cs="Arial"/>
          <w:sz w:val="22"/>
          <w:szCs w:val="22"/>
        </w:rPr>
        <w:noBreakHyphen/>
        <w:t xml:space="preserve">fondatore e CEO di </w:t>
      </w:r>
      <w:proofErr w:type="spellStart"/>
      <w:r w:rsidRPr="00247E91">
        <w:rPr>
          <w:rFonts w:ascii="Arial" w:hAnsi="Arial" w:cs="Arial"/>
          <w:sz w:val="22"/>
          <w:szCs w:val="22"/>
        </w:rPr>
        <w:t>Bybit</w:t>
      </w:r>
      <w:proofErr w:type="spellEnd"/>
      <w:r w:rsidRPr="00247E91">
        <w:rPr>
          <w:rFonts w:ascii="Arial" w:hAnsi="Arial" w:cs="Arial"/>
          <w:sz w:val="22"/>
          <w:szCs w:val="22"/>
        </w:rPr>
        <w:t>, salirà sul palco della conferenza insieme ad altri leader del settore. Con lui </w:t>
      </w:r>
      <w:r w:rsidRPr="00247E91">
        <w:rPr>
          <w:rStyle w:val="Enfasigrassetto"/>
          <w:rFonts w:ascii="Arial" w:hAnsi="Arial" w:cs="Arial"/>
          <w:sz w:val="22"/>
          <w:szCs w:val="22"/>
        </w:rPr>
        <w:t xml:space="preserve">Ambroise </w:t>
      </w:r>
      <w:proofErr w:type="spellStart"/>
      <w:r w:rsidRPr="00247E91">
        <w:rPr>
          <w:rStyle w:val="Enfasigrassetto"/>
          <w:rFonts w:ascii="Arial" w:hAnsi="Arial" w:cs="Arial"/>
          <w:sz w:val="22"/>
          <w:szCs w:val="22"/>
        </w:rPr>
        <w:t>Helaine</w:t>
      </w:r>
      <w:proofErr w:type="spellEnd"/>
      <w:r w:rsidRPr="00247E91">
        <w:rPr>
          <w:rFonts w:ascii="Arial" w:hAnsi="Arial" w:cs="Arial"/>
          <w:sz w:val="22"/>
          <w:szCs w:val="22"/>
        </w:rPr>
        <w:t xml:space="preserve">, Country Manager Francia di </w:t>
      </w:r>
      <w:proofErr w:type="spellStart"/>
      <w:r w:rsidRPr="00247E91">
        <w:rPr>
          <w:rFonts w:ascii="Arial" w:hAnsi="Arial" w:cs="Arial"/>
          <w:sz w:val="22"/>
          <w:szCs w:val="22"/>
        </w:rPr>
        <w:t>Bybit</w:t>
      </w:r>
      <w:proofErr w:type="spellEnd"/>
      <w:r w:rsidRPr="00247E91">
        <w:rPr>
          <w:rFonts w:ascii="Arial" w:hAnsi="Arial" w:cs="Arial"/>
          <w:sz w:val="22"/>
          <w:szCs w:val="22"/>
        </w:rPr>
        <w:t xml:space="preserve"> EU, e </w:t>
      </w:r>
      <w:r w:rsidRPr="00247E91">
        <w:rPr>
          <w:rStyle w:val="Enfasigrassetto"/>
          <w:rFonts w:ascii="Arial" w:hAnsi="Arial" w:cs="Arial"/>
          <w:sz w:val="22"/>
          <w:szCs w:val="22"/>
        </w:rPr>
        <w:t>Robert Macdonald</w:t>
      </w:r>
      <w:r w:rsidRPr="00247E9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47E91">
        <w:rPr>
          <w:rFonts w:ascii="Arial" w:hAnsi="Arial" w:cs="Arial"/>
          <w:sz w:val="22"/>
          <w:szCs w:val="22"/>
        </w:rPr>
        <w:t>Chief</w:t>
      </w:r>
      <w:proofErr w:type="spellEnd"/>
      <w:r w:rsidRPr="00247E91">
        <w:rPr>
          <w:rFonts w:ascii="Arial" w:hAnsi="Arial" w:cs="Arial"/>
          <w:sz w:val="22"/>
          <w:szCs w:val="22"/>
        </w:rPr>
        <w:t xml:space="preserve"> Legal &amp; Compliance </w:t>
      </w:r>
      <w:proofErr w:type="spellStart"/>
      <w:r w:rsidRPr="00247E91">
        <w:rPr>
          <w:rFonts w:ascii="Arial" w:hAnsi="Arial" w:cs="Arial"/>
          <w:sz w:val="22"/>
          <w:szCs w:val="22"/>
        </w:rPr>
        <w:t>Officer</w:t>
      </w:r>
      <w:proofErr w:type="spellEnd"/>
      <w:r w:rsidRPr="00247E91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247E91">
        <w:rPr>
          <w:rFonts w:ascii="Arial" w:hAnsi="Arial" w:cs="Arial"/>
          <w:sz w:val="22"/>
          <w:szCs w:val="22"/>
        </w:rPr>
        <w:t>Bybit</w:t>
      </w:r>
      <w:proofErr w:type="spellEnd"/>
      <w:r w:rsidRPr="00247E91">
        <w:rPr>
          <w:rFonts w:ascii="Arial" w:hAnsi="Arial" w:cs="Arial"/>
          <w:sz w:val="22"/>
          <w:szCs w:val="22"/>
        </w:rPr>
        <w:t xml:space="preserve">, che prenderanno parte a panel dedicati allo sviluppo del mercato, all’adozione istituzionale e all’evoluzione delle piattaforme di </w:t>
      </w:r>
      <w:proofErr w:type="spellStart"/>
      <w:r w:rsidRPr="00247E91">
        <w:rPr>
          <w:rFonts w:ascii="Arial" w:hAnsi="Arial" w:cs="Arial"/>
          <w:sz w:val="22"/>
          <w:szCs w:val="22"/>
        </w:rPr>
        <w:t>digital</w:t>
      </w:r>
      <w:proofErr w:type="spellEnd"/>
      <w:r w:rsidRPr="00247E91">
        <w:rPr>
          <w:rFonts w:ascii="Arial" w:hAnsi="Arial" w:cs="Arial"/>
          <w:sz w:val="22"/>
          <w:szCs w:val="22"/>
        </w:rPr>
        <w:t xml:space="preserve"> asset.</w:t>
      </w:r>
    </w:p>
    <w:p w14:paraId="7C43DD1D" w14:textId="77777777" w:rsidR="001050C7" w:rsidRPr="00247E91" w:rsidRDefault="001050C7" w:rsidP="00247E9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</w:p>
    <w:p w14:paraId="1CDFA82D" w14:textId="2FA22AC4" w:rsidR="001050C7" w:rsidRPr="00247E91" w:rsidRDefault="001050C7" w:rsidP="00247E9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  <w:r w:rsidRPr="00247E91">
        <w:rPr>
          <w:rFonts w:ascii="Arial" w:hAnsi="Arial" w:cs="Arial"/>
          <w:sz w:val="22"/>
          <w:szCs w:val="22"/>
        </w:rPr>
        <w:t>“</w:t>
      </w:r>
      <w:r w:rsidR="00247E91" w:rsidRPr="00247E91">
        <w:rPr>
          <w:rFonts w:ascii="Arial" w:hAnsi="Arial" w:cs="Arial"/>
          <w:sz w:val="22"/>
          <w:szCs w:val="22"/>
        </w:rPr>
        <w:t xml:space="preserve">La </w:t>
      </w:r>
      <w:r w:rsidRPr="00247E91">
        <w:rPr>
          <w:rFonts w:ascii="Arial" w:hAnsi="Arial" w:cs="Arial"/>
          <w:sz w:val="22"/>
          <w:szCs w:val="22"/>
        </w:rPr>
        <w:t xml:space="preserve">Paris Blockchain Week è diventata uno dei forum più importanti che riuniscono innovatori, istituzioni e policymaker nell’ecosistema dei </w:t>
      </w:r>
      <w:proofErr w:type="spellStart"/>
      <w:r w:rsidRPr="00247E91">
        <w:rPr>
          <w:rFonts w:ascii="Arial" w:hAnsi="Arial" w:cs="Arial"/>
          <w:sz w:val="22"/>
          <w:szCs w:val="22"/>
        </w:rPr>
        <w:t>digital</w:t>
      </w:r>
      <w:proofErr w:type="spellEnd"/>
      <w:r w:rsidRPr="00247E91">
        <w:rPr>
          <w:rFonts w:ascii="Arial" w:hAnsi="Arial" w:cs="Arial"/>
          <w:sz w:val="22"/>
          <w:szCs w:val="22"/>
        </w:rPr>
        <w:t xml:space="preserve"> asset,” ha dichiarato </w:t>
      </w:r>
      <w:r w:rsidRPr="00247E91">
        <w:rPr>
          <w:rStyle w:val="Enfasigrassetto"/>
          <w:rFonts w:ascii="Arial" w:hAnsi="Arial" w:cs="Arial"/>
          <w:sz w:val="22"/>
          <w:szCs w:val="22"/>
        </w:rPr>
        <w:t xml:space="preserve">Georg </w:t>
      </w:r>
      <w:proofErr w:type="spellStart"/>
      <w:r w:rsidRPr="00247E91">
        <w:rPr>
          <w:rStyle w:val="Enfasigrassetto"/>
          <w:rFonts w:ascii="Arial" w:hAnsi="Arial" w:cs="Arial"/>
          <w:sz w:val="22"/>
          <w:szCs w:val="22"/>
        </w:rPr>
        <w:t>Harer</w:t>
      </w:r>
      <w:proofErr w:type="spellEnd"/>
      <w:r w:rsidRPr="00247E91">
        <w:rPr>
          <w:rFonts w:ascii="Arial" w:hAnsi="Arial" w:cs="Arial"/>
          <w:sz w:val="22"/>
          <w:szCs w:val="22"/>
        </w:rPr>
        <w:t>, Co</w:t>
      </w:r>
      <w:r w:rsidRPr="00247E91">
        <w:rPr>
          <w:rFonts w:ascii="Arial" w:hAnsi="Arial" w:cs="Arial"/>
          <w:sz w:val="22"/>
          <w:szCs w:val="22"/>
        </w:rPr>
        <w:noBreakHyphen/>
        <w:t xml:space="preserve">CEO </w:t>
      </w:r>
      <w:r w:rsidRPr="00247E91">
        <w:rPr>
          <w:rFonts w:ascii="Arial" w:hAnsi="Arial" w:cs="Arial"/>
          <w:sz w:val="22"/>
          <w:szCs w:val="22"/>
        </w:rPr>
        <w:lastRenderedPageBreak/>
        <w:t xml:space="preserve">di </w:t>
      </w:r>
      <w:proofErr w:type="spellStart"/>
      <w:r w:rsidRPr="00247E91">
        <w:rPr>
          <w:rFonts w:ascii="Arial" w:hAnsi="Arial" w:cs="Arial"/>
          <w:sz w:val="22"/>
          <w:szCs w:val="22"/>
        </w:rPr>
        <w:t>Bybit</w:t>
      </w:r>
      <w:proofErr w:type="spellEnd"/>
      <w:r w:rsidRPr="00247E91">
        <w:rPr>
          <w:rFonts w:ascii="Arial" w:hAnsi="Arial" w:cs="Arial"/>
          <w:sz w:val="22"/>
          <w:szCs w:val="22"/>
        </w:rPr>
        <w:t xml:space="preserve"> EU. “Con la maturazione del settore e una maggiore chiarezza normativa, l’attenzione si sta spostando dai cicli di trading alle infrastrutture che si stanno costruendo </w:t>
      </w:r>
      <w:r w:rsidR="00247E91" w:rsidRPr="00247E91">
        <w:rPr>
          <w:rFonts w:ascii="Arial" w:hAnsi="Arial" w:cs="Arial"/>
          <w:sz w:val="22"/>
          <w:szCs w:val="22"/>
        </w:rPr>
        <w:t>attorno a queste tecnologie</w:t>
      </w:r>
      <w:r w:rsidRPr="00247E91">
        <w:rPr>
          <w:rFonts w:ascii="Arial" w:hAnsi="Arial" w:cs="Arial"/>
          <w:sz w:val="22"/>
          <w:szCs w:val="22"/>
        </w:rPr>
        <w:t>. Eventi come Paris Blockchain Week sono il luogo in cui molte di queste conversazioni prendono forma.”</w:t>
      </w:r>
    </w:p>
    <w:p w14:paraId="5788499B" w14:textId="77777777" w:rsidR="00247E91" w:rsidRPr="00247E91" w:rsidRDefault="00247E91" w:rsidP="00247E9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</w:p>
    <w:p w14:paraId="344B8EA0" w14:textId="77777777" w:rsidR="00247E91" w:rsidRPr="00247E91" w:rsidRDefault="001050C7" w:rsidP="00247E9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  <w:proofErr w:type="spellStart"/>
      <w:r w:rsidRPr="00247E91">
        <w:rPr>
          <w:rFonts w:ascii="Arial" w:hAnsi="Arial" w:cs="Arial"/>
          <w:sz w:val="22"/>
          <w:szCs w:val="22"/>
        </w:rPr>
        <w:t>Bybit</w:t>
      </w:r>
      <w:proofErr w:type="spellEnd"/>
      <w:r w:rsidRPr="00247E91">
        <w:rPr>
          <w:rFonts w:ascii="Arial" w:hAnsi="Arial" w:cs="Arial"/>
          <w:sz w:val="22"/>
          <w:szCs w:val="22"/>
        </w:rPr>
        <w:t xml:space="preserve"> EU opera nel quadro del </w:t>
      </w:r>
      <w:proofErr w:type="spellStart"/>
      <w:r w:rsidRPr="00247E91">
        <w:rPr>
          <w:rStyle w:val="Enfasigrassetto"/>
          <w:rFonts w:ascii="Arial" w:hAnsi="Arial" w:cs="Arial"/>
          <w:sz w:val="22"/>
          <w:szCs w:val="22"/>
        </w:rPr>
        <w:t>MiCAR</w:t>
      </w:r>
      <w:proofErr w:type="spellEnd"/>
      <w:r w:rsidRPr="00247E91">
        <w:rPr>
          <w:rFonts w:ascii="Arial" w:hAnsi="Arial" w:cs="Arial"/>
          <w:sz w:val="22"/>
          <w:szCs w:val="22"/>
        </w:rPr>
        <w:t> dell’Unione Europea, che le consente di offrire servizi regolamentati su cripto</w:t>
      </w:r>
      <w:r w:rsidRPr="00247E91">
        <w:rPr>
          <w:rFonts w:ascii="Arial" w:hAnsi="Arial" w:cs="Arial"/>
          <w:sz w:val="22"/>
          <w:szCs w:val="22"/>
        </w:rPr>
        <w:noBreakHyphen/>
        <w:t>asset in tutto lo </w:t>
      </w:r>
      <w:r w:rsidRPr="00247E91">
        <w:rPr>
          <w:rStyle w:val="Enfasigrassetto"/>
          <w:rFonts w:ascii="Arial" w:hAnsi="Arial" w:cs="Arial"/>
          <w:sz w:val="22"/>
          <w:szCs w:val="22"/>
        </w:rPr>
        <w:t>Spazio Economico Europeo (SEE)</w:t>
      </w:r>
      <w:r w:rsidRPr="00247E91">
        <w:rPr>
          <w:rFonts w:ascii="Arial" w:hAnsi="Arial" w:cs="Arial"/>
          <w:sz w:val="22"/>
          <w:szCs w:val="22"/>
        </w:rPr>
        <w:t>, aderendo a standard chiari di governance, trasparenza e tutela degli investitori.</w:t>
      </w:r>
    </w:p>
    <w:p w14:paraId="54FE7ABD" w14:textId="77777777" w:rsidR="00247E91" w:rsidRPr="00247E91" w:rsidRDefault="00247E91" w:rsidP="00247E9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</w:p>
    <w:p w14:paraId="78CA6C9F" w14:textId="309DE449" w:rsidR="001050C7" w:rsidRPr="00247E91" w:rsidRDefault="001050C7" w:rsidP="00247E9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  <w:r w:rsidRPr="00247E91">
        <w:rPr>
          <w:rFonts w:ascii="Arial" w:hAnsi="Arial" w:cs="Arial"/>
          <w:sz w:val="22"/>
          <w:szCs w:val="22"/>
        </w:rPr>
        <w:t xml:space="preserve">Attraverso il proprio ruolo di Lead Sponsor e la partecipazione dei suoi executive sul palco, </w:t>
      </w:r>
      <w:proofErr w:type="spellStart"/>
      <w:r w:rsidRPr="00247E91">
        <w:rPr>
          <w:rFonts w:ascii="Arial" w:hAnsi="Arial" w:cs="Arial"/>
          <w:sz w:val="22"/>
          <w:szCs w:val="22"/>
        </w:rPr>
        <w:t>Bybit</w:t>
      </w:r>
      <w:proofErr w:type="spellEnd"/>
      <w:r w:rsidRPr="00247E91">
        <w:rPr>
          <w:rFonts w:ascii="Arial" w:hAnsi="Arial" w:cs="Arial"/>
          <w:sz w:val="22"/>
          <w:szCs w:val="22"/>
        </w:rPr>
        <w:t xml:space="preserve"> EU intende contribuire ai dibattiti che stanno definendo la prossima fase dell’adozione dei </w:t>
      </w:r>
      <w:proofErr w:type="spellStart"/>
      <w:r w:rsidRPr="00247E91">
        <w:rPr>
          <w:rFonts w:ascii="Arial" w:hAnsi="Arial" w:cs="Arial"/>
          <w:sz w:val="22"/>
          <w:szCs w:val="22"/>
        </w:rPr>
        <w:t>digital</w:t>
      </w:r>
      <w:proofErr w:type="spellEnd"/>
      <w:r w:rsidRPr="00247E91">
        <w:rPr>
          <w:rFonts w:ascii="Arial" w:hAnsi="Arial" w:cs="Arial"/>
          <w:sz w:val="22"/>
          <w:szCs w:val="22"/>
        </w:rPr>
        <w:t xml:space="preserve"> asset in Europa e nel mondo.</w:t>
      </w:r>
    </w:p>
    <w:p w14:paraId="39798F48" w14:textId="77777777" w:rsidR="00247E91" w:rsidRPr="00247E91" w:rsidRDefault="00247E91" w:rsidP="00247E9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1"/>
          <w:szCs w:val="21"/>
        </w:rPr>
      </w:pPr>
    </w:p>
    <w:p w14:paraId="7CBE5174" w14:textId="77777777" w:rsidR="00247E91" w:rsidRDefault="00247E91" w:rsidP="00247E91">
      <w:pPr>
        <w:spacing w:line="240" w:lineRule="auto"/>
        <w:jc w:val="both"/>
        <w:rPr>
          <w:rFonts w:eastAsia="Times New Roman"/>
          <w:color w:val="FF9C2E"/>
          <w:lang w:val="it-IT"/>
        </w:rPr>
      </w:pPr>
    </w:p>
    <w:p w14:paraId="67E83536" w14:textId="406BA5A4" w:rsidR="00247E91" w:rsidRPr="00247E91" w:rsidRDefault="00247E91" w:rsidP="00247E91">
      <w:pPr>
        <w:spacing w:line="240" w:lineRule="auto"/>
        <w:jc w:val="both"/>
        <w:rPr>
          <w:rFonts w:eastAsia="Times New Roman"/>
          <w:color w:val="000000"/>
          <w:lang w:val="it-IT"/>
        </w:rPr>
      </w:pPr>
      <w:r w:rsidRPr="00247E91">
        <w:rPr>
          <w:rFonts w:eastAsia="Times New Roman"/>
          <w:color w:val="FF9C2E"/>
          <w:lang w:val="it-IT"/>
        </w:rPr>
        <w:t>#BybitEU | #NewFinancialPlatform  </w:t>
      </w:r>
    </w:p>
    <w:p w14:paraId="524E5931" w14:textId="77777777" w:rsidR="00247E91" w:rsidRPr="00247E91" w:rsidRDefault="00247E91" w:rsidP="00247E91">
      <w:pPr>
        <w:spacing w:line="240" w:lineRule="auto"/>
        <w:rPr>
          <w:rFonts w:eastAsia="Times New Roman"/>
          <w:sz w:val="24"/>
          <w:szCs w:val="24"/>
          <w:lang w:val="it-IT"/>
        </w:rPr>
      </w:pPr>
    </w:p>
    <w:p w14:paraId="6DAE13D9" w14:textId="77777777" w:rsidR="00247E91" w:rsidRPr="00247E91" w:rsidRDefault="00247E91" w:rsidP="00247E91">
      <w:pPr>
        <w:spacing w:before="240" w:after="240"/>
        <w:jc w:val="both"/>
        <w:rPr>
          <w:rFonts w:eastAsia="Inter"/>
          <w:b/>
          <w:bCs/>
          <w:sz w:val="20"/>
          <w:szCs w:val="20"/>
          <w:lang w:val="it-IT"/>
        </w:rPr>
      </w:pPr>
      <w:r w:rsidRPr="00247E91">
        <w:rPr>
          <w:rFonts w:eastAsia="Inter"/>
          <w:b/>
          <w:bCs/>
          <w:sz w:val="20"/>
          <w:szCs w:val="20"/>
          <w:lang w:val="it-IT"/>
        </w:rPr>
        <w:t xml:space="preserve">Informazioni su </w:t>
      </w:r>
      <w:proofErr w:type="spellStart"/>
      <w:r w:rsidRPr="00247E91">
        <w:rPr>
          <w:rFonts w:eastAsia="Inter"/>
          <w:b/>
          <w:bCs/>
          <w:sz w:val="20"/>
          <w:szCs w:val="20"/>
          <w:lang w:val="it-IT"/>
        </w:rPr>
        <w:t>Bybit</w:t>
      </w:r>
      <w:proofErr w:type="spellEnd"/>
      <w:r w:rsidRPr="00247E91">
        <w:rPr>
          <w:rFonts w:eastAsia="Inter"/>
          <w:b/>
          <w:bCs/>
          <w:sz w:val="20"/>
          <w:szCs w:val="20"/>
          <w:lang w:val="it-IT"/>
        </w:rPr>
        <w:t xml:space="preserve"> EU</w:t>
      </w:r>
    </w:p>
    <w:p w14:paraId="4A3C54E2" w14:textId="626124F2" w:rsidR="00247E91" w:rsidRPr="00247E91" w:rsidRDefault="00247E91" w:rsidP="00247E91">
      <w:pPr>
        <w:spacing w:before="240" w:after="240"/>
        <w:jc w:val="both"/>
        <w:rPr>
          <w:rFonts w:eastAsia="Inter"/>
          <w:sz w:val="20"/>
          <w:szCs w:val="20"/>
          <w:lang w:val="it-IT"/>
        </w:rPr>
      </w:pPr>
      <w:proofErr w:type="spellStart"/>
      <w:r w:rsidRPr="00247E91">
        <w:rPr>
          <w:rFonts w:eastAsia="Inter"/>
          <w:sz w:val="20"/>
          <w:szCs w:val="20"/>
          <w:lang w:val="it-IT"/>
        </w:rPr>
        <w:t>Bybit</w:t>
      </w:r>
      <w:proofErr w:type="spellEnd"/>
      <w:r w:rsidRPr="00247E91">
        <w:rPr>
          <w:rFonts w:eastAsia="Inter"/>
          <w:sz w:val="20"/>
          <w:szCs w:val="20"/>
          <w:lang w:val="it-IT"/>
        </w:rPr>
        <w:t xml:space="preserve"> EU GmbH è un fornitore austriaco di servizi su cripto</w:t>
      </w:r>
      <w:r w:rsidRPr="00247E91">
        <w:rPr>
          <w:rFonts w:eastAsia="Inter"/>
          <w:sz w:val="20"/>
          <w:szCs w:val="20"/>
          <w:lang w:val="it-IT"/>
        </w:rPr>
        <w:noBreakHyphen/>
        <w:t xml:space="preserve">asset (CASP) autorizzato ai sensi del Regolamento sui mercati </w:t>
      </w:r>
      <w:proofErr w:type="gramStart"/>
      <w:r w:rsidRPr="00247E91">
        <w:rPr>
          <w:rFonts w:eastAsia="Inter"/>
          <w:sz w:val="20"/>
          <w:szCs w:val="20"/>
          <w:lang w:val="it-IT"/>
        </w:rPr>
        <w:t>delle cripto</w:t>
      </w:r>
      <w:proofErr w:type="gramEnd"/>
      <w:r w:rsidRPr="00247E91">
        <w:rPr>
          <w:rFonts w:eastAsia="Inter"/>
          <w:sz w:val="20"/>
          <w:szCs w:val="20"/>
          <w:lang w:val="it-IT"/>
        </w:rPr>
        <w:noBreakHyphen/>
        <w:t>attività (</w:t>
      </w:r>
      <w:proofErr w:type="spellStart"/>
      <w:r w:rsidRPr="00247E91">
        <w:rPr>
          <w:rFonts w:eastAsia="Inter"/>
          <w:sz w:val="20"/>
          <w:szCs w:val="20"/>
          <w:lang w:val="it-IT"/>
        </w:rPr>
        <w:t>MiCAR</w:t>
      </w:r>
      <w:proofErr w:type="spellEnd"/>
      <w:r w:rsidRPr="00247E91">
        <w:rPr>
          <w:rFonts w:eastAsia="Inter"/>
          <w:sz w:val="20"/>
          <w:szCs w:val="20"/>
          <w:lang w:val="it-IT"/>
        </w:rPr>
        <w:t xml:space="preserve">) in Austria. </w:t>
      </w:r>
      <w:proofErr w:type="spellStart"/>
      <w:r w:rsidRPr="00247E91">
        <w:rPr>
          <w:rFonts w:eastAsia="Inter"/>
          <w:sz w:val="20"/>
          <w:szCs w:val="20"/>
          <w:lang w:val="it-IT"/>
        </w:rPr>
        <w:t>Bybit</w:t>
      </w:r>
      <w:proofErr w:type="spellEnd"/>
      <w:r w:rsidRPr="00247E91">
        <w:rPr>
          <w:rFonts w:eastAsia="Inter"/>
          <w:sz w:val="20"/>
          <w:szCs w:val="20"/>
          <w:lang w:val="it-IT"/>
        </w:rPr>
        <w:t xml:space="preserve"> EU serve clienti in tutto lo Spazio Economico Europeo (SEE) — ad eccezione di Malta — tramite la piattaforma </w:t>
      </w:r>
      <w:hyperlink r:id="rId13" w:history="1">
        <w:r w:rsidRPr="00247E91">
          <w:rPr>
            <w:rStyle w:val="Collegamentoipertestuale"/>
            <w:rFonts w:eastAsia="Inter"/>
            <w:sz w:val="20"/>
            <w:szCs w:val="20"/>
            <w:lang w:val="it-IT"/>
          </w:rPr>
          <w:t>bybit</w:t>
        </w:r>
        <w:r w:rsidRPr="00247E91">
          <w:rPr>
            <w:rStyle w:val="Collegamentoipertestuale"/>
            <w:rFonts w:eastAsia="Inter"/>
            <w:sz w:val="20"/>
            <w:szCs w:val="20"/>
            <w:lang w:val="it-IT"/>
          </w:rPr>
          <w:t>.</w:t>
        </w:r>
        <w:r w:rsidRPr="00247E91">
          <w:rPr>
            <w:rStyle w:val="Collegamentoipertestuale"/>
            <w:rFonts w:eastAsia="Inter"/>
            <w:sz w:val="20"/>
            <w:szCs w:val="20"/>
            <w:lang w:val="it-IT"/>
          </w:rPr>
          <w:t>eu</w:t>
        </w:r>
      </w:hyperlink>
      <w:r w:rsidRPr="00247E91">
        <w:rPr>
          <w:rFonts w:eastAsia="Inter"/>
          <w:sz w:val="20"/>
          <w:szCs w:val="20"/>
          <w:lang w:val="it-IT"/>
        </w:rPr>
        <w:t>.</w:t>
      </w:r>
    </w:p>
    <w:p w14:paraId="07912EE8" w14:textId="77777777" w:rsidR="00247E91" w:rsidRPr="00247E91" w:rsidRDefault="00247E91" w:rsidP="00247E91">
      <w:pPr>
        <w:spacing w:before="240" w:after="240"/>
        <w:jc w:val="both"/>
        <w:rPr>
          <w:rFonts w:eastAsia="Inter"/>
          <w:sz w:val="20"/>
          <w:szCs w:val="20"/>
          <w:lang w:val="it-IT"/>
        </w:rPr>
      </w:pPr>
      <w:proofErr w:type="spellStart"/>
      <w:r w:rsidRPr="00247E91">
        <w:rPr>
          <w:rFonts w:eastAsia="Inter"/>
          <w:sz w:val="20"/>
          <w:szCs w:val="20"/>
          <w:lang w:val="it-IT"/>
        </w:rPr>
        <w:t>Bybit</w:t>
      </w:r>
      <w:proofErr w:type="spellEnd"/>
      <w:r w:rsidRPr="00247E91">
        <w:rPr>
          <w:rFonts w:eastAsia="Inter"/>
          <w:sz w:val="20"/>
          <w:szCs w:val="20"/>
          <w:lang w:val="it-IT"/>
        </w:rPr>
        <w:t xml:space="preserve"> EU GmbH è autorizzata a offrire i seguenti servizi:</w:t>
      </w:r>
    </w:p>
    <w:p w14:paraId="67C134B9" w14:textId="77777777" w:rsidR="00247E91" w:rsidRPr="00247E91" w:rsidRDefault="00247E91" w:rsidP="00247E91">
      <w:pPr>
        <w:numPr>
          <w:ilvl w:val="0"/>
          <w:numId w:val="2"/>
        </w:numPr>
        <w:spacing w:before="240" w:after="240"/>
        <w:jc w:val="both"/>
        <w:rPr>
          <w:rFonts w:eastAsia="Inter"/>
          <w:sz w:val="20"/>
          <w:szCs w:val="20"/>
          <w:lang w:val="it-IT"/>
        </w:rPr>
      </w:pPr>
      <w:r w:rsidRPr="00247E91">
        <w:rPr>
          <w:rFonts w:eastAsia="Inter"/>
          <w:sz w:val="20"/>
          <w:szCs w:val="20"/>
          <w:lang w:val="it-IT"/>
        </w:rPr>
        <w:t>custodia e amministrazione di cripto</w:t>
      </w:r>
      <w:r w:rsidRPr="00247E91">
        <w:rPr>
          <w:rFonts w:eastAsia="Inter"/>
          <w:sz w:val="20"/>
          <w:szCs w:val="20"/>
          <w:lang w:val="it-IT"/>
        </w:rPr>
        <w:noBreakHyphen/>
        <w:t>asset per conto dei clienti;</w:t>
      </w:r>
    </w:p>
    <w:p w14:paraId="7A10911E" w14:textId="77777777" w:rsidR="00247E91" w:rsidRPr="00247E91" w:rsidRDefault="00247E91" w:rsidP="00247E91">
      <w:pPr>
        <w:numPr>
          <w:ilvl w:val="0"/>
          <w:numId w:val="2"/>
        </w:numPr>
        <w:spacing w:before="240" w:after="240"/>
        <w:jc w:val="both"/>
        <w:rPr>
          <w:rFonts w:eastAsia="Inter"/>
          <w:sz w:val="20"/>
          <w:szCs w:val="20"/>
          <w:lang w:val="it-IT"/>
        </w:rPr>
      </w:pPr>
      <w:r w:rsidRPr="00247E91">
        <w:rPr>
          <w:rFonts w:eastAsia="Inter"/>
          <w:sz w:val="20"/>
          <w:szCs w:val="20"/>
          <w:lang w:val="it-IT"/>
        </w:rPr>
        <w:t>cambio di cripto</w:t>
      </w:r>
      <w:r w:rsidRPr="00247E91">
        <w:rPr>
          <w:rFonts w:eastAsia="Inter"/>
          <w:sz w:val="20"/>
          <w:szCs w:val="20"/>
          <w:lang w:val="it-IT"/>
        </w:rPr>
        <w:noBreakHyphen/>
        <w:t>asset contro fondi;</w:t>
      </w:r>
    </w:p>
    <w:p w14:paraId="689C2C06" w14:textId="77777777" w:rsidR="00247E91" w:rsidRPr="00247E91" w:rsidRDefault="00247E91" w:rsidP="00247E91">
      <w:pPr>
        <w:numPr>
          <w:ilvl w:val="0"/>
          <w:numId w:val="2"/>
        </w:numPr>
        <w:spacing w:before="240" w:after="240"/>
        <w:jc w:val="both"/>
        <w:rPr>
          <w:rFonts w:eastAsia="Inter"/>
          <w:sz w:val="20"/>
          <w:szCs w:val="20"/>
          <w:lang w:val="it-IT"/>
        </w:rPr>
      </w:pPr>
      <w:r w:rsidRPr="00247E91">
        <w:rPr>
          <w:rFonts w:eastAsia="Inter"/>
          <w:sz w:val="20"/>
          <w:szCs w:val="20"/>
          <w:lang w:val="it-IT"/>
        </w:rPr>
        <w:t>cambio di cripto</w:t>
      </w:r>
      <w:r w:rsidRPr="00247E91">
        <w:rPr>
          <w:rFonts w:eastAsia="Inter"/>
          <w:sz w:val="20"/>
          <w:szCs w:val="20"/>
          <w:lang w:val="it-IT"/>
        </w:rPr>
        <w:noBreakHyphen/>
        <w:t xml:space="preserve">asset contro </w:t>
      </w:r>
      <w:proofErr w:type="gramStart"/>
      <w:r w:rsidRPr="00247E91">
        <w:rPr>
          <w:rFonts w:eastAsia="Inter"/>
          <w:sz w:val="20"/>
          <w:szCs w:val="20"/>
          <w:lang w:val="it-IT"/>
        </w:rPr>
        <w:t>altri cripto</w:t>
      </w:r>
      <w:proofErr w:type="gramEnd"/>
      <w:r w:rsidRPr="00247E91">
        <w:rPr>
          <w:rFonts w:eastAsia="Inter"/>
          <w:sz w:val="20"/>
          <w:szCs w:val="20"/>
          <w:lang w:val="it-IT"/>
        </w:rPr>
        <w:noBreakHyphen/>
        <w:t>asset;</w:t>
      </w:r>
    </w:p>
    <w:p w14:paraId="4A51D33F" w14:textId="77777777" w:rsidR="00247E91" w:rsidRPr="00247E91" w:rsidRDefault="00247E91" w:rsidP="00247E91">
      <w:pPr>
        <w:numPr>
          <w:ilvl w:val="0"/>
          <w:numId w:val="2"/>
        </w:numPr>
        <w:spacing w:before="240" w:after="240"/>
        <w:jc w:val="both"/>
        <w:rPr>
          <w:rFonts w:eastAsia="Inter"/>
          <w:sz w:val="20"/>
          <w:szCs w:val="20"/>
          <w:lang w:val="it-IT"/>
        </w:rPr>
      </w:pPr>
      <w:r w:rsidRPr="00247E91">
        <w:rPr>
          <w:rFonts w:eastAsia="Inter"/>
          <w:sz w:val="20"/>
          <w:szCs w:val="20"/>
          <w:lang w:val="it-IT"/>
        </w:rPr>
        <w:t>collocamento di cripto</w:t>
      </w:r>
      <w:r w:rsidRPr="00247E91">
        <w:rPr>
          <w:rFonts w:eastAsia="Inter"/>
          <w:sz w:val="20"/>
          <w:szCs w:val="20"/>
          <w:lang w:val="it-IT"/>
        </w:rPr>
        <w:noBreakHyphen/>
        <w:t>asset; e</w:t>
      </w:r>
    </w:p>
    <w:p w14:paraId="4021F566" w14:textId="77777777" w:rsidR="00247E91" w:rsidRPr="00247E91" w:rsidRDefault="00247E91" w:rsidP="00247E91">
      <w:pPr>
        <w:numPr>
          <w:ilvl w:val="0"/>
          <w:numId w:val="2"/>
        </w:numPr>
        <w:spacing w:before="240" w:after="240"/>
        <w:jc w:val="both"/>
        <w:rPr>
          <w:rFonts w:eastAsia="Inter"/>
          <w:sz w:val="20"/>
          <w:szCs w:val="20"/>
          <w:lang w:val="it-IT"/>
        </w:rPr>
      </w:pPr>
      <w:r w:rsidRPr="00247E91">
        <w:rPr>
          <w:rFonts w:eastAsia="Inter"/>
          <w:sz w:val="20"/>
          <w:szCs w:val="20"/>
          <w:lang w:val="it-IT"/>
        </w:rPr>
        <w:t>servizi di trasferimento di cripto</w:t>
      </w:r>
      <w:r w:rsidRPr="00247E91">
        <w:rPr>
          <w:rFonts w:eastAsia="Inter"/>
          <w:sz w:val="20"/>
          <w:szCs w:val="20"/>
          <w:lang w:val="it-IT"/>
        </w:rPr>
        <w:noBreakHyphen/>
        <w:t>asset per conto dei clienti.</w:t>
      </w:r>
    </w:p>
    <w:p w14:paraId="7CEF87FE" w14:textId="43D3349A" w:rsidR="00377556" w:rsidRPr="00247E91" w:rsidRDefault="00247E91" w:rsidP="00247E91">
      <w:pPr>
        <w:spacing w:before="240" w:after="240"/>
        <w:jc w:val="both"/>
        <w:rPr>
          <w:rFonts w:eastAsia="Inter"/>
          <w:sz w:val="20"/>
          <w:szCs w:val="20"/>
          <w:lang w:val="it-IT"/>
        </w:rPr>
      </w:pPr>
      <w:proofErr w:type="spellStart"/>
      <w:r w:rsidRPr="00247E91">
        <w:rPr>
          <w:rFonts w:eastAsia="Inter"/>
          <w:sz w:val="20"/>
          <w:szCs w:val="20"/>
          <w:lang w:val="it-IT"/>
        </w:rPr>
        <w:t>Bybit</w:t>
      </w:r>
      <w:proofErr w:type="spellEnd"/>
      <w:r w:rsidRPr="00247E91">
        <w:rPr>
          <w:rFonts w:eastAsia="Inter"/>
          <w:sz w:val="20"/>
          <w:szCs w:val="20"/>
          <w:lang w:val="it-IT"/>
        </w:rPr>
        <w:t xml:space="preserve"> EU GmbH non è l’operatore di una piattaforma di negoziazione di cripto</w:t>
      </w:r>
      <w:r w:rsidRPr="00247E91">
        <w:rPr>
          <w:rFonts w:eastAsia="Inter"/>
          <w:sz w:val="20"/>
          <w:szCs w:val="20"/>
          <w:lang w:val="it-IT"/>
        </w:rPr>
        <w:noBreakHyphen/>
        <w:t>asset e non fornisce consulenza in materia di investimenti.</w:t>
      </w:r>
    </w:p>
    <w:p w14:paraId="44D4D241" w14:textId="77777777" w:rsidR="00247E91" w:rsidRPr="00247E91" w:rsidRDefault="00247E91" w:rsidP="00247E91">
      <w:pPr>
        <w:spacing w:before="240" w:after="240"/>
        <w:jc w:val="both"/>
        <w:rPr>
          <w:rFonts w:eastAsia="Inter"/>
          <w:sz w:val="20"/>
          <w:szCs w:val="20"/>
          <w:lang w:val="it-IT"/>
        </w:rPr>
      </w:pPr>
    </w:p>
    <w:p w14:paraId="25448C4A" w14:textId="77777777" w:rsidR="00247E91" w:rsidRPr="00247E91" w:rsidRDefault="00247E91" w:rsidP="0002130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en-US"/>
        </w:rPr>
      </w:pPr>
    </w:p>
    <w:p w14:paraId="7F414973" w14:textId="3392E413" w:rsidR="00021309" w:rsidRPr="00247E91" w:rsidRDefault="00021309" w:rsidP="0002130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247E91"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en-US"/>
        </w:rPr>
        <w:t>Contatti</w:t>
      </w:r>
      <w:proofErr w:type="spellEnd"/>
      <w:r w:rsidRPr="00247E91"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en-US"/>
        </w:rPr>
        <w:t> </w:t>
      </w:r>
      <w:proofErr w:type="spellStart"/>
      <w:r w:rsidRPr="00247E91"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en-US"/>
        </w:rPr>
        <w:t>stampa</w:t>
      </w:r>
      <w:proofErr w:type="spellEnd"/>
      <w:r w:rsidRPr="00247E91">
        <w:rPr>
          <w:rStyle w:val="eop"/>
          <w:rFonts w:ascii="Arial" w:eastAsiaTheme="majorEastAsia" w:hAnsi="Arial" w:cs="Arial"/>
          <w:sz w:val="20"/>
          <w:szCs w:val="20"/>
        </w:rPr>
        <w:t> </w:t>
      </w:r>
    </w:p>
    <w:p w14:paraId="06ABADA7" w14:textId="77777777" w:rsidR="00021309" w:rsidRPr="00247E91" w:rsidRDefault="00021309" w:rsidP="0002130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247E91">
        <w:rPr>
          <w:rStyle w:val="normaltextrun"/>
          <w:rFonts w:ascii="Arial" w:eastAsiaTheme="majorEastAsia" w:hAnsi="Arial" w:cs="Arial"/>
          <w:sz w:val="20"/>
          <w:szCs w:val="20"/>
          <w:lang w:val="en-US"/>
        </w:rPr>
        <w:t>Nicolò Marcon, Alessandro Zambetti</w:t>
      </w:r>
      <w:r w:rsidRPr="00247E91">
        <w:rPr>
          <w:rStyle w:val="eop"/>
          <w:rFonts w:ascii="Arial" w:eastAsiaTheme="majorEastAsia" w:hAnsi="Arial" w:cs="Arial"/>
          <w:sz w:val="20"/>
          <w:szCs w:val="20"/>
        </w:rPr>
        <w:t> </w:t>
      </w:r>
    </w:p>
    <w:p w14:paraId="0331904D" w14:textId="77777777" w:rsidR="00021309" w:rsidRPr="00247E91" w:rsidRDefault="00021309" w:rsidP="0002130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eastAsiaTheme="majorEastAsia" w:hAnsi="Arial" w:cs="Arial"/>
          <w:sz w:val="20"/>
          <w:szCs w:val="20"/>
        </w:rPr>
      </w:pPr>
      <w:hyperlink r:id="rId14" w:tgtFrame="_blank" w:history="1">
        <w:r w:rsidRPr="00247E91">
          <w:rPr>
            <w:rStyle w:val="normaltextrun"/>
            <w:rFonts w:ascii="Arial" w:eastAsiaTheme="majorEastAsia" w:hAnsi="Arial" w:cs="Arial"/>
            <w:b/>
            <w:bCs/>
            <w:color w:val="467886"/>
            <w:sz w:val="20"/>
            <w:szCs w:val="20"/>
            <w:u w:val="single"/>
            <w:lang w:val="en-US"/>
          </w:rPr>
          <w:t>bybitIT@teamlewis.com</w:t>
        </w:r>
      </w:hyperlink>
      <w:r w:rsidRPr="00247E91">
        <w:rPr>
          <w:rStyle w:val="eop"/>
          <w:rFonts w:ascii="Arial" w:eastAsiaTheme="majorEastAsia" w:hAnsi="Arial" w:cs="Arial"/>
          <w:sz w:val="20"/>
          <w:szCs w:val="20"/>
        </w:rPr>
        <w:t> </w:t>
      </w:r>
    </w:p>
    <w:p w14:paraId="1F798908" w14:textId="77777777" w:rsidR="00021309" w:rsidRPr="00247E91" w:rsidRDefault="00021309" w:rsidP="0002130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247E91">
        <w:rPr>
          <w:rStyle w:val="eop"/>
          <w:rFonts w:ascii="Arial" w:eastAsiaTheme="majorEastAsia" w:hAnsi="Arial" w:cs="Arial"/>
          <w:sz w:val="20"/>
          <w:szCs w:val="20"/>
        </w:rPr>
        <w:t>Cell: +39 3389241387</w:t>
      </w:r>
    </w:p>
    <w:p w14:paraId="148AAE16" w14:textId="77777777" w:rsidR="00021309" w:rsidRPr="00247E91" w:rsidRDefault="00021309" w:rsidP="0002130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hyperlink r:id="rId15" w:tgtFrame="_blank" w:history="1">
        <w:r w:rsidRPr="00247E91">
          <w:rPr>
            <w:rStyle w:val="normaltextrun"/>
            <w:rFonts w:ascii="Arial" w:eastAsiaTheme="majorEastAsia" w:hAnsi="Arial" w:cs="Arial"/>
            <w:b/>
            <w:bCs/>
            <w:color w:val="467886"/>
            <w:sz w:val="20"/>
            <w:szCs w:val="20"/>
            <w:u w:val="single"/>
            <w:lang w:val="en-US"/>
          </w:rPr>
          <w:t>www.bybit.eu</w:t>
        </w:r>
      </w:hyperlink>
      <w:r w:rsidRPr="00247E91">
        <w:rPr>
          <w:rStyle w:val="eop"/>
          <w:rFonts w:ascii="Arial" w:eastAsiaTheme="majorEastAsia" w:hAnsi="Arial" w:cs="Arial"/>
          <w:sz w:val="20"/>
          <w:szCs w:val="20"/>
        </w:rPr>
        <w:t> </w:t>
      </w:r>
    </w:p>
    <w:p w14:paraId="175957EA" w14:textId="77777777" w:rsidR="002E1669" w:rsidRPr="00247E91" w:rsidRDefault="002E1669">
      <w:pPr>
        <w:rPr>
          <w:sz w:val="20"/>
          <w:szCs w:val="20"/>
        </w:rPr>
      </w:pPr>
    </w:p>
    <w:p w14:paraId="45007495" w14:textId="55A88ABC" w:rsidR="002E1669" w:rsidRPr="00247E91" w:rsidRDefault="00247E91">
      <w:pPr>
        <w:jc w:val="both"/>
        <w:rPr>
          <w:color w:val="202020"/>
          <w:sz w:val="20"/>
          <w:szCs w:val="20"/>
        </w:rPr>
      </w:pPr>
      <w:r w:rsidRPr="00247E91">
        <w:rPr>
          <w:b/>
          <w:bCs/>
          <w:color w:val="202020"/>
          <w:sz w:val="20"/>
          <w:szCs w:val="20"/>
        </w:rPr>
        <w:t>Disclaimer:</w:t>
      </w:r>
      <w:r w:rsidRPr="00247E91">
        <w:rPr>
          <w:color w:val="202020"/>
          <w:sz w:val="20"/>
          <w:szCs w:val="20"/>
        </w:rPr>
        <w:t> </w:t>
      </w:r>
      <w:proofErr w:type="spellStart"/>
      <w:r w:rsidRPr="00247E91">
        <w:rPr>
          <w:color w:val="202020"/>
          <w:sz w:val="20"/>
          <w:szCs w:val="20"/>
        </w:rPr>
        <w:t>questo</w:t>
      </w:r>
      <w:proofErr w:type="spellEnd"/>
      <w:r w:rsidRPr="00247E91">
        <w:rPr>
          <w:color w:val="202020"/>
          <w:sz w:val="20"/>
          <w:szCs w:val="20"/>
        </w:rPr>
        <w:t xml:space="preserve"> </w:t>
      </w:r>
      <w:proofErr w:type="spellStart"/>
      <w:r w:rsidRPr="00247E91">
        <w:rPr>
          <w:color w:val="202020"/>
          <w:sz w:val="20"/>
          <w:szCs w:val="20"/>
        </w:rPr>
        <w:t>comunicato</w:t>
      </w:r>
      <w:proofErr w:type="spellEnd"/>
      <w:r w:rsidRPr="00247E91">
        <w:rPr>
          <w:color w:val="202020"/>
          <w:sz w:val="20"/>
          <w:szCs w:val="20"/>
        </w:rPr>
        <w:t xml:space="preserve"> </w:t>
      </w:r>
      <w:proofErr w:type="spellStart"/>
      <w:r w:rsidRPr="00247E91">
        <w:rPr>
          <w:color w:val="202020"/>
          <w:sz w:val="20"/>
          <w:szCs w:val="20"/>
        </w:rPr>
        <w:t>stampa</w:t>
      </w:r>
      <w:proofErr w:type="spellEnd"/>
      <w:r w:rsidRPr="00247E91">
        <w:rPr>
          <w:color w:val="202020"/>
          <w:sz w:val="20"/>
          <w:szCs w:val="20"/>
        </w:rPr>
        <w:t xml:space="preserve"> è </w:t>
      </w:r>
      <w:proofErr w:type="spellStart"/>
      <w:r w:rsidRPr="00247E91">
        <w:rPr>
          <w:color w:val="202020"/>
          <w:sz w:val="20"/>
          <w:szCs w:val="20"/>
        </w:rPr>
        <w:t>fornito</w:t>
      </w:r>
      <w:proofErr w:type="spellEnd"/>
      <w:r w:rsidRPr="00247E91">
        <w:rPr>
          <w:color w:val="202020"/>
          <w:sz w:val="20"/>
          <w:szCs w:val="20"/>
        </w:rPr>
        <w:t xml:space="preserve"> </w:t>
      </w:r>
      <w:proofErr w:type="spellStart"/>
      <w:r w:rsidRPr="00247E91">
        <w:rPr>
          <w:color w:val="202020"/>
          <w:sz w:val="20"/>
          <w:szCs w:val="20"/>
        </w:rPr>
        <w:t>esclusivamente</w:t>
      </w:r>
      <w:proofErr w:type="spellEnd"/>
      <w:r w:rsidRPr="00247E91">
        <w:rPr>
          <w:color w:val="202020"/>
          <w:sz w:val="20"/>
          <w:szCs w:val="20"/>
        </w:rPr>
        <w:t xml:space="preserve"> a </w:t>
      </w:r>
      <w:proofErr w:type="spellStart"/>
      <w:r w:rsidRPr="00247E91">
        <w:rPr>
          <w:color w:val="202020"/>
          <w:sz w:val="20"/>
          <w:szCs w:val="20"/>
        </w:rPr>
        <w:t>scopo</w:t>
      </w:r>
      <w:proofErr w:type="spellEnd"/>
      <w:r w:rsidRPr="00247E91">
        <w:rPr>
          <w:color w:val="202020"/>
          <w:sz w:val="20"/>
          <w:szCs w:val="20"/>
        </w:rPr>
        <w:t xml:space="preserve"> </w:t>
      </w:r>
      <w:proofErr w:type="spellStart"/>
      <w:r w:rsidRPr="00247E91">
        <w:rPr>
          <w:color w:val="202020"/>
          <w:sz w:val="20"/>
          <w:szCs w:val="20"/>
        </w:rPr>
        <w:t>informativo</w:t>
      </w:r>
      <w:proofErr w:type="spellEnd"/>
      <w:r w:rsidRPr="00247E91">
        <w:rPr>
          <w:color w:val="202020"/>
          <w:sz w:val="20"/>
          <w:szCs w:val="20"/>
        </w:rPr>
        <w:t xml:space="preserve"> e non </w:t>
      </w:r>
      <w:proofErr w:type="spellStart"/>
      <w:r w:rsidRPr="00247E91">
        <w:rPr>
          <w:color w:val="202020"/>
          <w:sz w:val="20"/>
          <w:szCs w:val="20"/>
        </w:rPr>
        <w:t>costituisce</w:t>
      </w:r>
      <w:proofErr w:type="spellEnd"/>
      <w:r w:rsidRPr="00247E91">
        <w:rPr>
          <w:color w:val="202020"/>
          <w:sz w:val="20"/>
          <w:szCs w:val="20"/>
        </w:rPr>
        <w:t xml:space="preserve"> </w:t>
      </w:r>
      <w:proofErr w:type="spellStart"/>
      <w:r w:rsidRPr="00247E91">
        <w:rPr>
          <w:color w:val="202020"/>
          <w:sz w:val="20"/>
          <w:szCs w:val="20"/>
        </w:rPr>
        <w:t>consulenza</w:t>
      </w:r>
      <w:proofErr w:type="spellEnd"/>
      <w:r w:rsidRPr="00247E91">
        <w:rPr>
          <w:color w:val="202020"/>
          <w:sz w:val="20"/>
          <w:szCs w:val="20"/>
        </w:rPr>
        <w:t xml:space="preserve"> in </w:t>
      </w:r>
      <w:proofErr w:type="spellStart"/>
      <w:r w:rsidRPr="00247E91">
        <w:rPr>
          <w:color w:val="202020"/>
          <w:sz w:val="20"/>
          <w:szCs w:val="20"/>
        </w:rPr>
        <w:t>materia</w:t>
      </w:r>
      <w:proofErr w:type="spellEnd"/>
      <w:r w:rsidRPr="00247E91">
        <w:rPr>
          <w:color w:val="202020"/>
          <w:sz w:val="20"/>
          <w:szCs w:val="20"/>
        </w:rPr>
        <w:t xml:space="preserve"> di </w:t>
      </w:r>
      <w:proofErr w:type="spellStart"/>
      <w:r w:rsidRPr="00247E91">
        <w:rPr>
          <w:color w:val="202020"/>
          <w:sz w:val="20"/>
          <w:szCs w:val="20"/>
        </w:rPr>
        <w:t>investimenti</w:t>
      </w:r>
      <w:proofErr w:type="spellEnd"/>
      <w:r w:rsidRPr="00247E91">
        <w:rPr>
          <w:color w:val="202020"/>
          <w:sz w:val="20"/>
          <w:szCs w:val="20"/>
        </w:rPr>
        <w:t xml:space="preserve"> né </w:t>
      </w:r>
      <w:proofErr w:type="spellStart"/>
      <w:r w:rsidRPr="00247E91">
        <w:rPr>
          <w:color w:val="202020"/>
          <w:sz w:val="20"/>
          <w:szCs w:val="20"/>
        </w:rPr>
        <w:t>un’offerta</w:t>
      </w:r>
      <w:proofErr w:type="spellEnd"/>
      <w:r w:rsidRPr="00247E91">
        <w:rPr>
          <w:color w:val="202020"/>
          <w:sz w:val="20"/>
          <w:szCs w:val="20"/>
        </w:rPr>
        <w:t xml:space="preserve"> di </w:t>
      </w:r>
      <w:proofErr w:type="spellStart"/>
      <w:r w:rsidRPr="00247E91">
        <w:rPr>
          <w:color w:val="202020"/>
          <w:sz w:val="20"/>
          <w:szCs w:val="20"/>
        </w:rPr>
        <w:t>acquisto</w:t>
      </w:r>
      <w:proofErr w:type="spellEnd"/>
      <w:r w:rsidRPr="00247E91">
        <w:rPr>
          <w:color w:val="202020"/>
          <w:sz w:val="20"/>
          <w:szCs w:val="20"/>
        </w:rPr>
        <w:t xml:space="preserve"> o </w:t>
      </w:r>
      <w:proofErr w:type="spellStart"/>
      <w:r w:rsidRPr="00247E91">
        <w:rPr>
          <w:color w:val="202020"/>
          <w:sz w:val="20"/>
          <w:szCs w:val="20"/>
        </w:rPr>
        <w:t>vendita</w:t>
      </w:r>
      <w:proofErr w:type="spellEnd"/>
      <w:r w:rsidRPr="00247E91">
        <w:rPr>
          <w:color w:val="202020"/>
          <w:sz w:val="20"/>
          <w:szCs w:val="20"/>
        </w:rPr>
        <w:t xml:space="preserve"> di asset </w:t>
      </w:r>
      <w:proofErr w:type="spellStart"/>
      <w:r w:rsidRPr="00247E91">
        <w:rPr>
          <w:color w:val="202020"/>
          <w:sz w:val="20"/>
          <w:szCs w:val="20"/>
        </w:rPr>
        <w:t>digitali</w:t>
      </w:r>
      <w:proofErr w:type="spellEnd"/>
      <w:r w:rsidRPr="00247E91">
        <w:rPr>
          <w:color w:val="202020"/>
          <w:sz w:val="20"/>
          <w:szCs w:val="20"/>
        </w:rPr>
        <w:t xml:space="preserve">. I </w:t>
      </w:r>
      <w:proofErr w:type="spellStart"/>
      <w:r w:rsidRPr="00247E91">
        <w:rPr>
          <w:color w:val="202020"/>
          <w:sz w:val="20"/>
          <w:szCs w:val="20"/>
        </w:rPr>
        <w:t>prodotti</w:t>
      </w:r>
      <w:proofErr w:type="spellEnd"/>
      <w:r w:rsidRPr="00247E91">
        <w:rPr>
          <w:color w:val="202020"/>
          <w:sz w:val="20"/>
          <w:szCs w:val="20"/>
        </w:rPr>
        <w:t xml:space="preserve"> e </w:t>
      </w:r>
      <w:proofErr w:type="spellStart"/>
      <w:r w:rsidRPr="00247E91">
        <w:rPr>
          <w:color w:val="202020"/>
          <w:sz w:val="20"/>
          <w:szCs w:val="20"/>
        </w:rPr>
        <w:t>i</w:t>
      </w:r>
      <w:proofErr w:type="spellEnd"/>
      <w:r w:rsidRPr="00247E91">
        <w:rPr>
          <w:color w:val="202020"/>
          <w:sz w:val="20"/>
          <w:szCs w:val="20"/>
        </w:rPr>
        <w:t xml:space="preserve"> </w:t>
      </w:r>
      <w:proofErr w:type="spellStart"/>
      <w:r w:rsidRPr="00247E91">
        <w:rPr>
          <w:color w:val="202020"/>
          <w:sz w:val="20"/>
          <w:szCs w:val="20"/>
        </w:rPr>
        <w:t>servizi</w:t>
      </w:r>
      <w:proofErr w:type="spellEnd"/>
      <w:r w:rsidRPr="00247E91">
        <w:rPr>
          <w:color w:val="202020"/>
          <w:sz w:val="20"/>
          <w:szCs w:val="20"/>
        </w:rPr>
        <w:t xml:space="preserve"> </w:t>
      </w:r>
      <w:proofErr w:type="spellStart"/>
      <w:r w:rsidRPr="00247E91">
        <w:rPr>
          <w:color w:val="202020"/>
          <w:sz w:val="20"/>
          <w:szCs w:val="20"/>
        </w:rPr>
        <w:t>citati</w:t>
      </w:r>
      <w:proofErr w:type="spellEnd"/>
      <w:r w:rsidRPr="00247E91">
        <w:rPr>
          <w:color w:val="202020"/>
          <w:sz w:val="20"/>
          <w:szCs w:val="20"/>
        </w:rPr>
        <w:t xml:space="preserve"> </w:t>
      </w:r>
      <w:proofErr w:type="spellStart"/>
      <w:r w:rsidRPr="00247E91">
        <w:rPr>
          <w:color w:val="202020"/>
          <w:sz w:val="20"/>
          <w:szCs w:val="20"/>
        </w:rPr>
        <w:t>sono</w:t>
      </w:r>
      <w:proofErr w:type="spellEnd"/>
      <w:r w:rsidRPr="00247E91">
        <w:rPr>
          <w:color w:val="202020"/>
          <w:sz w:val="20"/>
          <w:szCs w:val="20"/>
        </w:rPr>
        <w:t xml:space="preserve"> </w:t>
      </w:r>
      <w:proofErr w:type="spellStart"/>
      <w:r w:rsidRPr="00247E91">
        <w:rPr>
          <w:color w:val="202020"/>
          <w:sz w:val="20"/>
          <w:szCs w:val="20"/>
        </w:rPr>
        <w:t>soggetti</w:t>
      </w:r>
      <w:proofErr w:type="spellEnd"/>
      <w:r w:rsidRPr="00247E91">
        <w:rPr>
          <w:color w:val="202020"/>
          <w:sz w:val="20"/>
          <w:szCs w:val="20"/>
        </w:rPr>
        <w:t xml:space="preserve"> alle </w:t>
      </w:r>
      <w:proofErr w:type="spellStart"/>
      <w:r w:rsidRPr="00247E91">
        <w:rPr>
          <w:color w:val="202020"/>
          <w:sz w:val="20"/>
          <w:szCs w:val="20"/>
        </w:rPr>
        <w:t>leggi</w:t>
      </w:r>
      <w:proofErr w:type="spellEnd"/>
      <w:r w:rsidRPr="00247E91">
        <w:rPr>
          <w:color w:val="202020"/>
          <w:sz w:val="20"/>
          <w:szCs w:val="20"/>
        </w:rPr>
        <w:t xml:space="preserve"> e normative </w:t>
      </w:r>
      <w:proofErr w:type="spellStart"/>
      <w:r w:rsidRPr="00247E91">
        <w:rPr>
          <w:color w:val="202020"/>
          <w:sz w:val="20"/>
          <w:szCs w:val="20"/>
        </w:rPr>
        <w:t>applicabili</w:t>
      </w:r>
      <w:proofErr w:type="spellEnd"/>
      <w:r w:rsidRPr="00247E91">
        <w:rPr>
          <w:color w:val="202020"/>
          <w:sz w:val="20"/>
          <w:szCs w:val="20"/>
        </w:rPr>
        <w:t xml:space="preserve"> </w:t>
      </w:r>
      <w:proofErr w:type="spellStart"/>
      <w:r w:rsidRPr="00247E91">
        <w:rPr>
          <w:color w:val="202020"/>
          <w:sz w:val="20"/>
          <w:szCs w:val="20"/>
        </w:rPr>
        <w:t>nelle</w:t>
      </w:r>
      <w:proofErr w:type="spellEnd"/>
      <w:r w:rsidRPr="00247E91">
        <w:rPr>
          <w:color w:val="202020"/>
          <w:sz w:val="20"/>
          <w:szCs w:val="20"/>
        </w:rPr>
        <w:t xml:space="preserve"> </w:t>
      </w:r>
      <w:proofErr w:type="spellStart"/>
      <w:r w:rsidRPr="00247E91">
        <w:rPr>
          <w:color w:val="202020"/>
          <w:sz w:val="20"/>
          <w:szCs w:val="20"/>
        </w:rPr>
        <w:t>giurisdizioni</w:t>
      </w:r>
      <w:proofErr w:type="spellEnd"/>
      <w:r w:rsidRPr="00247E91">
        <w:rPr>
          <w:color w:val="202020"/>
          <w:sz w:val="20"/>
          <w:szCs w:val="20"/>
        </w:rPr>
        <w:t xml:space="preserve"> </w:t>
      </w:r>
      <w:proofErr w:type="spellStart"/>
      <w:r w:rsidRPr="00247E91">
        <w:rPr>
          <w:color w:val="202020"/>
          <w:sz w:val="20"/>
          <w:szCs w:val="20"/>
        </w:rPr>
        <w:t>pertinenti</w:t>
      </w:r>
      <w:proofErr w:type="spellEnd"/>
      <w:r w:rsidRPr="00247E91">
        <w:rPr>
          <w:color w:val="202020"/>
          <w:sz w:val="20"/>
          <w:szCs w:val="20"/>
        </w:rPr>
        <w:t xml:space="preserve"> e </w:t>
      </w:r>
      <w:proofErr w:type="spellStart"/>
      <w:r w:rsidRPr="00247E91">
        <w:rPr>
          <w:color w:val="202020"/>
          <w:sz w:val="20"/>
          <w:szCs w:val="20"/>
        </w:rPr>
        <w:t>potrebbero</w:t>
      </w:r>
      <w:proofErr w:type="spellEnd"/>
      <w:r w:rsidRPr="00247E91">
        <w:rPr>
          <w:color w:val="202020"/>
          <w:sz w:val="20"/>
          <w:szCs w:val="20"/>
        </w:rPr>
        <w:t xml:space="preserve"> non </w:t>
      </w:r>
      <w:proofErr w:type="spellStart"/>
      <w:r w:rsidRPr="00247E91">
        <w:rPr>
          <w:color w:val="202020"/>
          <w:sz w:val="20"/>
          <w:szCs w:val="20"/>
        </w:rPr>
        <w:t>essere</w:t>
      </w:r>
      <w:proofErr w:type="spellEnd"/>
      <w:r w:rsidRPr="00247E91">
        <w:rPr>
          <w:color w:val="202020"/>
          <w:sz w:val="20"/>
          <w:szCs w:val="20"/>
        </w:rPr>
        <w:t xml:space="preserve"> </w:t>
      </w:r>
      <w:proofErr w:type="spellStart"/>
      <w:r w:rsidRPr="00247E91">
        <w:rPr>
          <w:color w:val="202020"/>
          <w:sz w:val="20"/>
          <w:szCs w:val="20"/>
        </w:rPr>
        <w:t>disponibili</w:t>
      </w:r>
      <w:proofErr w:type="spellEnd"/>
      <w:r w:rsidRPr="00247E91">
        <w:rPr>
          <w:color w:val="202020"/>
          <w:sz w:val="20"/>
          <w:szCs w:val="20"/>
        </w:rPr>
        <w:t xml:space="preserve"> in </w:t>
      </w:r>
      <w:proofErr w:type="spellStart"/>
      <w:r w:rsidRPr="00247E91">
        <w:rPr>
          <w:color w:val="202020"/>
          <w:sz w:val="20"/>
          <w:szCs w:val="20"/>
        </w:rPr>
        <w:t>alcune</w:t>
      </w:r>
      <w:proofErr w:type="spellEnd"/>
      <w:r w:rsidRPr="00247E91">
        <w:rPr>
          <w:color w:val="202020"/>
          <w:sz w:val="20"/>
          <w:szCs w:val="20"/>
        </w:rPr>
        <w:t xml:space="preserve"> </w:t>
      </w:r>
      <w:proofErr w:type="spellStart"/>
      <w:r w:rsidRPr="00247E91">
        <w:rPr>
          <w:color w:val="202020"/>
          <w:sz w:val="20"/>
          <w:szCs w:val="20"/>
        </w:rPr>
        <w:t>regioni</w:t>
      </w:r>
      <w:proofErr w:type="spellEnd"/>
      <w:r w:rsidRPr="00247E91">
        <w:rPr>
          <w:color w:val="202020"/>
          <w:sz w:val="20"/>
          <w:szCs w:val="20"/>
        </w:rPr>
        <w:t>.</w:t>
      </w:r>
    </w:p>
    <w:p w14:paraId="3D85526B" w14:textId="77777777" w:rsidR="002E1669" w:rsidRPr="00247E91" w:rsidRDefault="002E1669">
      <w:pPr>
        <w:jc w:val="both"/>
        <w:rPr>
          <w:color w:val="202020"/>
          <w:sz w:val="16"/>
          <w:szCs w:val="16"/>
        </w:rPr>
      </w:pPr>
    </w:p>
    <w:p w14:paraId="3EB7A7FD" w14:textId="77777777" w:rsidR="002E1669" w:rsidRPr="00247E91" w:rsidRDefault="002E1669">
      <w:pPr>
        <w:jc w:val="both"/>
        <w:rPr>
          <w:color w:val="202020"/>
          <w:sz w:val="26"/>
          <w:szCs w:val="26"/>
        </w:rPr>
      </w:pPr>
    </w:p>
    <w:p w14:paraId="26B47BF0" w14:textId="77777777" w:rsidR="002E1669" w:rsidRPr="00247E91" w:rsidRDefault="002E1669">
      <w:pPr>
        <w:spacing w:before="240" w:after="240"/>
        <w:jc w:val="both"/>
        <w:rPr>
          <w:color w:val="202020"/>
          <w:sz w:val="26"/>
          <w:szCs w:val="26"/>
        </w:rPr>
      </w:pPr>
    </w:p>
    <w:p w14:paraId="750376A8" w14:textId="77777777" w:rsidR="002E1669" w:rsidRPr="00247E91" w:rsidRDefault="002E1669"/>
    <w:sectPr w:rsidR="002E1669" w:rsidRPr="00247E91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09E26" w14:textId="77777777" w:rsidR="003957FE" w:rsidRDefault="003957FE">
      <w:pPr>
        <w:spacing w:line="240" w:lineRule="auto"/>
      </w:pPr>
      <w:r>
        <w:separator/>
      </w:r>
    </w:p>
  </w:endnote>
  <w:endnote w:type="continuationSeparator" w:id="0">
    <w:p w14:paraId="176E3BD9" w14:textId="77777777" w:rsidR="003957FE" w:rsidRDefault="003957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41054CF-79F3-9049-9807-D0DE4DF37D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935C893-530C-8F4D-AB55-3D873F7E0B1B}"/>
    <w:embedBold r:id="rId3" w:fontKey="{30697241-8DCF-9440-ACD4-5707778126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515ACD6-2BF0-AF49-8205-9D1C8330CA8D}"/>
    <w:embedBold r:id="rId5" w:fontKey="{C6B814BD-A245-F248-97E3-1D44FD57F115}"/>
    <w:embedItalic r:id="rId6" w:fontKey="{E7B29711-ECBD-4549-A1FE-7990D808676B}"/>
  </w:font>
  <w:font w:name="Inter">
    <w:altName w:val="Calibri"/>
    <w:panose1 w:val="020B0604020202020204"/>
    <w:charset w:val="00"/>
    <w:family w:val="auto"/>
    <w:pitch w:val="default"/>
    <w:embedRegular r:id="rId7" w:fontKey="{65E2A221-E0AF-704B-80C2-7C36D9512B76}"/>
    <w:embedBold r:id="rId8" w:fontKey="{D1E86F09-86FC-5545-9582-071F10751E0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FA77EC4-1F63-8A42-8C4C-54F9B8E28E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657388B-85EA-CE4E-B25F-244B65A807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D091" w14:textId="77777777" w:rsidR="002E1669" w:rsidRDefault="002E16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3F54A" w14:textId="77777777" w:rsidR="003957FE" w:rsidRDefault="003957FE">
      <w:pPr>
        <w:spacing w:line="240" w:lineRule="auto"/>
      </w:pPr>
      <w:r>
        <w:separator/>
      </w:r>
    </w:p>
  </w:footnote>
  <w:footnote w:type="continuationSeparator" w:id="0">
    <w:p w14:paraId="6B509731" w14:textId="77777777" w:rsidR="003957FE" w:rsidRDefault="003957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78B05" w14:textId="77777777" w:rsidR="002E1669" w:rsidRDefault="00000000">
    <w:r>
      <w:rPr>
        <w:noProof/>
      </w:rPr>
      <w:drawing>
        <wp:inline distT="114300" distB="114300" distL="114300" distR="114300" wp14:anchorId="09F8C60F" wp14:editId="27D2E353">
          <wp:extent cx="928688" cy="68361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8688" cy="683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03DBD"/>
    <w:multiLevelType w:val="multilevel"/>
    <w:tmpl w:val="6476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2778FF"/>
    <w:multiLevelType w:val="multilevel"/>
    <w:tmpl w:val="318883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65930215">
    <w:abstractNumId w:val="1"/>
  </w:num>
  <w:num w:numId="2" w16cid:durableId="1753772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669"/>
    <w:rsid w:val="000127DE"/>
    <w:rsid w:val="00021309"/>
    <w:rsid w:val="000D6BCA"/>
    <w:rsid w:val="001050C7"/>
    <w:rsid w:val="001B16A1"/>
    <w:rsid w:val="001F1ABB"/>
    <w:rsid w:val="00247E91"/>
    <w:rsid w:val="00261DB0"/>
    <w:rsid w:val="002E1669"/>
    <w:rsid w:val="00377556"/>
    <w:rsid w:val="003957FE"/>
    <w:rsid w:val="004F0580"/>
    <w:rsid w:val="008120B1"/>
    <w:rsid w:val="009E39A4"/>
    <w:rsid w:val="00AF4CE5"/>
    <w:rsid w:val="00B719AD"/>
    <w:rsid w:val="00E73853"/>
    <w:rsid w:val="2ED7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165C76"/>
  <w15:docId w15:val="{3460B1A6-FE9F-9949-B06F-18551FED3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F058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F0580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021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normaltextrun">
    <w:name w:val="normaltextrun"/>
    <w:basedOn w:val="Carpredefinitoparagrafo"/>
    <w:rsid w:val="00021309"/>
  </w:style>
  <w:style w:type="character" w:customStyle="1" w:styleId="eop">
    <w:name w:val="eop"/>
    <w:basedOn w:val="Carpredefinitoparagrafo"/>
    <w:rsid w:val="00021309"/>
  </w:style>
  <w:style w:type="character" w:styleId="Collegamentovisitato">
    <w:name w:val="FollowedHyperlink"/>
    <w:basedOn w:val="Carpredefinitoparagrafo"/>
    <w:uiPriority w:val="99"/>
    <w:semiHidden/>
    <w:unhideWhenUsed/>
    <w:rsid w:val="00021309"/>
    <w:rPr>
      <w:color w:val="800080" w:themeColor="followedHyperlink"/>
      <w:u w:val="single"/>
    </w:rPr>
  </w:style>
  <w:style w:type="paragraph" w:customStyle="1" w:styleId="mb-4">
    <w:name w:val="mb-4"/>
    <w:basedOn w:val="Normale"/>
    <w:rsid w:val="00105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1050C7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247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ybit.eu/de-EU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parisblockchainweek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ybit.eu/de-E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bybit.eu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ybitIT@teamlewis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c97b2d-c901-48e1-b691-7b74f2d1a4ef">
      <Terms xmlns="http://schemas.microsoft.com/office/infopath/2007/PartnerControls"/>
    </lcf76f155ced4ddcb4097134ff3c332f>
    <TaxCatchAll xmlns="12e5f8c0-cee7-4117-a260-6fb1ed4d85b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948ED648F6B48AAF2A4F0F690D2A4" ma:contentTypeVersion="" ma:contentTypeDescription="Create a new document." ma:contentTypeScope="" ma:versionID="619215dcdd872cd78288390d099dc9b4">
  <xsd:schema xmlns:xsd="http://www.w3.org/2001/XMLSchema" xmlns:xs="http://www.w3.org/2001/XMLSchema" xmlns:p="http://schemas.microsoft.com/office/2006/metadata/properties" xmlns:ns2="12e5f8c0-cee7-4117-a260-6fb1ed4d85b9" xmlns:ns3="2DC97B2D-C901-48E1-B691-7B74F2D1A4EF" xmlns:ns4="2dc97b2d-c901-48e1-b691-7b74f2d1a4ef" targetNamespace="http://schemas.microsoft.com/office/2006/metadata/properties" ma:root="true" ma:fieldsID="4a9b948396e23bfac55ddb0e20b4d946" ns2:_="" ns3:_="" ns4:_="">
    <xsd:import namespace="12e5f8c0-cee7-4117-a260-6fb1ed4d85b9"/>
    <xsd:import namespace="2DC97B2D-C901-48E1-B691-7B74F2D1A4EF"/>
    <xsd:import namespace="2dc97b2d-c901-48e1-b691-7b74f2d1a4e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4:MediaServiceSearchProperties" minOccurs="0"/>
                <xsd:element ref="ns4:MediaServiceDateTaken" minOccurs="0"/>
                <xsd:element ref="ns4:lcf76f155ced4ddcb4097134ff3c332f" minOccurs="0"/>
                <xsd:element ref="ns2:TaxCatchAll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5f8c0-cee7-4117-a260-6fb1ed4d85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146FF86-C44E-4965-A7DA-CDCC8E46EA76}" ma:internalName="TaxCatchAll" ma:showField="CatchAllData" ma:web="{22cd975a-f0be-4ed7-b44b-03bc01be5691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C97B2D-C901-48E1-B691-7B74F2D1A4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c97b2d-c901-48e1-b691-7b74f2d1a4ef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1031204-b4c4-4586-a21d-e39fdc9fec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486F16-3CB9-4322-AF3F-52C004E8C2B8}">
  <ds:schemaRefs>
    <ds:schemaRef ds:uri="http://schemas.microsoft.com/office/2006/metadata/properties"/>
    <ds:schemaRef ds:uri="http://schemas.microsoft.com/office/infopath/2007/PartnerControls"/>
    <ds:schemaRef ds:uri="2dc97b2d-c901-48e1-b691-7b74f2d1a4ef"/>
    <ds:schemaRef ds:uri="12e5f8c0-cee7-4117-a260-6fb1ed4d85b9"/>
  </ds:schemaRefs>
</ds:datastoreItem>
</file>

<file path=customXml/itemProps2.xml><?xml version="1.0" encoding="utf-8"?>
<ds:datastoreItem xmlns:ds="http://schemas.openxmlformats.org/officeDocument/2006/customXml" ds:itemID="{903E15C0-DB26-4C85-A44B-E452145D55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F63A56-3BB6-401A-8FA0-052DBF420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e5f8c0-cee7-4117-a260-6fb1ed4d85b9"/>
    <ds:schemaRef ds:uri="2DC97B2D-C901-48E1-B691-7B74F2D1A4EF"/>
    <ds:schemaRef ds:uri="2dc97b2d-c901-48e1-b691-7b74f2d1a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02BF2D-C862-8247-BF0A-72CE7C975DB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9356321-e54f-4655-bb09-c2c05100a743}" enabled="1" method="Standard" siteId="{633cbf82-b979-478d-8f42-ffc892e59dc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610</Words>
  <Characters>3502</Characters>
  <Application>Microsoft Office Word</Application>
  <DocSecurity>0</DocSecurity>
  <Lines>87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Alessandro Zambetti</cp:lastModifiedBy>
  <cp:revision>11</cp:revision>
  <dcterms:created xsi:type="dcterms:W3CDTF">2026-03-04T10:25:00Z</dcterms:created>
  <dcterms:modified xsi:type="dcterms:W3CDTF">2026-03-12T10:52:00Z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0x0101009A2948ED648F6B48AAF2A4F0F690D2A4</vt:lpwstr>
  </property>
  <property fmtid="{D5CDD505-2E9C-101B-9397-08002B2CF9AE}" pid="3" name="MediaServiceImageTags">
    <vt:lpwstr/>
  </property>
</Properties>
</file>