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B65" w:rsidRDefault="00557224">
      <w:pPr>
        <w:tabs>
          <w:tab w:val="left" w:pos="6663"/>
        </w:tabs>
        <w:jc w:val="right"/>
        <w:rPr>
          <w:sz w:val="20"/>
          <w:szCs w:val="20"/>
        </w:rPr>
      </w:pPr>
      <w:r>
        <w:rPr>
          <w:sz w:val="20"/>
          <w:szCs w:val="20"/>
        </w:rPr>
        <w:t>Informacja prasowa, 12.03.2026</w:t>
      </w:r>
    </w:p>
    <w:p w:rsidR="009D7B65" w:rsidRDefault="009261DA">
      <w:pPr>
        <w:tabs>
          <w:tab w:val="left" w:pos="6663"/>
        </w:tabs>
        <w:jc w:val="both"/>
        <w:rPr>
          <w:rFonts w:ascii="Raleway" w:eastAsia="Raleway" w:hAnsi="Raleway" w:cs="Raleway"/>
          <w:sz w:val="20"/>
          <w:szCs w:val="20"/>
        </w:rPr>
      </w:pPr>
      <w:r>
        <w:rPr>
          <w:rFonts w:ascii="Raleway" w:eastAsia="Raleway" w:hAnsi="Raleway" w:cs="Raleway"/>
          <w:sz w:val="20"/>
          <w:szCs w:val="20"/>
        </w:rPr>
        <w:t xml:space="preserve"> </w:t>
      </w:r>
    </w:p>
    <w:p w:rsidR="00E40FB4" w:rsidRDefault="00D3136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sz w:val="28"/>
          <w:szCs w:val="28"/>
        </w:rPr>
      </w:pPr>
      <w:r w:rsidRPr="00D31363">
        <w:rPr>
          <w:b/>
          <w:sz w:val="28"/>
          <w:szCs w:val="28"/>
        </w:rPr>
        <w:t xml:space="preserve">Thierry </w:t>
      </w:r>
      <w:proofErr w:type="spellStart"/>
      <w:r w:rsidRPr="00D31363">
        <w:rPr>
          <w:b/>
          <w:sz w:val="28"/>
          <w:szCs w:val="28"/>
        </w:rPr>
        <w:t>Labrosse</w:t>
      </w:r>
      <w:proofErr w:type="spellEnd"/>
      <w:r w:rsidRPr="00D31363">
        <w:rPr>
          <w:b/>
          <w:sz w:val="28"/>
          <w:szCs w:val="28"/>
        </w:rPr>
        <w:t xml:space="preserve"> dyrektorem zarządzającym FM </w:t>
      </w:r>
      <w:proofErr w:type="spellStart"/>
      <w:r w:rsidRPr="00D31363">
        <w:rPr>
          <w:b/>
          <w:sz w:val="28"/>
          <w:szCs w:val="28"/>
        </w:rPr>
        <w:t>Logistic</w:t>
      </w:r>
      <w:proofErr w:type="spellEnd"/>
      <w:r w:rsidRPr="00D31363">
        <w:rPr>
          <w:b/>
          <w:sz w:val="28"/>
          <w:szCs w:val="28"/>
        </w:rPr>
        <w:t xml:space="preserve"> w Europie Centralnej</w:t>
      </w:r>
    </w:p>
    <w:p w:rsidR="00D31363" w:rsidRDefault="00D31363">
      <w:pPr>
        <w:jc w:val="both"/>
        <w:rPr>
          <w:b/>
        </w:rPr>
      </w:pPr>
    </w:p>
    <w:p w:rsidR="00D31363" w:rsidRDefault="00D31363">
      <w:pPr>
        <w:jc w:val="both"/>
        <w:rPr>
          <w:b/>
        </w:rPr>
      </w:pPr>
      <w:r w:rsidRPr="00D31363">
        <w:rPr>
          <w:b/>
        </w:rPr>
        <w:t xml:space="preserve">1 marca 2026 r. Thierry </w:t>
      </w:r>
      <w:proofErr w:type="spellStart"/>
      <w:r w:rsidRPr="00D31363">
        <w:rPr>
          <w:b/>
        </w:rPr>
        <w:t>Labrosse</w:t>
      </w:r>
      <w:proofErr w:type="spellEnd"/>
      <w:r w:rsidRPr="00D31363">
        <w:rPr>
          <w:b/>
        </w:rPr>
        <w:t xml:space="preserve"> objął stanowisko dyrektora zarządzającego FM </w:t>
      </w:r>
      <w:proofErr w:type="spellStart"/>
      <w:r w:rsidRPr="00D31363">
        <w:rPr>
          <w:b/>
        </w:rPr>
        <w:t>Logistic</w:t>
      </w:r>
      <w:proofErr w:type="spellEnd"/>
      <w:r w:rsidRPr="00D31363">
        <w:rPr>
          <w:b/>
        </w:rPr>
        <w:t xml:space="preserve"> w regionie Europy Centralnej. W ramach nowej funkcji będzie nadzorował działalność FM </w:t>
      </w:r>
      <w:proofErr w:type="spellStart"/>
      <w:r w:rsidRPr="00D31363">
        <w:rPr>
          <w:b/>
        </w:rPr>
        <w:t>Logistic</w:t>
      </w:r>
      <w:proofErr w:type="spellEnd"/>
      <w:r w:rsidRPr="00D31363">
        <w:rPr>
          <w:b/>
        </w:rPr>
        <w:t xml:space="preserve"> w Polsce, Czechach, Słowacji i na Węgrzech. </w:t>
      </w:r>
    </w:p>
    <w:p w:rsidR="00D31363" w:rsidRDefault="00D31363" w:rsidP="00D31363">
      <w:pPr>
        <w:jc w:val="both"/>
      </w:pPr>
      <w:r>
        <w:t xml:space="preserve">Jego głównym priorytetem będzie wzmacnianie pozycji FM </w:t>
      </w:r>
      <w:proofErr w:type="spellStart"/>
      <w:r>
        <w:t>Logistic</w:t>
      </w:r>
      <w:proofErr w:type="spellEnd"/>
      <w:r>
        <w:t xml:space="preserve"> na europejskich rynkach. Misja ta koncentruje się na trzech kluczowyc</w:t>
      </w:r>
      <w:bookmarkStart w:id="0" w:name="_GoBack"/>
      <w:bookmarkEnd w:id="0"/>
      <w:r>
        <w:t>h filarach: budowanie  zrównoważonego łańcucha dostaw. zapewnienie najwyższej wydajności operacyjnej oraz utrzymanie wysokiego poziomu satysfakcji klientów.</w:t>
      </w:r>
    </w:p>
    <w:p w:rsidR="00D31363" w:rsidRDefault="00D31363" w:rsidP="00D31363">
      <w:pPr>
        <w:jc w:val="both"/>
      </w:pPr>
      <w:r>
        <w:t xml:space="preserve">Thierry </w:t>
      </w:r>
      <w:proofErr w:type="spellStart"/>
      <w:r>
        <w:t>Labrosse</w:t>
      </w:r>
      <w:proofErr w:type="spellEnd"/>
      <w:r>
        <w:t xml:space="preserve"> posiada ponad 20-letnie doświadczenie w branży logistycznej i </w:t>
      </w:r>
      <w:proofErr w:type="spellStart"/>
      <w:r>
        <w:t>retail</w:t>
      </w:r>
      <w:proofErr w:type="spellEnd"/>
      <w:r>
        <w:t xml:space="preserve">. Karierę zawodową rozpoczął w 2005 roku w hiszpańskiej sieci dyskontów Dia, gdzie rozwijał kompetencje w działach finansów, łańcucha dostaw oraz zarządzania projektami. W 2015 roku związał się z francuską siecią Carrefour, w której zajmował stanowiska kierownicze m.in. w dziale kontrolingu oraz jako menedżer ds. metod i organizacji logistyki. Następnie przeszedł do bardziej operacyjnych funkcji jako kierownik magazynów i regionalny dyrektor logistyki na południu Francji. W 2024 roku dołączył do FM </w:t>
      </w:r>
      <w:proofErr w:type="spellStart"/>
      <w:r>
        <w:t>Logistic</w:t>
      </w:r>
      <w:proofErr w:type="spellEnd"/>
      <w:r>
        <w:t xml:space="preserve"> jako dyrektor regionalny operacji logistycznych na północy Francji. </w:t>
      </w:r>
    </w:p>
    <w:p w:rsidR="00D31363" w:rsidRDefault="00D31363" w:rsidP="00D31363">
      <w:pPr>
        <w:jc w:val="both"/>
      </w:pPr>
      <w:r>
        <w:t xml:space="preserve">Jest absolwentem studiów magisterskich z finansów i kontrolingu na Uniwersytecie w Dijon, a swoje kompetencje z zakresu przywództwa rozwijał w ramach prestiżowych programów w ESSEC Business School oraz </w:t>
      </w:r>
      <w:proofErr w:type="spellStart"/>
      <w:r>
        <w:t>Sciences</w:t>
      </w:r>
      <w:proofErr w:type="spellEnd"/>
      <w:r>
        <w:t xml:space="preserve"> Po.</w:t>
      </w:r>
    </w:p>
    <w:p w:rsidR="00D31363" w:rsidRDefault="00D31363" w:rsidP="00D31363">
      <w:pPr>
        <w:jc w:val="both"/>
      </w:pPr>
      <w:r>
        <w:t xml:space="preserve">- </w:t>
      </w:r>
      <w:r w:rsidRPr="00D31363">
        <w:rPr>
          <w:i/>
        </w:rPr>
        <w:t xml:space="preserve">Rozwój FM </w:t>
      </w:r>
      <w:proofErr w:type="spellStart"/>
      <w:r w:rsidRPr="00D31363">
        <w:rPr>
          <w:i/>
        </w:rPr>
        <w:t>Logistic</w:t>
      </w:r>
      <w:proofErr w:type="spellEnd"/>
      <w:r w:rsidRPr="00D31363">
        <w:rPr>
          <w:i/>
        </w:rPr>
        <w:t xml:space="preserve"> w Europie Centralnej opiera się na łączeniu efektywności z dbałością o potrzeby naszych partnerów. Moim celem jest kontynuacja tej strategii przy jednoczesnym wdrażaniu innowacji wspierających zrównoważony łańcuch dostaw</w:t>
      </w:r>
      <w:r>
        <w:t xml:space="preserve"> – wskazuje Thierry </w:t>
      </w:r>
      <w:proofErr w:type="spellStart"/>
      <w:r>
        <w:t>Labrosse</w:t>
      </w:r>
      <w:proofErr w:type="spellEnd"/>
      <w:r>
        <w:t>.</w:t>
      </w:r>
    </w:p>
    <w:p w:rsidR="009D7B65" w:rsidRDefault="009261DA" w:rsidP="00D31363">
      <w:pPr>
        <w:jc w:val="both"/>
        <w:rPr>
          <w:sz w:val="20"/>
          <w:szCs w:val="20"/>
        </w:rPr>
      </w:pPr>
      <w:r>
        <w:rPr>
          <w:sz w:val="20"/>
          <w:szCs w:val="20"/>
        </w:rPr>
        <w:t>***</w:t>
      </w:r>
    </w:p>
    <w:p w:rsidR="009D7B65" w:rsidRDefault="009261DA">
      <w:pPr>
        <w:spacing w:line="240" w:lineRule="auto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FM </w:t>
      </w:r>
      <w:proofErr w:type="spellStart"/>
      <w:r>
        <w:rPr>
          <w:b/>
          <w:sz w:val="18"/>
          <w:szCs w:val="18"/>
        </w:rPr>
        <w:t>Logistic</w:t>
      </w:r>
      <w:proofErr w:type="spellEnd"/>
      <w:r>
        <w:rPr>
          <w:b/>
          <w:sz w:val="18"/>
          <w:szCs w:val="18"/>
        </w:rPr>
        <w:t xml:space="preserve"> Central Europe</w:t>
      </w:r>
      <w:r>
        <w:rPr>
          <w:sz w:val="18"/>
          <w:szCs w:val="18"/>
        </w:rPr>
        <w:t xml:space="preserve"> jest częścią międzynarodowej firmy logistycznej FM </w:t>
      </w:r>
      <w:proofErr w:type="spellStart"/>
      <w:r>
        <w:rPr>
          <w:sz w:val="18"/>
          <w:szCs w:val="18"/>
        </w:rPr>
        <w:t>Logistic</w:t>
      </w:r>
      <w:proofErr w:type="spellEnd"/>
      <w:r>
        <w:rPr>
          <w:sz w:val="18"/>
          <w:szCs w:val="18"/>
        </w:rPr>
        <w:t xml:space="preserve"> i zajmuje się obsługą rynków w Europie Środkowej. Oddziały w Polsce, Czechach, Słowacji i na Węgrzech umożliwiają skuteczną obsługę klientów w regionie.FM </w:t>
      </w:r>
      <w:proofErr w:type="spellStart"/>
      <w:r>
        <w:rPr>
          <w:sz w:val="18"/>
          <w:szCs w:val="18"/>
        </w:rPr>
        <w:t>Logistic</w:t>
      </w:r>
      <w:proofErr w:type="spellEnd"/>
      <w:r>
        <w:rPr>
          <w:sz w:val="18"/>
          <w:szCs w:val="18"/>
        </w:rPr>
        <w:t xml:space="preserve"> Central Europe oferuje kompleksowe usługi logistyczne, takie jak magazynowanie, dystrybucja, transport oraz zarządzanie łańcuchem dostaw. Firma dysponuje łącznie ponad 1 000 000 mkw. powierzchni magazynowej, a także flotą ok. 2 500 pojazdów. Posiada 16 platform logistycznych, 29 magazynów przeładunkowych i zatrudnia ponad 5 000 pracowników. Posiada nowoczesne centra logistyczne, wyposażone w zaawansowane technologie i systemy informatyczne. Dzięki bogatemu doświadczeniu, szerokiemu zakresowi usług i elastycznemu podejściu, FM </w:t>
      </w:r>
      <w:proofErr w:type="spellStart"/>
      <w:r>
        <w:rPr>
          <w:sz w:val="18"/>
          <w:szCs w:val="18"/>
        </w:rPr>
        <w:t>Logistic</w:t>
      </w:r>
      <w:proofErr w:type="spellEnd"/>
      <w:r>
        <w:rPr>
          <w:sz w:val="18"/>
          <w:szCs w:val="18"/>
        </w:rPr>
        <w:t xml:space="preserve"> Central Europe jest w stanie dostosować się do indywidualnych potrzeb każdego klienta. FM </w:t>
      </w:r>
      <w:proofErr w:type="spellStart"/>
      <w:r>
        <w:rPr>
          <w:sz w:val="18"/>
          <w:szCs w:val="18"/>
        </w:rPr>
        <w:t>Logistic</w:t>
      </w:r>
      <w:proofErr w:type="spellEnd"/>
      <w:r>
        <w:rPr>
          <w:sz w:val="18"/>
          <w:szCs w:val="18"/>
        </w:rPr>
        <w:t xml:space="preserve"> Central Europe prowadzi działania mające na celu redukcję emisji CO2 oraz minimalizację negatywnego wpływu na środowisko naturalne. Firma stosuje strategie ekologiczne, takie jak optymalizacja tras transportowych i wykorzystanie energii odnawialnej.</w:t>
      </w:r>
    </w:p>
    <w:p w:rsidR="009D7B65" w:rsidRDefault="009D7B65">
      <w:pPr>
        <w:jc w:val="both"/>
        <w:rPr>
          <w:rFonts w:ascii="Raleway" w:eastAsia="Raleway" w:hAnsi="Raleway" w:cs="Raleway"/>
          <w:b/>
          <w:i/>
        </w:rPr>
      </w:pPr>
    </w:p>
    <w:p w:rsidR="009D7B65" w:rsidRDefault="009D7B65">
      <w:pPr>
        <w:jc w:val="both"/>
        <w:rPr>
          <w:rFonts w:ascii="Raleway" w:eastAsia="Raleway" w:hAnsi="Raleway" w:cs="Raleway"/>
          <w:b/>
          <w:i/>
        </w:rPr>
      </w:pPr>
    </w:p>
    <w:p w:rsidR="009D7B65" w:rsidRDefault="009261DA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Kontakt dla mediów</w:t>
      </w:r>
    </w:p>
    <w:p w:rsidR="009D7B65" w:rsidRDefault="009D7B65">
      <w:pPr>
        <w:spacing w:after="0" w:line="240" w:lineRule="auto"/>
        <w:rPr>
          <w:sz w:val="20"/>
          <w:szCs w:val="20"/>
        </w:rPr>
      </w:pPr>
    </w:p>
    <w:p w:rsidR="009D7B65" w:rsidRDefault="009261D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Paweł Skowron </w:t>
      </w:r>
    </w:p>
    <w:p w:rsidR="009D7B65" w:rsidRDefault="009261D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Jr </w:t>
      </w:r>
      <w:proofErr w:type="spellStart"/>
      <w:r>
        <w:rPr>
          <w:sz w:val="20"/>
          <w:szCs w:val="20"/>
        </w:rPr>
        <w:t>Account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Executive</w:t>
      </w:r>
      <w:proofErr w:type="spellEnd"/>
    </w:p>
    <w:p w:rsidR="009D7B65" w:rsidRDefault="009261D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Tel. + 48 796 699 177</w:t>
      </w:r>
    </w:p>
    <w:p w:rsidR="009D7B65" w:rsidRDefault="009261D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E-mail: pawel.skowron@goodonepr.pl</w:t>
      </w:r>
    </w:p>
    <w:sectPr w:rsidR="009D7B6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547" w:rsidRDefault="00EF1547">
      <w:pPr>
        <w:spacing w:after="0" w:line="240" w:lineRule="auto"/>
      </w:pPr>
      <w:r>
        <w:separator/>
      </w:r>
    </w:p>
  </w:endnote>
  <w:endnote w:type="continuationSeparator" w:id="0">
    <w:p w:rsidR="00EF1547" w:rsidRDefault="00EF1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aleway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B65" w:rsidRDefault="009261D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57224">
      <w:rPr>
        <w:noProof/>
        <w:color w:val="000000"/>
      </w:rPr>
      <w:t>1</w:t>
    </w:r>
    <w:r>
      <w:rPr>
        <w:color w:val="000000"/>
      </w:rPr>
      <w:fldChar w:fldCharType="end"/>
    </w:r>
  </w:p>
  <w:p w:rsidR="009D7B65" w:rsidRDefault="009D7B6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547" w:rsidRDefault="00EF1547">
      <w:pPr>
        <w:spacing w:after="0" w:line="240" w:lineRule="auto"/>
      </w:pPr>
      <w:r>
        <w:separator/>
      </w:r>
    </w:p>
  </w:footnote>
  <w:footnote w:type="continuationSeparator" w:id="0">
    <w:p w:rsidR="00EF1547" w:rsidRDefault="00EF1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B65" w:rsidRDefault="009261D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1515110" cy="641350"/>
          <wp:effectExtent l="0" t="0" r="0" b="0"/>
          <wp:docPr id="81010644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5110" cy="641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B65"/>
    <w:rsid w:val="000B4BDD"/>
    <w:rsid w:val="001F3FAC"/>
    <w:rsid w:val="00557224"/>
    <w:rsid w:val="005D7D65"/>
    <w:rsid w:val="009261DA"/>
    <w:rsid w:val="009D7B65"/>
    <w:rsid w:val="00A73B55"/>
    <w:rsid w:val="00D31363"/>
    <w:rsid w:val="00E40FB4"/>
    <w:rsid w:val="00EF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7E93F"/>
  <w15:docId w15:val="{B0B5AB45-D1B6-42F1-8322-502661AE0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AB5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5DEE"/>
  </w:style>
  <w:style w:type="paragraph" w:styleId="Stopka">
    <w:name w:val="footer"/>
    <w:basedOn w:val="Normalny"/>
    <w:link w:val="StopkaZnak"/>
    <w:uiPriority w:val="99"/>
    <w:unhideWhenUsed/>
    <w:rsid w:val="00AB5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5DEE"/>
  </w:style>
  <w:style w:type="character" w:styleId="Hipercze">
    <w:name w:val="Hyperlink"/>
    <w:basedOn w:val="Domylnaczcionkaakapitu"/>
    <w:uiPriority w:val="99"/>
    <w:unhideWhenUsed/>
    <w:rsid w:val="00AB5DEE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5995"/>
    <w:pPr>
      <w:spacing w:after="0" w:line="240" w:lineRule="auto"/>
    </w:pPr>
    <w:rPr>
      <w:rFonts w:asciiTheme="minorHAnsi" w:eastAsiaTheme="minorHAnsi" w:hAnsiTheme="minorHAnsi" w:cstheme="minorBidi"/>
      <w:kern w:val="2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5995"/>
    <w:rPr>
      <w:rFonts w:asciiTheme="minorHAnsi" w:eastAsiaTheme="minorHAnsi" w:hAnsiTheme="minorHAnsi" w:cstheme="minorBidi"/>
      <w:kern w:val="2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599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5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556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52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526B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526B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526B"/>
    <w:rPr>
      <w:rFonts w:ascii="Calibri" w:eastAsia="Calibri" w:hAnsi="Calibri" w:cs="Calibri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526B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526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526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526B"/>
    <w:rPr>
      <w:vertAlign w:val="superscript"/>
    </w:rPr>
  </w:style>
  <w:style w:type="paragraph" w:styleId="Poprawka">
    <w:name w:val="Revision"/>
    <w:hidden/>
    <w:uiPriority w:val="99"/>
    <w:semiHidden/>
    <w:rsid w:val="000D648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973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5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/kGVvjj+f5Ucw9M7nsPlZLI40w==">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434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Perdjon</dc:creator>
  <cp:lastModifiedBy>PR2024</cp:lastModifiedBy>
  <cp:revision>6</cp:revision>
  <dcterms:created xsi:type="dcterms:W3CDTF">2024-02-06T11:43:00Z</dcterms:created>
  <dcterms:modified xsi:type="dcterms:W3CDTF">2026-03-11T15:50:00Z</dcterms:modified>
</cp:coreProperties>
</file>