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43307" w14:textId="77777777" w:rsidR="00533DDA" w:rsidRPr="00A250A6" w:rsidRDefault="00533DDA" w:rsidP="00D656F1">
      <w:pPr>
        <w:rPr>
          <w:rFonts w:ascii="Montserrat" w:eastAsia="MS Gothic" w:hAnsi="Montserrat" w:cs="Arial"/>
          <w:b/>
          <w:bCs/>
          <w:i/>
          <w:sz w:val="18"/>
          <w:szCs w:val="18"/>
          <w:lang w:eastAsia="fr-FR"/>
        </w:rPr>
      </w:pPr>
    </w:p>
    <w:p w14:paraId="418CC1E3" w14:textId="10FC219F" w:rsidR="00533DDA" w:rsidRPr="007A3807" w:rsidRDefault="00DF42A6" w:rsidP="00D656F1">
      <w:pPr>
        <w:rPr>
          <w:rFonts w:ascii="Montserrat" w:eastAsia="MS Gothic" w:hAnsi="Montserrat" w:cs="Arial"/>
          <w:b/>
          <w:bCs/>
          <w:i/>
          <w:sz w:val="18"/>
          <w:szCs w:val="18"/>
          <w:lang w:val="pl-PL" w:eastAsia="fr-FR"/>
        </w:rPr>
      </w:pPr>
      <w:r w:rsidRPr="007A3807">
        <w:rPr>
          <w:rFonts w:ascii="Montserrat" w:eastAsia="MS Gothic" w:hAnsi="Montserrat" w:cs="Arial"/>
          <w:b/>
          <w:bCs/>
          <w:i/>
          <w:sz w:val="18"/>
          <w:szCs w:val="18"/>
          <w:lang w:val="pl-PL" w:eastAsia="fr-FR"/>
        </w:rPr>
        <w:t xml:space="preserve">Informacja prasowa </w:t>
      </w:r>
    </w:p>
    <w:p w14:paraId="55F69DB5" w14:textId="77777777" w:rsidR="00533DDA" w:rsidRPr="007A3807" w:rsidRDefault="00533DDA" w:rsidP="00E56A5F">
      <w:pPr>
        <w:jc w:val="center"/>
        <w:rPr>
          <w:rFonts w:ascii="Montserrat" w:hAnsi="Montserrat"/>
          <w:b/>
          <w:bCs/>
          <w:sz w:val="18"/>
          <w:szCs w:val="18"/>
          <w:shd w:val="clear" w:color="auto" w:fill="FFFFFF"/>
          <w:lang w:val="pl-PL"/>
        </w:rPr>
      </w:pPr>
    </w:p>
    <w:p w14:paraId="0F331205" w14:textId="416A17F7" w:rsidR="00713B8C" w:rsidRPr="00F03B80" w:rsidRDefault="00C32709" w:rsidP="00F03B80">
      <w:pPr>
        <w:spacing w:before="240" w:after="240"/>
        <w:jc w:val="center"/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</w:pPr>
      <w:r w:rsidRPr="00C32709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 xml:space="preserve">MERCURE UMACNIA POZYCJĘ W </w:t>
      </w:r>
      <w:r w:rsidR="004439CC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>RUMUNII</w:t>
      </w:r>
      <w:r w:rsidRPr="00C32709">
        <w:rPr>
          <w:rFonts w:ascii="Montserrat" w:hAnsi="Montserrat"/>
          <w:b/>
          <w:bCs/>
          <w:sz w:val="39"/>
          <w:szCs w:val="39"/>
          <w:shd w:val="clear" w:color="auto" w:fill="FFFFFF"/>
          <w:lang w:val="pl-PL"/>
        </w:rPr>
        <w:t xml:space="preserve"> - NOWE HOTELE I DYNAMICZNA EKSPANSJA </w:t>
      </w:r>
    </w:p>
    <w:p w14:paraId="0369F9C4" w14:textId="395587EC" w:rsidR="009E0677" w:rsidRPr="007A3807" w:rsidRDefault="00CE0A3C" w:rsidP="00AB5828">
      <w:pPr>
        <w:jc w:val="center"/>
        <w:rPr>
          <w:rFonts w:ascii="Montserrat" w:hAnsi="Montserrat" w:cs="Arial"/>
          <w:i/>
          <w:sz w:val="20"/>
          <w:szCs w:val="20"/>
          <w:lang w:val="pl-PL"/>
        </w:rPr>
      </w:pPr>
      <w:r w:rsidRPr="007A3807">
        <w:rPr>
          <w:rFonts w:ascii="Montserrat" w:hAnsi="Montserrat" w:cs="Arial"/>
          <w:i/>
          <w:sz w:val="20"/>
          <w:szCs w:val="20"/>
          <w:lang w:val="pl-PL"/>
        </w:rPr>
        <w:t xml:space="preserve">    </w:t>
      </w:r>
      <w:r w:rsidR="009E0677" w:rsidRPr="007A3807">
        <w:rPr>
          <w:rFonts w:ascii="Montserrat" w:hAnsi="Montserrat" w:cs="Arial"/>
          <w:i/>
          <w:sz w:val="20"/>
          <w:szCs w:val="20"/>
          <w:lang w:val="pl-PL"/>
        </w:rPr>
        <w:t xml:space="preserve">    </w:t>
      </w:r>
    </w:p>
    <w:p w14:paraId="2E70DB9A" w14:textId="0DD7A30D" w:rsidR="00F03B80" w:rsidRDefault="009E0677" w:rsidP="00F03B80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Bu</w:t>
      </w:r>
      <w:r w:rsidR="00E90A8B"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kareszt</w:t>
      </w:r>
      <w:r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,</w:t>
      </w:r>
      <w:r w:rsidR="00EA6E61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0862632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11</w:t>
      </w:r>
      <w:r w:rsidR="00C32709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.03</w:t>
      </w:r>
      <w:r w:rsidRPr="00BE64B7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 xml:space="preserve">.2026, </w:t>
      </w:r>
      <w:r w:rsidR="00F03B80" w:rsidRPr="00F03B80">
        <w:rPr>
          <w:rFonts w:ascii="Montserrat" w:hAnsi="Montserrat" w:cs="Arial"/>
          <w:color w:val="000000" w:themeColor="text1"/>
          <w:sz w:val="20"/>
          <w:szCs w:val="20"/>
          <w:lang w:val="pl-PL"/>
        </w:rPr>
        <w:t>Po sukcesie niedawno otwartego hotelu Mercure Bucharest Cantemir w stolicy Rumunii</w:t>
      </w:r>
      <w:r w:rsidR="007E10DF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oraz Mercure Alba </w:t>
      </w:r>
      <w:proofErr w:type="spellStart"/>
      <w:r w:rsidR="007E10DF">
        <w:rPr>
          <w:rFonts w:ascii="Montserrat" w:hAnsi="Montserrat" w:cs="Arial"/>
          <w:color w:val="000000" w:themeColor="text1"/>
          <w:sz w:val="20"/>
          <w:szCs w:val="20"/>
          <w:lang w:val="pl-PL"/>
        </w:rPr>
        <w:t>Iulia</w:t>
      </w:r>
      <w:proofErr w:type="spellEnd"/>
      <w:r w:rsidR="00F03B80" w:rsidRPr="00F03B80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, marka Mercure ogłasza </w:t>
      </w:r>
      <w:r w:rsidR="001A1EB3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podpisanie umowy na nowy hotel w Krajowej i </w:t>
      </w:r>
      <w:r w:rsidR="00520DA2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zapowiada </w:t>
      </w:r>
      <w:r w:rsidR="00F03B80" w:rsidRPr="00F03B80">
        <w:rPr>
          <w:rFonts w:ascii="Montserrat" w:hAnsi="Montserrat" w:cs="Arial"/>
          <w:color w:val="000000" w:themeColor="text1"/>
          <w:sz w:val="20"/>
          <w:szCs w:val="20"/>
          <w:lang w:val="pl-PL"/>
        </w:rPr>
        <w:t>otwarcie Mercure Oradea. Dynamiczny rozwój sieci w kraju jest odpowiedzią na rosnące zapotrzebowanie podróżników na miejsca z autentycznym charakterem, zachęcające do odkrywania lokalnego dziedzictwa.</w:t>
      </w:r>
    </w:p>
    <w:p w14:paraId="0F3126FF" w14:textId="77777777" w:rsidR="00F03B80" w:rsidRPr="00F03B80" w:rsidRDefault="00F03B80" w:rsidP="00F03B80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3AA56D80" w14:textId="77777777" w:rsidR="00F03B80" w:rsidRPr="00F03B80" w:rsidRDefault="00F03B80" w:rsidP="00F03B80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F03B80">
        <w:rPr>
          <w:rFonts w:ascii="Montserrat" w:hAnsi="Montserrat" w:cs="Arial"/>
          <w:color w:val="000000" w:themeColor="text1"/>
          <w:sz w:val="20"/>
          <w:szCs w:val="20"/>
          <w:lang w:val="pl-PL"/>
        </w:rPr>
        <w:t>Z portfolio obejmującym ponad 1000 hoteli w 70 krajach na całym świecie, Mercure słynie z tworzenia przestrzeni, w których goście mogą poczuć się jak u siebie. Marka inspiruje do odkrywania tego, co lokalne, łącząc wysokie, międzynarodowe standardy z unikalnym klimatem, kulturą i tradycją otoczenia.</w:t>
      </w:r>
    </w:p>
    <w:p w14:paraId="420B56A3" w14:textId="77669712" w:rsidR="00BE64B7" w:rsidRPr="00BE64B7" w:rsidRDefault="00BE64B7" w:rsidP="00F03B80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34D240D7" w14:textId="40901D27" w:rsidR="00BE64B7" w:rsidRPr="00757E4B" w:rsidRDefault="00BE64B7" w:rsidP="00BE64B7">
      <w:pPr>
        <w:jc w:val="both"/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</w:pPr>
      <w:r w:rsidRPr="00C864CA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>„</w:t>
      </w:r>
      <w:r w:rsidR="00F03B80" w:rsidRPr="00C864CA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Z wynikiem blisko 13,9 miliona turystów w 2025 roku i bardzo silnym </w:t>
      </w:r>
      <w:r w:rsidR="00CB34A6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>segmentem</w:t>
      </w:r>
      <w:r w:rsidR="00F03B80" w:rsidRPr="00C864CA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 podróży krajowych, </w:t>
      </w:r>
      <w:r w:rsidR="00C40509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Rumunia to ważny </w:t>
      </w:r>
      <w:r w:rsidR="00CB34A6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>rynek dla Accor</w:t>
      </w:r>
      <w:r w:rsidR="00D33F02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 w regionie Bałkanów</w:t>
      </w:r>
      <w:r w:rsidR="00CB34A6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. </w:t>
      </w:r>
      <w:r w:rsidR="00CB34A6" w:rsidRPr="00CB34A6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Ostatnie otwarcia hoteli Mercure Bucharest Cantemir i </w:t>
      </w:r>
      <w:r w:rsidR="00C804E0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Mercure </w:t>
      </w:r>
      <w:r w:rsidR="00557A20" w:rsidRPr="00557A20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Alba </w:t>
      </w:r>
      <w:proofErr w:type="spellStart"/>
      <w:r w:rsidR="00557A20" w:rsidRPr="00557A20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>Iulia</w:t>
      </w:r>
      <w:proofErr w:type="spellEnd"/>
      <w:r w:rsidR="00CB34A6" w:rsidRPr="00CB34A6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, a także nadchodząca premiera w Oradei oraz nowa inwestycja w Krajowej to kluczowe kroki w naszej ekspansji w najbardziej dynamicznych regionach </w:t>
      </w:r>
      <w:r w:rsidR="00CB34A6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>kraju</w:t>
      </w:r>
      <w:r w:rsidR="00CB34A6" w:rsidRPr="00CB34A6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. Te projekty nie tylko umacniają pozycję Mercure jako lidera w segmencie midscale, ale też potwierdzają nasze zaangażowanie w rozwój </w:t>
      </w:r>
      <w:r w:rsidR="00757E4B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branży hotelarskiej </w:t>
      </w:r>
      <w:r w:rsidR="00CB34A6" w:rsidRPr="00CB34A6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>wspólnie z zaufanymi</w:t>
      </w:r>
      <w:r w:rsidR="00757E4B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CB34A6" w:rsidRPr="00CB34A6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>inwestorami</w:t>
      </w:r>
      <w:r w:rsidRPr="00757E4B">
        <w:rPr>
          <w:rFonts w:ascii="Montserrat" w:hAnsi="Montserrat" w:cs="Arial"/>
          <w:i/>
          <w:iCs/>
          <w:color w:val="000000" w:themeColor="text1"/>
          <w:sz w:val="20"/>
          <w:szCs w:val="20"/>
          <w:lang w:val="pl-PL"/>
        </w:rPr>
        <w:t>”</w:t>
      </w:r>
      <w:r w:rsidR="008E02F3" w:rsidRPr="00757E4B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–</w:t>
      </w:r>
      <w:r w:rsidR="002A4AE7" w:rsidRPr="00757E4B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podkreśla </w:t>
      </w:r>
      <w:r w:rsidR="007E10DF" w:rsidRPr="00757E4B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Frank Reul, Vice President of Development, Accor Premium, Midscale &amp; Economy Eastern Europe, Balkans, Italy &amp; Greece.</w:t>
      </w:r>
    </w:p>
    <w:p w14:paraId="7C89DE17" w14:textId="77777777" w:rsidR="00BE64B7" w:rsidRPr="00757E4B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6E505F63" w14:textId="77777777" w:rsidR="008B10A7" w:rsidRDefault="008B10A7" w:rsidP="008B10A7">
      <w:pPr>
        <w:jc w:val="both"/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</w:pPr>
      <w:r w:rsidRPr="00712020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 xml:space="preserve">Mercure </w:t>
      </w:r>
      <w:proofErr w:type="spellStart"/>
      <w:r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Craiova</w:t>
      </w:r>
      <w:proofErr w:type="spellEnd"/>
      <w:r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 xml:space="preserve"> – nowy punkt na turystycznej mapie Rumunii</w:t>
      </w:r>
    </w:p>
    <w:p w14:paraId="78574A98" w14:textId="474592A1" w:rsidR="008B10A7" w:rsidRDefault="008B10A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Accor podpisał umowę franczyzową z rumuńskim inwestorem MKS PROD na budowę hotelu Mercure </w:t>
      </w:r>
      <w:proofErr w:type="spellStart"/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>Craiova</w:t>
      </w:r>
      <w:proofErr w:type="spellEnd"/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>, który przyjmie</w:t>
      </w:r>
      <w:r w:rsidR="008E02F3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pierwszych</w:t>
      </w:r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gości w 2028 roku. </w:t>
      </w:r>
      <w:r w:rsidR="00C804E0" w:rsidRPr="00C804E0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Nowy hotel zaoferuje gościom 78 </w:t>
      </w:r>
      <w:r w:rsidR="00C804E0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nowoczesnych i komfortowych </w:t>
      </w:r>
      <w:r w:rsidR="00C804E0" w:rsidRPr="00C804E0">
        <w:rPr>
          <w:rFonts w:ascii="Montserrat" w:hAnsi="Montserrat" w:cs="Arial"/>
          <w:color w:val="000000" w:themeColor="text1"/>
          <w:sz w:val="20"/>
          <w:szCs w:val="20"/>
          <w:lang w:val="pl-PL"/>
        </w:rPr>
        <w:t>pokoi</w:t>
      </w:r>
      <w:r w:rsidR="00C804E0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. </w:t>
      </w:r>
      <w:r w:rsidR="00C804E0" w:rsidRPr="00C804E0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Do ich dyspozycji będą także restauracja, tętniący życiem lobby bar oraz elastyczne przestrzenie do pracy i spotkań. </w:t>
      </w:r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Krajowa, </w:t>
      </w:r>
      <w:r w:rsidR="004439CC" w:rsidRPr="004439CC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historyczna stolica regionu </w:t>
      </w:r>
      <w:proofErr w:type="spellStart"/>
      <w:r w:rsidR="004439CC" w:rsidRPr="004439CC">
        <w:rPr>
          <w:rFonts w:ascii="Montserrat" w:hAnsi="Montserrat" w:cs="Arial"/>
          <w:color w:val="000000" w:themeColor="text1"/>
          <w:sz w:val="20"/>
          <w:szCs w:val="20"/>
          <w:lang w:val="pl-PL"/>
        </w:rPr>
        <w:t>Oltenia</w:t>
      </w:r>
      <w:proofErr w:type="spellEnd"/>
      <w:r w:rsidR="00135A5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</w:t>
      </w:r>
      <w:r w:rsidR="004439CC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i </w:t>
      </w:r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drugie co do wielkości miasto południowej Rumunii, dynamicznie zyskuje na popularności jako wschodząca destynacja turystyczna, przyciągająca bogatym kalendarzem kulturalnym i silną tożsamością regionu. </w:t>
      </w:r>
      <w:r w:rsidR="00F325C6">
        <w:rPr>
          <w:rFonts w:ascii="Montserrat" w:hAnsi="Montserrat" w:cs="Arial"/>
          <w:color w:val="000000" w:themeColor="text1"/>
          <w:sz w:val="20"/>
          <w:szCs w:val="20"/>
          <w:lang w:val="pl-PL"/>
        </w:rPr>
        <w:t>Warto dodać, że ubiegłoroczny</w:t>
      </w:r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jarmark bożonarodzeniowy w Krajowej został uznany przez </w:t>
      </w:r>
      <w:proofErr w:type="spellStart"/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>European</w:t>
      </w:r>
      <w:proofErr w:type="spellEnd"/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Best </w:t>
      </w:r>
      <w:proofErr w:type="spellStart"/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>Destinations</w:t>
      </w:r>
      <w:proofErr w:type="spellEnd"/>
      <w:r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za najpiękniejszy w Europie.</w:t>
      </w:r>
      <w:r w:rsidR="00135A5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</w:t>
      </w:r>
    </w:p>
    <w:p w14:paraId="6BF698CA" w14:textId="77777777" w:rsidR="008B10A7" w:rsidRPr="00BE64B7" w:rsidRDefault="008B10A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5A4EE1B8" w14:textId="6FF71CB5" w:rsidR="00712020" w:rsidRDefault="00712020" w:rsidP="00BE64B7">
      <w:pPr>
        <w:jc w:val="both"/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</w:pPr>
      <w:r w:rsidRPr="00712020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Mercure Oradea</w:t>
      </w:r>
      <w:r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 xml:space="preserve"> – h</w:t>
      </w:r>
      <w:r w:rsidRPr="00712020">
        <w:rPr>
          <w:rFonts w:ascii="Montserrat" w:hAnsi="Montserrat" w:cs="Arial"/>
          <w:b/>
          <w:bCs/>
          <w:color w:val="000000" w:themeColor="text1"/>
          <w:sz w:val="20"/>
          <w:szCs w:val="20"/>
          <w:lang w:val="pl-PL"/>
        </w:rPr>
        <w:t>istoria spotyka nowoczesność</w:t>
      </w:r>
    </w:p>
    <w:p w14:paraId="7EF1B360" w14:textId="79616458" w:rsidR="00F03B80" w:rsidRDefault="00334474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W tym roku marka otworzy także </w:t>
      </w:r>
      <w:r w:rsidR="007A78BB" w:rsidRPr="007A78BB">
        <w:rPr>
          <w:rFonts w:ascii="Montserrat" w:hAnsi="Montserrat" w:cs="Arial"/>
          <w:color w:val="000000" w:themeColor="text1"/>
          <w:sz w:val="20"/>
          <w:szCs w:val="20"/>
          <w:lang w:val="pl-PL"/>
        </w:rPr>
        <w:t>Mercure Oradea</w:t>
      </w:r>
      <w:r w:rsidR="00A815A4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, </w:t>
      </w:r>
      <w:r w:rsidR="007A78BB" w:rsidRPr="007A78BB">
        <w:rPr>
          <w:rFonts w:ascii="Montserrat" w:hAnsi="Montserrat" w:cs="Arial"/>
          <w:color w:val="000000" w:themeColor="text1"/>
          <w:sz w:val="20"/>
          <w:szCs w:val="20"/>
          <w:lang w:val="pl-PL"/>
        </w:rPr>
        <w:t>unikalny hotel, w którym nowoczesność przenika się z historią miasta</w:t>
      </w:r>
      <w:r w:rsidR="00C67064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, </w:t>
      </w:r>
      <w:r w:rsidR="00C67064" w:rsidRPr="00C67064">
        <w:rPr>
          <w:rFonts w:ascii="Montserrat" w:hAnsi="Montserrat" w:cs="Arial"/>
          <w:color w:val="000000" w:themeColor="text1"/>
          <w:sz w:val="20"/>
          <w:szCs w:val="20"/>
          <w:lang w:val="pl-PL"/>
        </w:rPr>
        <w:t>słynącego z zachwycającej architektury secesyjnej</w:t>
      </w:r>
      <w:r w:rsidR="007A78BB" w:rsidRPr="007A78BB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. </w:t>
      </w:r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>Nowy obiekt</w:t>
      </w:r>
      <w:r w:rsidR="000E1903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, </w:t>
      </w:r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dogodnie usytuowany, zapewni łatwy dostęp do zabytkowego centrum, wielofunkcyjnej hali Arena Oradea oraz głównych </w:t>
      </w:r>
      <w:r w:rsidR="005154D1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punktów </w:t>
      </w:r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biznesowych. Sam budynek, kryjący w swoich fundamentach cenne historyczne odkrycia, </w:t>
      </w:r>
      <w:r w:rsidR="000E1903">
        <w:rPr>
          <w:rFonts w:ascii="Montserrat" w:hAnsi="Montserrat" w:cs="Arial"/>
          <w:color w:val="000000" w:themeColor="text1"/>
          <w:sz w:val="20"/>
          <w:szCs w:val="20"/>
          <w:lang w:val="pl-PL"/>
        </w:rPr>
        <w:t>za</w:t>
      </w:r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>oferuje 90 komfortowych pokoi</w:t>
      </w:r>
      <w:r w:rsidR="000E1903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, </w:t>
      </w:r>
      <w:r w:rsidR="0095267E" w:rsidRPr="0095267E">
        <w:rPr>
          <w:rFonts w:ascii="Montserrat" w:hAnsi="Montserrat" w:cs="Arial"/>
          <w:color w:val="000000" w:themeColor="text1"/>
          <w:sz w:val="20"/>
          <w:szCs w:val="20"/>
          <w:lang w:val="pl-PL"/>
        </w:rPr>
        <w:t>pozwalając gościom na spotkanie z bogatą przeszłości</w:t>
      </w:r>
      <w:r w:rsidR="0095267E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ą </w:t>
      </w:r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miasta już od momentu przekroczenia progu. Sercem hotelu </w:t>
      </w:r>
      <w:r w:rsidR="005154D1">
        <w:rPr>
          <w:rFonts w:ascii="Montserrat" w:hAnsi="Montserrat" w:cs="Arial"/>
          <w:color w:val="000000" w:themeColor="text1"/>
          <w:sz w:val="20"/>
          <w:szCs w:val="20"/>
          <w:lang w:val="pl-PL"/>
        </w:rPr>
        <w:t>będzie</w:t>
      </w:r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restauracja prowadzona przez doświadczonego szefa kuchni, Henrika </w:t>
      </w:r>
      <w:proofErr w:type="spellStart"/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>Seboka</w:t>
      </w:r>
      <w:proofErr w:type="spellEnd"/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, serwująca starannie skomponowane dania kuchni śródziemnomorskiej i międzynarodowej. Projekt, realizowany w partnerstwie z firmą Grand Hotel West, </w:t>
      </w:r>
      <w:r w:rsidR="00FF1BEE">
        <w:rPr>
          <w:rFonts w:ascii="Montserrat" w:hAnsi="Montserrat" w:cs="Arial"/>
          <w:color w:val="000000" w:themeColor="text1"/>
          <w:sz w:val="20"/>
          <w:szCs w:val="20"/>
          <w:lang w:val="pl-PL"/>
        </w:rPr>
        <w:t>z</w:t>
      </w:r>
      <w:r w:rsidR="00AB14CA">
        <w:rPr>
          <w:rFonts w:ascii="Montserrat" w:hAnsi="Montserrat" w:cs="Arial"/>
          <w:color w:val="000000" w:themeColor="text1"/>
          <w:sz w:val="20"/>
          <w:szCs w:val="20"/>
          <w:lang w:val="pl-PL"/>
        </w:rPr>
        <w:t>apewni też</w:t>
      </w:r>
      <w:r w:rsidR="00EB79E2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</w:t>
      </w:r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relaksującą </w:t>
      </w:r>
      <w:r w:rsidR="00FF1BEE">
        <w:rPr>
          <w:rFonts w:ascii="Montserrat" w:hAnsi="Montserrat" w:cs="Arial"/>
          <w:color w:val="000000" w:themeColor="text1"/>
          <w:sz w:val="20"/>
          <w:szCs w:val="20"/>
          <w:lang w:val="pl-PL"/>
        </w:rPr>
        <w:t>strefę wellness oraz nowoczesne zaplecze konferencyjne</w:t>
      </w:r>
      <w:r w:rsidR="00BC54DD" w:rsidRPr="00BC54DD">
        <w:rPr>
          <w:rFonts w:ascii="Montserrat" w:hAnsi="Montserrat" w:cs="Arial"/>
          <w:color w:val="000000" w:themeColor="text1"/>
          <w:sz w:val="20"/>
          <w:szCs w:val="20"/>
          <w:lang w:val="pl-PL"/>
        </w:rPr>
        <w:t>.</w:t>
      </w:r>
    </w:p>
    <w:p w14:paraId="4C461A70" w14:textId="77777777" w:rsidR="00BE64B7" w:rsidRPr="00BE64B7" w:rsidRDefault="00BE64B7" w:rsidP="00BE64B7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</w:p>
    <w:p w14:paraId="3B5F1EE7" w14:textId="526D1111" w:rsidR="00CA5B10" w:rsidRPr="00DF42A6" w:rsidRDefault="00BE64B7" w:rsidP="00DF42A6">
      <w:pPr>
        <w:jc w:val="both"/>
        <w:rPr>
          <w:rFonts w:ascii="Montserrat" w:hAnsi="Montserrat" w:cs="Arial"/>
          <w:color w:val="000000" w:themeColor="text1"/>
          <w:sz w:val="20"/>
          <w:szCs w:val="20"/>
          <w:lang w:val="pl-PL"/>
        </w:rPr>
      </w:pP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Podczas pobyt</w:t>
      </w:r>
      <w:r w:rsidR="008553DD">
        <w:rPr>
          <w:rFonts w:ascii="Montserrat" w:hAnsi="Montserrat" w:cs="Arial"/>
          <w:color w:val="000000" w:themeColor="text1"/>
          <w:sz w:val="20"/>
          <w:szCs w:val="20"/>
          <w:lang w:val="pl-PL"/>
        </w:rPr>
        <w:t>ów w hotelach Mercure</w:t>
      </w: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 goście mogą korzystać z programu lojalnościowego ALL Accor, zbierając punkty i wymieniając je na nagrody na całym świecie. Co więcej, </w:t>
      </w:r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lastRenderedPageBreak/>
        <w:t xml:space="preserve">planowanie podróży i korzystanie z benefitów programu jest teraz jeszcze prostsze dzięki nowej aplikacji ALL Accor dostępnej w </w:t>
      </w:r>
      <w:proofErr w:type="spellStart"/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ChatGPT</w:t>
      </w:r>
      <w:proofErr w:type="spellEnd"/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 xml:space="preserve">. Rejestracja w programie jest darmowa na stronie </w:t>
      </w:r>
      <w:hyperlink r:id="rId11" w:tgtFrame="_blank" w:history="1">
        <w:r w:rsidRPr="00BE64B7">
          <w:rPr>
            <w:rStyle w:val="Hipercze"/>
            <w:rFonts w:ascii="Montserrat" w:hAnsi="Montserrat" w:cs="Arial"/>
            <w:sz w:val="20"/>
            <w:szCs w:val="20"/>
            <w:lang w:val="pl-PL"/>
          </w:rPr>
          <w:t>www.all.com</w:t>
        </w:r>
      </w:hyperlink>
      <w:r w:rsidRPr="00BE64B7">
        <w:rPr>
          <w:rFonts w:ascii="Montserrat" w:hAnsi="Montserrat" w:cs="Arial"/>
          <w:color w:val="000000" w:themeColor="text1"/>
          <w:sz w:val="20"/>
          <w:szCs w:val="20"/>
          <w:lang w:val="pl-PL"/>
        </w:rPr>
        <w:t>.</w:t>
      </w:r>
    </w:p>
    <w:p w14:paraId="41A4391A" w14:textId="77777777" w:rsidR="00CA5B10" w:rsidRPr="007A3807" w:rsidRDefault="00CA5B10" w:rsidP="00851667">
      <w:pPr>
        <w:jc w:val="center"/>
        <w:rPr>
          <w:rFonts w:ascii="Montserrat" w:hAnsi="Montserrat" w:cs="Arial"/>
          <w:i/>
          <w:sz w:val="20"/>
          <w:szCs w:val="20"/>
          <w:lang w:val="pl-PL"/>
        </w:rPr>
      </w:pPr>
    </w:p>
    <w:p w14:paraId="5CB83FBF" w14:textId="396D52CA" w:rsidR="00BF553F" w:rsidRPr="007A3807" w:rsidRDefault="00851667" w:rsidP="007A7AFD">
      <w:pPr>
        <w:jc w:val="center"/>
        <w:rPr>
          <w:rFonts w:ascii="Montserrat" w:hAnsi="Montserrat" w:cs="Arial"/>
          <w:i/>
          <w:sz w:val="20"/>
          <w:szCs w:val="20"/>
          <w:lang w:val="pl-PL"/>
        </w:rPr>
      </w:pPr>
      <w:r w:rsidRPr="007A3807">
        <w:rPr>
          <w:rFonts w:ascii="Montserrat" w:hAnsi="Montserrat" w:cs="Arial"/>
          <w:i/>
          <w:sz w:val="20"/>
          <w:szCs w:val="20"/>
          <w:lang w:val="pl-PL"/>
        </w:rPr>
        <w:t xml:space="preserve">            </w:t>
      </w:r>
    </w:p>
    <w:p w14:paraId="2E381227" w14:textId="10530A21" w:rsidR="00713B8C" w:rsidRPr="007A3807" w:rsidRDefault="00713B8C" w:rsidP="00C23B8D">
      <w:pPr>
        <w:jc w:val="center"/>
        <w:rPr>
          <w:rFonts w:ascii="Montserrat" w:eastAsia="Times New Roman" w:hAnsi="Montserrat"/>
          <w:sz w:val="20"/>
          <w:szCs w:val="20"/>
          <w:lang w:val="pl-PL" w:eastAsia="en-GB"/>
        </w:rPr>
      </w:pPr>
      <w:r w:rsidRPr="007A3807">
        <w:rPr>
          <w:rFonts w:ascii="Montserrat" w:eastAsia="Times New Roman" w:hAnsi="Montserrat"/>
          <w:sz w:val="20"/>
          <w:szCs w:val="20"/>
          <w:lang w:val="pl-PL" w:eastAsia="en-GB"/>
        </w:rPr>
        <w:t>###</w:t>
      </w:r>
    </w:p>
    <w:p w14:paraId="45A2D917" w14:textId="143F6808" w:rsidR="00882534" w:rsidRPr="007A7AFD" w:rsidRDefault="00882534" w:rsidP="00882534">
      <w:pPr>
        <w:spacing w:after="100" w:afterAutospacing="1"/>
        <w:jc w:val="both"/>
        <w:outlineLvl w:val="1"/>
        <w:rPr>
          <w:rFonts w:ascii="Montserrat" w:eastAsia="Times New Roman" w:hAnsi="Montserrat"/>
          <w:b/>
          <w:bCs/>
          <w:color w:val="000000"/>
          <w:sz w:val="20"/>
          <w:szCs w:val="20"/>
          <w:lang w:val="pl-PL" w:eastAsia="en-GB"/>
        </w:rPr>
      </w:pPr>
      <w:r w:rsidRPr="007A7AFD">
        <w:rPr>
          <w:rFonts w:ascii="Montserrat" w:eastAsia="Times New Roman" w:hAnsi="Montserrat"/>
          <w:b/>
          <w:bCs/>
          <w:color w:val="000000"/>
          <w:sz w:val="20"/>
          <w:szCs w:val="20"/>
          <w:lang w:val="pl-PL" w:eastAsia="en-GB"/>
        </w:rPr>
        <w:t>Mercure</w:t>
      </w:r>
    </w:p>
    <w:p w14:paraId="18143C08" w14:textId="274057E0" w:rsidR="007A7AFD" w:rsidRPr="007A7AFD" w:rsidRDefault="007A7AFD" w:rsidP="007A7AFD">
      <w:pPr>
        <w:spacing w:after="100" w:afterAutospacing="1"/>
        <w:jc w:val="both"/>
        <w:outlineLvl w:val="1"/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</w:pPr>
      <w:r w:rsidRPr="007A7AF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 xml:space="preserve">Marka Mercure, inspirowana Merkurym – rzymskim bogiem podróżników – od ponad 50 lat oferuje gościom coś więcej niż wygodny nocleg. Każdy hotel jest zaproszeniem do poznania lokalnej kultury i wyjątkowego charakteru miejsca. Od momentu powstania w 1973 roku Mercure konsekwentnie łączy wysokie standardy gościnności z autentycznymi doświadczeniami, które pozwalają poczuć się częścią odwiedzanego regionu. Program Discover Local daje gościom możliwość odkrywania sztuki, smaków i tradycji związanych z okolicą – od Rio de </w:t>
      </w:r>
      <w:proofErr w:type="spellStart"/>
      <w:r w:rsidRPr="007A7AF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>Janeiro</w:t>
      </w:r>
      <w:proofErr w:type="spellEnd"/>
      <w:r w:rsidRPr="007A7AF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 xml:space="preserve">, przez Paryż i Bangkok, po setki innych destynacji na całym świecie. Mercure to ponad 1 000 hoteli w 65 krajach, zlokalizowanych zarówno w centrach miast, jak i nad morzem czy w górach. Marka jest częścią Accor, wiodącej grupy hotelowej na świecie liczącej ponad 5 </w:t>
      </w:r>
      <w:r w:rsidR="008553D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>8</w:t>
      </w:r>
      <w:r w:rsidRPr="007A7AF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>00 obiektów w ponad 110 krajach, a także marką uczestniczącą w ALL - programie lojalnościowym i platformie rezerwacyjnej zapewniającej dostęp do szerokiej gamy nagród, usług i doświadczeń.</w:t>
      </w:r>
    </w:p>
    <w:p w14:paraId="4DFC189B" w14:textId="5140B575" w:rsidR="00387F35" w:rsidRPr="007A7AFD" w:rsidRDefault="00EB79E2" w:rsidP="00387F35">
      <w:pPr>
        <w:spacing w:before="100" w:beforeAutospacing="1" w:after="100" w:afterAutospacing="1"/>
        <w:jc w:val="center"/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</w:pPr>
      <w:hyperlink r:id="rId12" w:history="1">
        <w:r w:rsidR="00387F35" w:rsidRPr="007A7AFD">
          <w:rPr>
            <w:rStyle w:val="Hipercze"/>
            <w:rFonts w:ascii="Montserrat" w:eastAsia="Times New Roman" w:hAnsi="Montserrat"/>
            <w:sz w:val="20"/>
            <w:szCs w:val="20"/>
            <w:lang w:val="pl-PL" w:eastAsia="en-GB"/>
          </w:rPr>
          <w:t xml:space="preserve">mercure.com </w:t>
        </w:r>
      </w:hyperlink>
      <w:r w:rsidR="00387F35" w:rsidRPr="007A7AF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 xml:space="preserve">| </w:t>
      </w:r>
      <w:hyperlink r:id="rId13" w:history="1">
        <w:r w:rsidR="00387F35" w:rsidRPr="007A7AFD">
          <w:rPr>
            <w:rStyle w:val="Hipercze"/>
            <w:rFonts w:ascii="Montserrat" w:eastAsia="Times New Roman" w:hAnsi="Montserrat"/>
            <w:sz w:val="20"/>
            <w:szCs w:val="20"/>
            <w:lang w:val="pl-PL" w:eastAsia="en-GB"/>
          </w:rPr>
          <w:t>all.com</w:t>
        </w:r>
      </w:hyperlink>
      <w:r w:rsidR="00387F35" w:rsidRPr="007A7AFD">
        <w:rPr>
          <w:rFonts w:ascii="Montserrat" w:eastAsia="Times New Roman" w:hAnsi="Montserrat"/>
          <w:color w:val="000000"/>
          <w:sz w:val="20"/>
          <w:szCs w:val="20"/>
          <w:lang w:val="pl-PL" w:eastAsia="en-GB"/>
        </w:rPr>
        <w:t xml:space="preserve"> | </w:t>
      </w:r>
      <w:hyperlink r:id="rId14" w:history="1">
        <w:r w:rsidR="00387F35" w:rsidRPr="007A7AFD">
          <w:rPr>
            <w:rStyle w:val="Hipercze"/>
            <w:rFonts w:ascii="Montserrat" w:eastAsia="Times New Roman" w:hAnsi="Montserrat"/>
            <w:sz w:val="20"/>
            <w:szCs w:val="20"/>
            <w:lang w:val="pl-PL" w:eastAsia="en-GB"/>
          </w:rPr>
          <w:t>group.accor.com</w:t>
        </w:r>
      </w:hyperlink>
    </w:p>
    <w:p w14:paraId="041F72C7" w14:textId="3D8DF954" w:rsidR="00713B8C" w:rsidRPr="00DF42A6" w:rsidRDefault="00713B8C" w:rsidP="00713B8C">
      <w:pPr>
        <w:jc w:val="center"/>
        <w:rPr>
          <w:rFonts w:ascii="Montserrat" w:eastAsia="Times New Roman" w:hAnsi="Montserrat"/>
          <w:sz w:val="20"/>
          <w:szCs w:val="20"/>
          <w:lang w:val="pl-PL" w:eastAsia="en-GB"/>
        </w:rPr>
      </w:pPr>
    </w:p>
    <w:p w14:paraId="78F1AC47" w14:textId="12D85B47" w:rsidR="00882534" w:rsidRPr="00BC54DD" w:rsidRDefault="00DF42A6" w:rsidP="00BC54DD">
      <w:pPr>
        <w:spacing w:before="120" w:after="120"/>
        <w:rPr>
          <w:rFonts w:ascii="Montserrat" w:eastAsia="Times New Roman" w:hAnsi="Montserrat"/>
          <w:b/>
          <w:bCs/>
          <w:color w:val="000000"/>
          <w:sz w:val="20"/>
          <w:szCs w:val="20"/>
          <w:lang w:val="ro-RO" w:eastAsia="en-GB"/>
        </w:rPr>
      </w:pPr>
      <w:r>
        <w:rPr>
          <w:rFonts w:ascii="Montserrat" w:eastAsia="Times New Roman" w:hAnsi="Montserrat"/>
          <w:b/>
          <w:bCs/>
          <w:color w:val="000000"/>
          <w:sz w:val="20"/>
          <w:szCs w:val="20"/>
          <w:lang w:val="ro-RO" w:eastAsia="en-GB"/>
        </w:rPr>
        <w:t>Kontakt dla mediów</w:t>
      </w:r>
    </w:p>
    <w:p w14:paraId="6A6B21F1" w14:textId="77777777" w:rsidR="00882534" w:rsidRPr="00882534" w:rsidRDefault="00882534" w:rsidP="00882534">
      <w:pP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</w:pPr>
      <w:r w:rsidRPr="00882534"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  <w:t xml:space="preserve">Agnieszka Kalinowska </w:t>
      </w:r>
    </w:p>
    <w:p w14:paraId="2B020806" w14:textId="29303340" w:rsidR="00882534" w:rsidRPr="00882534" w:rsidRDefault="00DD161F" w:rsidP="00882534">
      <w:pP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</w:pPr>
      <w: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  <w:t>Senior Media &amp; PR Manager</w:t>
      </w:r>
      <w:r w:rsidR="00882534" w:rsidRPr="00882534"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  <w:t xml:space="preserve"> Poland &amp; Eastern Europe</w:t>
      </w:r>
      <w: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  <w:t xml:space="preserve">, Accor </w:t>
      </w:r>
    </w:p>
    <w:p w14:paraId="07FA901F" w14:textId="77777777" w:rsidR="00882534" w:rsidRDefault="00EB79E2" w:rsidP="00882534">
      <w:pPr>
        <w:rPr>
          <w:rStyle w:val="Hipercze"/>
          <w:rFonts w:ascii="Montserrat" w:eastAsia="Times New Roman" w:hAnsi="Montserrat"/>
          <w:sz w:val="20"/>
          <w:szCs w:val="20"/>
          <w:lang w:val="ro-RO" w:eastAsia="en-GB"/>
        </w:rPr>
      </w:pPr>
      <w:hyperlink r:id="rId15" w:history="1">
        <w:r w:rsidR="00882534" w:rsidRPr="00882534">
          <w:rPr>
            <w:rStyle w:val="Hipercze"/>
            <w:rFonts w:ascii="Montserrat" w:eastAsia="Times New Roman" w:hAnsi="Montserrat"/>
            <w:sz w:val="20"/>
            <w:szCs w:val="20"/>
            <w:lang w:val="ro-RO" w:eastAsia="en-GB"/>
          </w:rPr>
          <w:t>agnieszka.kalinowska@accor.com</w:t>
        </w:r>
      </w:hyperlink>
    </w:p>
    <w:p w14:paraId="179473CC" w14:textId="77777777" w:rsidR="0099180E" w:rsidRPr="00882534" w:rsidRDefault="0099180E" w:rsidP="00882534">
      <w:pPr>
        <w:rPr>
          <w:rFonts w:ascii="Montserrat" w:eastAsia="Times New Roman" w:hAnsi="Montserrat"/>
          <w:color w:val="000000"/>
          <w:sz w:val="20"/>
          <w:szCs w:val="20"/>
          <w:lang w:val="ro-RO" w:eastAsia="en-GB"/>
        </w:rPr>
      </w:pPr>
    </w:p>
    <w:p w14:paraId="75A0FCB1" w14:textId="77777777" w:rsidR="002C14DE" w:rsidRPr="00DF42A6" w:rsidRDefault="002C14DE" w:rsidP="002C14DE">
      <w:pPr>
        <w:spacing w:before="100" w:beforeAutospacing="1" w:after="100" w:afterAutospacing="1"/>
        <w:rPr>
          <w:rFonts w:ascii="Montserrat" w:hAnsi="Montserrat" w:cs="Arial"/>
          <w:i/>
          <w:sz w:val="20"/>
          <w:szCs w:val="20"/>
          <w:lang w:val="pl-PL"/>
        </w:rPr>
      </w:pPr>
    </w:p>
    <w:sectPr w:rsidR="002C14DE" w:rsidRPr="00DF42A6" w:rsidSect="00713B8C">
      <w:headerReference w:type="default" r:id="rId16"/>
      <w:pgSz w:w="11906" w:h="16838"/>
      <w:pgMar w:top="1417" w:right="1417" w:bottom="122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2F58D" w14:textId="77777777" w:rsidR="002B463E" w:rsidRDefault="002B463E" w:rsidP="00D656F1">
      <w:r>
        <w:separator/>
      </w:r>
    </w:p>
  </w:endnote>
  <w:endnote w:type="continuationSeparator" w:id="0">
    <w:p w14:paraId="78FFE3AB" w14:textId="77777777" w:rsidR="002B463E" w:rsidRDefault="002B463E" w:rsidP="00D6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0B2E9" w14:textId="77777777" w:rsidR="002B463E" w:rsidRDefault="002B463E" w:rsidP="00D656F1">
      <w:r>
        <w:separator/>
      </w:r>
    </w:p>
  </w:footnote>
  <w:footnote w:type="continuationSeparator" w:id="0">
    <w:p w14:paraId="5AEDFE83" w14:textId="77777777" w:rsidR="002B463E" w:rsidRDefault="002B463E" w:rsidP="00D6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155D" w14:textId="56560D5C" w:rsidR="00D656F1" w:rsidRDefault="00DE4CC7" w:rsidP="00DE4CC7">
    <w:pPr>
      <w:pStyle w:val="Nagwek"/>
      <w:jc w:val="center"/>
    </w:pPr>
    <w:r>
      <w:rPr>
        <w:noProof/>
        <w:lang w:val="en-US"/>
      </w:rPr>
      <w:drawing>
        <wp:inline distT="0" distB="0" distL="0" distR="0" wp14:anchorId="51221FB1" wp14:editId="5342A894">
          <wp:extent cx="2339480" cy="536895"/>
          <wp:effectExtent l="0" t="0" r="381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039" cy="543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B75D0" w14:textId="77777777" w:rsidR="00DE4CC7" w:rsidRDefault="00DE4CC7" w:rsidP="00DE4C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E3DDB"/>
    <w:multiLevelType w:val="hybridMultilevel"/>
    <w:tmpl w:val="665AF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B3306"/>
    <w:multiLevelType w:val="hybridMultilevel"/>
    <w:tmpl w:val="4680F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F362A"/>
    <w:multiLevelType w:val="multilevel"/>
    <w:tmpl w:val="65DC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518660">
    <w:abstractNumId w:val="0"/>
  </w:num>
  <w:num w:numId="2" w16cid:durableId="1625504231">
    <w:abstractNumId w:val="1"/>
  </w:num>
  <w:num w:numId="3" w16cid:durableId="1683848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GB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F1"/>
    <w:rsid w:val="00001C64"/>
    <w:rsid w:val="00004D2D"/>
    <w:rsid w:val="000057C8"/>
    <w:rsid w:val="000113D5"/>
    <w:rsid w:val="000121D7"/>
    <w:rsid w:val="00015242"/>
    <w:rsid w:val="0002655F"/>
    <w:rsid w:val="00033174"/>
    <w:rsid w:val="000372B6"/>
    <w:rsid w:val="00037AA1"/>
    <w:rsid w:val="00040723"/>
    <w:rsid w:val="00041720"/>
    <w:rsid w:val="00044C8E"/>
    <w:rsid w:val="00047D72"/>
    <w:rsid w:val="00047EA8"/>
    <w:rsid w:val="000514D1"/>
    <w:rsid w:val="000553AE"/>
    <w:rsid w:val="000673A8"/>
    <w:rsid w:val="000753C8"/>
    <w:rsid w:val="00082825"/>
    <w:rsid w:val="0008392E"/>
    <w:rsid w:val="000842FA"/>
    <w:rsid w:val="0008599F"/>
    <w:rsid w:val="000951B7"/>
    <w:rsid w:val="000972DD"/>
    <w:rsid w:val="00097EB1"/>
    <w:rsid w:val="000A00A0"/>
    <w:rsid w:val="000A0123"/>
    <w:rsid w:val="000A30CA"/>
    <w:rsid w:val="000A538F"/>
    <w:rsid w:val="000A5AFA"/>
    <w:rsid w:val="000A78B0"/>
    <w:rsid w:val="000B32E7"/>
    <w:rsid w:val="000B3AA0"/>
    <w:rsid w:val="000B6574"/>
    <w:rsid w:val="000C0037"/>
    <w:rsid w:val="000C2DAB"/>
    <w:rsid w:val="000E016F"/>
    <w:rsid w:val="000E0C53"/>
    <w:rsid w:val="000E1903"/>
    <w:rsid w:val="000E5A5E"/>
    <w:rsid w:val="000F776D"/>
    <w:rsid w:val="00105DD0"/>
    <w:rsid w:val="001145B9"/>
    <w:rsid w:val="001164E4"/>
    <w:rsid w:val="001207D4"/>
    <w:rsid w:val="001211CD"/>
    <w:rsid w:val="0013014E"/>
    <w:rsid w:val="001306FF"/>
    <w:rsid w:val="00135A57"/>
    <w:rsid w:val="00136650"/>
    <w:rsid w:val="00143A34"/>
    <w:rsid w:val="001471D1"/>
    <w:rsid w:val="00152001"/>
    <w:rsid w:val="00163E2B"/>
    <w:rsid w:val="001655CD"/>
    <w:rsid w:val="00166B81"/>
    <w:rsid w:val="00171635"/>
    <w:rsid w:val="001769F6"/>
    <w:rsid w:val="001770D0"/>
    <w:rsid w:val="00180479"/>
    <w:rsid w:val="00181491"/>
    <w:rsid w:val="00182B0F"/>
    <w:rsid w:val="001875A1"/>
    <w:rsid w:val="0019433B"/>
    <w:rsid w:val="001943EE"/>
    <w:rsid w:val="001A1EB3"/>
    <w:rsid w:val="001A4486"/>
    <w:rsid w:val="001A740B"/>
    <w:rsid w:val="001A75EB"/>
    <w:rsid w:val="001B1011"/>
    <w:rsid w:val="001B13D5"/>
    <w:rsid w:val="001B55DF"/>
    <w:rsid w:val="001B603B"/>
    <w:rsid w:val="001C078C"/>
    <w:rsid w:val="001C08F2"/>
    <w:rsid w:val="001C0AD3"/>
    <w:rsid w:val="001D7B09"/>
    <w:rsid w:val="001E6F45"/>
    <w:rsid w:val="001E6F66"/>
    <w:rsid w:val="001F48DE"/>
    <w:rsid w:val="001F5E26"/>
    <w:rsid w:val="001F601B"/>
    <w:rsid w:val="002003D7"/>
    <w:rsid w:val="00201429"/>
    <w:rsid w:val="00205DA4"/>
    <w:rsid w:val="00206E52"/>
    <w:rsid w:val="00207959"/>
    <w:rsid w:val="0021485B"/>
    <w:rsid w:val="00234C49"/>
    <w:rsid w:val="00242F61"/>
    <w:rsid w:val="00243D53"/>
    <w:rsid w:val="0024603F"/>
    <w:rsid w:val="00247A7B"/>
    <w:rsid w:val="00252815"/>
    <w:rsid w:val="0025767A"/>
    <w:rsid w:val="00262839"/>
    <w:rsid w:val="00262DC9"/>
    <w:rsid w:val="00263614"/>
    <w:rsid w:val="002641CD"/>
    <w:rsid w:val="00267A88"/>
    <w:rsid w:val="00267E28"/>
    <w:rsid w:val="002734CC"/>
    <w:rsid w:val="00274E3D"/>
    <w:rsid w:val="00274E46"/>
    <w:rsid w:val="002762F8"/>
    <w:rsid w:val="00276397"/>
    <w:rsid w:val="00276CB6"/>
    <w:rsid w:val="0028228A"/>
    <w:rsid w:val="0028266A"/>
    <w:rsid w:val="002837E7"/>
    <w:rsid w:val="00284DCE"/>
    <w:rsid w:val="002850B6"/>
    <w:rsid w:val="002869A9"/>
    <w:rsid w:val="00287078"/>
    <w:rsid w:val="00294A19"/>
    <w:rsid w:val="0029783B"/>
    <w:rsid w:val="002A20F3"/>
    <w:rsid w:val="002A4AE7"/>
    <w:rsid w:val="002A783B"/>
    <w:rsid w:val="002B1D3B"/>
    <w:rsid w:val="002B4138"/>
    <w:rsid w:val="002B463E"/>
    <w:rsid w:val="002B4D98"/>
    <w:rsid w:val="002C14DE"/>
    <w:rsid w:val="002D4226"/>
    <w:rsid w:val="002D694D"/>
    <w:rsid w:val="002D7403"/>
    <w:rsid w:val="002E2CB6"/>
    <w:rsid w:val="002E302D"/>
    <w:rsid w:val="002F3033"/>
    <w:rsid w:val="002F37BA"/>
    <w:rsid w:val="002F49BE"/>
    <w:rsid w:val="002F5966"/>
    <w:rsid w:val="002F7DA7"/>
    <w:rsid w:val="00306925"/>
    <w:rsid w:val="00313D3B"/>
    <w:rsid w:val="0031781C"/>
    <w:rsid w:val="003215B1"/>
    <w:rsid w:val="00322F65"/>
    <w:rsid w:val="003278FB"/>
    <w:rsid w:val="00333066"/>
    <w:rsid w:val="00334474"/>
    <w:rsid w:val="00334EE2"/>
    <w:rsid w:val="00340B42"/>
    <w:rsid w:val="00343E7F"/>
    <w:rsid w:val="00345B5A"/>
    <w:rsid w:val="00356ED5"/>
    <w:rsid w:val="0036269E"/>
    <w:rsid w:val="00370D17"/>
    <w:rsid w:val="00387F35"/>
    <w:rsid w:val="003B1882"/>
    <w:rsid w:val="003C04D2"/>
    <w:rsid w:val="003C0E06"/>
    <w:rsid w:val="003C61D7"/>
    <w:rsid w:val="003D190B"/>
    <w:rsid w:val="003D2539"/>
    <w:rsid w:val="003E14B7"/>
    <w:rsid w:val="003E3C13"/>
    <w:rsid w:val="003F0326"/>
    <w:rsid w:val="003F12DB"/>
    <w:rsid w:val="003F38F7"/>
    <w:rsid w:val="003F4CF9"/>
    <w:rsid w:val="003F61DD"/>
    <w:rsid w:val="003F759C"/>
    <w:rsid w:val="00400824"/>
    <w:rsid w:val="00403183"/>
    <w:rsid w:val="00407D42"/>
    <w:rsid w:val="004128E9"/>
    <w:rsid w:val="00422433"/>
    <w:rsid w:val="00422C6A"/>
    <w:rsid w:val="0042497A"/>
    <w:rsid w:val="004273A1"/>
    <w:rsid w:val="004317CA"/>
    <w:rsid w:val="00432DC1"/>
    <w:rsid w:val="00433F21"/>
    <w:rsid w:val="004439CC"/>
    <w:rsid w:val="00446CDB"/>
    <w:rsid w:val="004476B9"/>
    <w:rsid w:val="00447770"/>
    <w:rsid w:val="004508A9"/>
    <w:rsid w:val="00451624"/>
    <w:rsid w:val="004525E4"/>
    <w:rsid w:val="00453357"/>
    <w:rsid w:val="0045473C"/>
    <w:rsid w:val="00457BF1"/>
    <w:rsid w:val="00462934"/>
    <w:rsid w:val="004630A5"/>
    <w:rsid w:val="00471311"/>
    <w:rsid w:val="0047511C"/>
    <w:rsid w:val="004842B3"/>
    <w:rsid w:val="00484DE5"/>
    <w:rsid w:val="0048528B"/>
    <w:rsid w:val="00490387"/>
    <w:rsid w:val="00492E28"/>
    <w:rsid w:val="00494985"/>
    <w:rsid w:val="00494DEE"/>
    <w:rsid w:val="004A3836"/>
    <w:rsid w:val="004A3E48"/>
    <w:rsid w:val="004A7DFC"/>
    <w:rsid w:val="004C54E4"/>
    <w:rsid w:val="004C7D8F"/>
    <w:rsid w:val="004D08E6"/>
    <w:rsid w:val="004D36A5"/>
    <w:rsid w:val="004D60EB"/>
    <w:rsid w:val="004E1733"/>
    <w:rsid w:val="004E1754"/>
    <w:rsid w:val="004E1C22"/>
    <w:rsid w:val="004E475E"/>
    <w:rsid w:val="004E7588"/>
    <w:rsid w:val="004F0545"/>
    <w:rsid w:val="004F150A"/>
    <w:rsid w:val="004F1737"/>
    <w:rsid w:val="004F29CF"/>
    <w:rsid w:val="004F2FE9"/>
    <w:rsid w:val="004F44FB"/>
    <w:rsid w:val="004F63DF"/>
    <w:rsid w:val="005012BE"/>
    <w:rsid w:val="00505AF4"/>
    <w:rsid w:val="0050789F"/>
    <w:rsid w:val="005108E5"/>
    <w:rsid w:val="0051263B"/>
    <w:rsid w:val="00512CF6"/>
    <w:rsid w:val="005154D1"/>
    <w:rsid w:val="00520DA2"/>
    <w:rsid w:val="00523E5E"/>
    <w:rsid w:val="00533DDA"/>
    <w:rsid w:val="00534DBB"/>
    <w:rsid w:val="0054165C"/>
    <w:rsid w:val="00542ACA"/>
    <w:rsid w:val="00546271"/>
    <w:rsid w:val="00547F0D"/>
    <w:rsid w:val="00555CCD"/>
    <w:rsid w:val="005573E1"/>
    <w:rsid w:val="00557A20"/>
    <w:rsid w:val="00560897"/>
    <w:rsid w:val="00561C5F"/>
    <w:rsid w:val="005670AD"/>
    <w:rsid w:val="005678CD"/>
    <w:rsid w:val="0057048C"/>
    <w:rsid w:val="0057332A"/>
    <w:rsid w:val="00574D96"/>
    <w:rsid w:val="00577952"/>
    <w:rsid w:val="0059299C"/>
    <w:rsid w:val="005A32E9"/>
    <w:rsid w:val="005A5A18"/>
    <w:rsid w:val="005A6DB7"/>
    <w:rsid w:val="005B2B69"/>
    <w:rsid w:val="005B355D"/>
    <w:rsid w:val="005B6F6E"/>
    <w:rsid w:val="005C37CA"/>
    <w:rsid w:val="005D2688"/>
    <w:rsid w:val="005D2AEF"/>
    <w:rsid w:val="005D4E55"/>
    <w:rsid w:val="005D601C"/>
    <w:rsid w:val="005E4FFB"/>
    <w:rsid w:val="005E7F0C"/>
    <w:rsid w:val="005F0C66"/>
    <w:rsid w:val="005F1888"/>
    <w:rsid w:val="005F1B11"/>
    <w:rsid w:val="005F1EDA"/>
    <w:rsid w:val="005F3352"/>
    <w:rsid w:val="005F35D8"/>
    <w:rsid w:val="005F567C"/>
    <w:rsid w:val="005F5A99"/>
    <w:rsid w:val="005F66F0"/>
    <w:rsid w:val="005F7FA5"/>
    <w:rsid w:val="00600DA2"/>
    <w:rsid w:val="006227B8"/>
    <w:rsid w:val="00634B20"/>
    <w:rsid w:val="006431D4"/>
    <w:rsid w:val="0065038D"/>
    <w:rsid w:val="0065423F"/>
    <w:rsid w:val="006579E0"/>
    <w:rsid w:val="00660BAB"/>
    <w:rsid w:val="006631B9"/>
    <w:rsid w:val="00674327"/>
    <w:rsid w:val="006746E8"/>
    <w:rsid w:val="00682A1F"/>
    <w:rsid w:val="00692879"/>
    <w:rsid w:val="00692950"/>
    <w:rsid w:val="00693D1D"/>
    <w:rsid w:val="006B3DF0"/>
    <w:rsid w:val="006C2A42"/>
    <w:rsid w:val="006C3876"/>
    <w:rsid w:val="006C58C8"/>
    <w:rsid w:val="006C5DC7"/>
    <w:rsid w:val="006C6F9B"/>
    <w:rsid w:val="006D1BFF"/>
    <w:rsid w:val="006D42C3"/>
    <w:rsid w:val="006D7D49"/>
    <w:rsid w:val="006E323A"/>
    <w:rsid w:val="006E3C88"/>
    <w:rsid w:val="006E466E"/>
    <w:rsid w:val="006F3B36"/>
    <w:rsid w:val="006F6A21"/>
    <w:rsid w:val="006F7D51"/>
    <w:rsid w:val="0070062B"/>
    <w:rsid w:val="00712020"/>
    <w:rsid w:val="00713B8C"/>
    <w:rsid w:val="00720688"/>
    <w:rsid w:val="00724264"/>
    <w:rsid w:val="00724DFA"/>
    <w:rsid w:val="0072541C"/>
    <w:rsid w:val="00727EEE"/>
    <w:rsid w:val="00732C99"/>
    <w:rsid w:val="007360BB"/>
    <w:rsid w:val="00737040"/>
    <w:rsid w:val="00740971"/>
    <w:rsid w:val="007444DD"/>
    <w:rsid w:val="00757E4B"/>
    <w:rsid w:val="0076070A"/>
    <w:rsid w:val="007621EA"/>
    <w:rsid w:val="00764D8B"/>
    <w:rsid w:val="0077288F"/>
    <w:rsid w:val="00780333"/>
    <w:rsid w:val="0078349C"/>
    <w:rsid w:val="00795251"/>
    <w:rsid w:val="0079753C"/>
    <w:rsid w:val="007A2896"/>
    <w:rsid w:val="007A3422"/>
    <w:rsid w:val="007A378C"/>
    <w:rsid w:val="007A3807"/>
    <w:rsid w:val="007A3888"/>
    <w:rsid w:val="007A444C"/>
    <w:rsid w:val="007A474A"/>
    <w:rsid w:val="007A52D0"/>
    <w:rsid w:val="007A78BB"/>
    <w:rsid w:val="007A7AFD"/>
    <w:rsid w:val="007C3CCA"/>
    <w:rsid w:val="007C454A"/>
    <w:rsid w:val="007C509C"/>
    <w:rsid w:val="007C65DC"/>
    <w:rsid w:val="007C74AC"/>
    <w:rsid w:val="007D6474"/>
    <w:rsid w:val="007E10DF"/>
    <w:rsid w:val="007E36DD"/>
    <w:rsid w:val="007E3F88"/>
    <w:rsid w:val="007E4C9F"/>
    <w:rsid w:val="007E57F9"/>
    <w:rsid w:val="007F060A"/>
    <w:rsid w:val="007F387F"/>
    <w:rsid w:val="00801014"/>
    <w:rsid w:val="00803DA7"/>
    <w:rsid w:val="0081286E"/>
    <w:rsid w:val="00817D61"/>
    <w:rsid w:val="00824645"/>
    <w:rsid w:val="008269D7"/>
    <w:rsid w:val="00827926"/>
    <w:rsid w:val="00833979"/>
    <w:rsid w:val="00835997"/>
    <w:rsid w:val="008365AB"/>
    <w:rsid w:val="00837B9B"/>
    <w:rsid w:val="00843757"/>
    <w:rsid w:val="00845F06"/>
    <w:rsid w:val="0084656F"/>
    <w:rsid w:val="00851667"/>
    <w:rsid w:val="00854126"/>
    <w:rsid w:val="0085504B"/>
    <w:rsid w:val="008553DD"/>
    <w:rsid w:val="00860D88"/>
    <w:rsid w:val="00861BC1"/>
    <w:rsid w:val="00861BE4"/>
    <w:rsid w:val="00862632"/>
    <w:rsid w:val="00871736"/>
    <w:rsid w:val="00877DDB"/>
    <w:rsid w:val="00880650"/>
    <w:rsid w:val="00882534"/>
    <w:rsid w:val="00891F75"/>
    <w:rsid w:val="00895C80"/>
    <w:rsid w:val="008A4A18"/>
    <w:rsid w:val="008A5FD3"/>
    <w:rsid w:val="008B00FA"/>
    <w:rsid w:val="008B10A7"/>
    <w:rsid w:val="008B413D"/>
    <w:rsid w:val="008B6D36"/>
    <w:rsid w:val="008C40CF"/>
    <w:rsid w:val="008C44B9"/>
    <w:rsid w:val="008C60AB"/>
    <w:rsid w:val="008C7252"/>
    <w:rsid w:val="008C74D6"/>
    <w:rsid w:val="008D65F4"/>
    <w:rsid w:val="008D6FD9"/>
    <w:rsid w:val="008D72F7"/>
    <w:rsid w:val="008E02F3"/>
    <w:rsid w:val="008E1037"/>
    <w:rsid w:val="008E3FCF"/>
    <w:rsid w:val="008F20AA"/>
    <w:rsid w:val="008F601A"/>
    <w:rsid w:val="0090650C"/>
    <w:rsid w:val="00910A79"/>
    <w:rsid w:val="00912B49"/>
    <w:rsid w:val="00917917"/>
    <w:rsid w:val="009241C0"/>
    <w:rsid w:val="00924786"/>
    <w:rsid w:val="00927BA7"/>
    <w:rsid w:val="00931D98"/>
    <w:rsid w:val="00933474"/>
    <w:rsid w:val="009430FC"/>
    <w:rsid w:val="009457CF"/>
    <w:rsid w:val="00950C49"/>
    <w:rsid w:val="0095267E"/>
    <w:rsid w:val="009568E0"/>
    <w:rsid w:val="00956FA1"/>
    <w:rsid w:val="0096193D"/>
    <w:rsid w:val="009619B4"/>
    <w:rsid w:val="00970F71"/>
    <w:rsid w:val="00974C82"/>
    <w:rsid w:val="00977A24"/>
    <w:rsid w:val="00977CEE"/>
    <w:rsid w:val="00983DB5"/>
    <w:rsid w:val="00991119"/>
    <w:rsid w:val="0099180E"/>
    <w:rsid w:val="00993113"/>
    <w:rsid w:val="00993304"/>
    <w:rsid w:val="009A3404"/>
    <w:rsid w:val="009A3ED3"/>
    <w:rsid w:val="009A6FAD"/>
    <w:rsid w:val="009B0A7C"/>
    <w:rsid w:val="009B2527"/>
    <w:rsid w:val="009B3807"/>
    <w:rsid w:val="009B68D1"/>
    <w:rsid w:val="009B7BF0"/>
    <w:rsid w:val="009C398E"/>
    <w:rsid w:val="009C429C"/>
    <w:rsid w:val="009C4D72"/>
    <w:rsid w:val="009D2509"/>
    <w:rsid w:val="009D6C86"/>
    <w:rsid w:val="009E01ED"/>
    <w:rsid w:val="009E0677"/>
    <w:rsid w:val="009E28F1"/>
    <w:rsid w:val="009E2B48"/>
    <w:rsid w:val="009E4731"/>
    <w:rsid w:val="009E53F0"/>
    <w:rsid w:val="009E59CD"/>
    <w:rsid w:val="009E6392"/>
    <w:rsid w:val="009E7424"/>
    <w:rsid w:val="009E7C71"/>
    <w:rsid w:val="009F3D85"/>
    <w:rsid w:val="009F4476"/>
    <w:rsid w:val="009F5733"/>
    <w:rsid w:val="009F79D6"/>
    <w:rsid w:val="00A0359D"/>
    <w:rsid w:val="00A04DB0"/>
    <w:rsid w:val="00A0753E"/>
    <w:rsid w:val="00A115E7"/>
    <w:rsid w:val="00A13D43"/>
    <w:rsid w:val="00A250A6"/>
    <w:rsid w:val="00A25800"/>
    <w:rsid w:val="00A2636E"/>
    <w:rsid w:val="00A26AFD"/>
    <w:rsid w:val="00A27DC3"/>
    <w:rsid w:val="00A31877"/>
    <w:rsid w:val="00A33FE5"/>
    <w:rsid w:val="00A358CB"/>
    <w:rsid w:val="00A41423"/>
    <w:rsid w:val="00A42DA6"/>
    <w:rsid w:val="00A4328B"/>
    <w:rsid w:val="00A50A36"/>
    <w:rsid w:val="00A616F2"/>
    <w:rsid w:val="00A62065"/>
    <w:rsid w:val="00A62C19"/>
    <w:rsid w:val="00A66DB7"/>
    <w:rsid w:val="00A676B8"/>
    <w:rsid w:val="00A81008"/>
    <w:rsid w:val="00A815A4"/>
    <w:rsid w:val="00A81FB4"/>
    <w:rsid w:val="00A84D64"/>
    <w:rsid w:val="00A909CE"/>
    <w:rsid w:val="00A92C45"/>
    <w:rsid w:val="00A936FB"/>
    <w:rsid w:val="00AA70AC"/>
    <w:rsid w:val="00AA714B"/>
    <w:rsid w:val="00AB0A37"/>
    <w:rsid w:val="00AB14CA"/>
    <w:rsid w:val="00AB21ED"/>
    <w:rsid w:val="00AB4CD0"/>
    <w:rsid w:val="00AB5828"/>
    <w:rsid w:val="00AC1B68"/>
    <w:rsid w:val="00AC494F"/>
    <w:rsid w:val="00AD2069"/>
    <w:rsid w:val="00AD6C7D"/>
    <w:rsid w:val="00AD7F8D"/>
    <w:rsid w:val="00AE0E9B"/>
    <w:rsid w:val="00AE24DF"/>
    <w:rsid w:val="00AE3352"/>
    <w:rsid w:val="00AF284A"/>
    <w:rsid w:val="00AF6BFD"/>
    <w:rsid w:val="00B012A6"/>
    <w:rsid w:val="00B020A5"/>
    <w:rsid w:val="00B04DD7"/>
    <w:rsid w:val="00B069AF"/>
    <w:rsid w:val="00B10593"/>
    <w:rsid w:val="00B10A9F"/>
    <w:rsid w:val="00B11217"/>
    <w:rsid w:val="00B160E2"/>
    <w:rsid w:val="00B2144B"/>
    <w:rsid w:val="00B27A9E"/>
    <w:rsid w:val="00B31D3A"/>
    <w:rsid w:val="00B4048B"/>
    <w:rsid w:val="00B404CD"/>
    <w:rsid w:val="00B41EB1"/>
    <w:rsid w:val="00B433F1"/>
    <w:rsid w:val="00B435AE"/>
    <w:rsid w:val="00B47BAA"/>
    <w:rsid w:val="00B552E5"/>
    <w:rsid w:val="00B55664"/>
    <w:rsid w:val="00B6004C"/>
    <w:rsid w:val="00B7418B"/>
    <w:rsid w:val="00B81318"/>
    <w:rsid w:val="00B840A7"/>
    <w:rsid w:val="00B9320E"/>
    <w:rsid w:val="00B94087"/>
    <w:rsid w:val="00B9580F"/>
    <w:rsid w:val="00BA203C"/>
    <w:rsid w:val="00BA59DE"/>
    <w:rsid w:val="00BA6490"/>
    <w:rsid w:val="00BB618B"/>
    <w:rsid w:val="00BB6FB3"/>
    <w:rsid w:val="00BC51CA"/>
    <w:rsid w:val="00BC51D5"/>
    <w:rsid w:val="00BC54DD"/>
    <w:rsid w:val="00BE5B12"/>
    <w:rsid w:val="00BE64B7"/>
    <w:rsid w:val="00BF553F"/>
    <w:rsid w:val="00BF6693"/>
    <w:rsid w:val="00BF6733"/>
    <w:rsid w:val="00C00FDE"/>
    <w:rsid w:val="00C01367"/>
    <w:rsid w:val="00C1059A"/>
    <w:rsid w:val="00C11642"/>
    <w:rsid w:val="00C1307A"/>
    <w:rsid w:val="00C138A0"/>
    <w:rsid w:val="00C23B8D"/>
    <w:rsid w:val="00C24DAA"/>
    <w:rsid w:val="00C32709"/>
    <w:rsid w:val="00C40509"/>
    <w:rsid w:val="00C436B7"/>
    <w:rsid w:val="00C47078"/>
    <w:rsid w:val="00C47FC8"/>
    <w:rsid w:val="00C55A19"/>
    <w:rsid w:val="00C62299"/>
    <w:rsid w:val="00C62E8E"/>
    <w:rsid w:val="00C66AA5"/>
    <w:rsid w:val="00C67064"/>
    <w:rsid w:val="00C72C6A"/>
    <w:rsid w:val="00C73592"/>
    <w:rsid w:val="00C7685E"/>
    <w:rsid w:val="00C76E45"/>
    <w:rsid w:val="00C804E0"/>
    <w:rsid w:val="00C8311B"/>
    <w:rsid w:val="00C83FE2"/>
    <w:rsid w:val="00C843AD"/>
    <w:rsid w:val="00C84FA9"/>
    <w:rsid w:val="00C864CA"/>
    <w:rsid w:val="00C914E5"/>
    <w:rsid w:val="00C91531"/>
    <w:rsid w:val="00C92D24"/>
    <w:rsid w:val="00C96374"/>
    <w:rsid w:val="00CA5B10"/>
    <w:rsid w:val="00CB34A6"/>
    <w:rsid w:val="00CC05AA"/>
    <w:rsid w:val="00CC23C2"/>
    <w:rsid w:val="00CC2D47"/>
    <w:rsid w:val="00CC3443"/>
    <w:rsid w:val="00CC6E3D"/>
    <w:rsid w:val="00CC78C0"/>
    <w:rsid w:val="00CD1417"/>
    <w:rsid w:val="00CD1616"/>
    <w:rsid w:val="00CD22AD"/>
    <w:rsid w:val="00CD3BA7"/>
    <w:rsid w:val="00CE0A3C"/>
    <w:rsid w:val="00CE26CD"/>
    <w:rsid w:val="00CE3BA2"/>
    <w:rsid w:val="00CE596D"/>
    <w:rsid w:val="00CF3BC4"/>
    <w:rsid w:val="00CF4518"/>
    <w:rsid w:val="00CF5577"/>
    <w:rsid w:val="00CF6836"/>
    <w:rsid w:val="00CF7348"/>
    <w:rsid w:val="00D016C4"/>
    <w:rsid w:val="00D10C64"/>
    <w:rsid w:val="00D119B9"/>
    <w:rsid w:val="00D1356B"/>
    <w:rsid w:val="00D16CAB"/>
    <w:rsid w:val="00D219DE"/>
    <w:rsid w:val="00D23ADE"/>
    <w:rsid w:val="00D2586F"/>
    <w:rsid w:val="00D279E5"/>
    <w:rsid w:val="00D33F02"/>
    <w:rsid w:val="00D4133C"/>
    <w:rsid w:val="00D458A3"/>
    <w:rsid w:val="00D47CDF"/>
    <w:rsid w:val="00D5255C"/>
    <w:rsid w:val="00D55015"/>
    <w:rsid w:val="00D57B64"/>
    <w:rsid w:val="00D6202B"/>
    <w:rsid w:val="00D656F1"/>
    <w:rsid w:val="00D65C16"/>
    <w:rsid w:val="00D67DBF"/>
    <w:rsid w:val="00D71CE7"/>
    <w:rsid w:val="00D729AE"/>
    <w:rsid w:val="00D75CCC"/>
    <w:rsid w:val="00D80100"/>
    <w:rsid w:val="00D82912"/>
    <w:rsid w:val="00D94AE5"/>
    <w:rsid w:val="00DA0BC9"/>
    <w:rsid w:val="00DA5EB2"/>
    <w:rsid w:val="00DB02EF"/>
    <w:rsid w:val="00DB5EA6"/>
    <w:rsid w:val="00DC6A84"/>
    <w:rsid w:val="00DD161F"/>
    <w:rsid w:val="00DD52F2"/>
    <w:rsid w:val="00DD5F81"/>
    <w:rsid w:val="00DD6BB2"/>
    <w:rsid w:val="00DD72A4"/>
    <w:rsid w:val="00DE15CF"/>
    <w:rsid w:val="00DE1D08"/>
    <w:rsid w:val="00DE3FA4"/>
    <w:rsid w:val="00DE464A"/>
    <w:rsid w:val="00DE4CC7"/>
    <w:rsid w:val="00DF42A6"/>
    <w:rsid w:val="00DF69FE"/>
    <w:rsid w:val="00DF7FAB"/>
    <w:rsid w:val="00E03EE5"/>
    <w:rsid w:val="00E158F1"/>
    <w:rsid w:val="00E17967"/>
    <w:rsid w:val="00E236F0"/>
    <w:rsid w:val="00E2467F"/>
    <w:rsid w:val="00E30F4A"/>
    <w:rsid w:val="00E33886"/>
    <w:rsid w:val="00E37253"/>
    <w:rsid w:val="00E46B90"/>
    <w:rsid w:val="00E47AEF"/>
    <w:rsid w:val="00E56A5F"/>
    <w:rsid w:val="00E56C7B"/>
    <w:rsid w:val="00E56E5F"/>
    <w:rsid w:val="00E61D23"/>
    <w:rsid w:val="00E6237B"/>
    <w:rsid w:val="00E6374E"/>
    <w:rsid w:val="00E7007D"/>
    <w:rsid w:val="00E722B9"/>
    <w:rsid w:val="00E7752D"/>
    <w:rsid w:val="00E77B2C"/>
    <w:rsid w:val="00E90A8B"/>
    <w:rsid w:val="00EA23F8"/>
    <w:rsid w:val="00EA4F83"/>
    <w:rsid w:val="00EA5727"/>
    <w:rsid w:val="00EA6E61"/>
    <w:rsid w:val="00EA7B4D"/>
    <w:rsid w:val="00EB1720"/>
    <w:rsid w:val="00EB2071"/>
    <w:rsid w:val="00EB79E2"/>
    <w:rsid w:val="00EC0E6F"/>
    <w:rsid w:val="00ED3C0A"/>
    <w:rsid w:val="00EE0939"/>
    <w:rsid w:val="00EE22B6"/>
    <w:rsid w:val="00EE30FD"/>
    <w:rsid w:val="00EE38DD"/>
    <w:rsid w:val="00EE53B7"/>
    <w:rsid w:val="00EF00FD"/>
    <w:rsid w:val="00EF4AFC"/>
    <w:rsid w:val="00EF5AAB"/>
    <w:rsid w:val="00EF7F27"/>
    <w:rsid w:val="00F02321"/>
    <w:rsid w:val="00F026E6"/>
    <w:rsid w:val="00F03B80"/>
    <w:rsid w:val="00F0789D"/>
    <w:rsid w:val="00F1159C"/>
    <w:rsid w:val="00F14F11"/>
    <w:rsid w:val="00F15661"/>
    <w:rsid w:val="00F21605"/>
    <w:rsid w:val="00F22076"/>
    <w:rsid w:val="00F23A82"/>
    <w:rsid w:val="00F24DA8"/>
    <w:rsid w:val="00F325C6"/>
    <w:rsid w:val="00F326A2"/>
    <w:rsid w:val="00F34DF1"/>
    <w:rsid w:val="00F43D14"/>
    <w:rsid w:val="00F46F77"/>
    <w:rsid w:val="00F47FA8"/>
    <w:rsid w:val="00F5360C"/>
    <w:rsid w:val="00F60356"/>
    <w:rsid w:val="00F624D0"/>
    <w:rsid w:val="00F62687"/>
    <w:rsid w:val="00F70F81"/>
    <w:rsid w:val="00F71626"/>
    <w:rsid w:val="00F722D4"/>
    <w:rsid w:val="00F81028"/>
    <w:rsid w:val="00F81763"/>
    <w:rsid w:val="00F81CA2"/>
    <w:rsid w:val="00F82B2D"/>
    <w:rsid w:val="00F82CEB"/>
    <w:rsid w:val="00F8692C"/>
    <w:rsid w:val="00F90A5E"/>
    <w:rsid w:val="00F922B4"/>
    <w:rsid w:val="00FB5CB5"/>
    <w:rsid w:val="00FB648F"/>
    <w:rsid w:val="00FB7AD2"/>
    <w:rsid w:val="00FD5B68"/>
    <w:rsid w:val="00FD65C5"/>
    <w:rsid w:val="00FE27DE"/>
    <w:rsid w:val="00FE6606"/>
    <w:rsid w:val="00FF1234"/>
    <w:rsid w:val="00FF1BEE"/>
    <w:rsid w:val="00FF1F7A"/>
    <w:rsid w:val="075F477A"/>
    <w:rsid w:val="088F1320"/>
    <w:rsid w:val="08B53EB5"/>
    <w:rsid w:val="0EA54431"/>
    <w:rsid w:val="114AA728"/>
    <w:rsid w:val="1A07E7C0"/>
    <w:rsid w:val="222BF541"/>
    <w:rsid w:val="3183810F"/>
    <w:rsid w:val="3C4910EC"/>
    <w:rsid w:val="416DC012"/>
    <w:rsid w:val="45547E13"/>
    <w:rsid w:val="49FF6DFF"/>
    <w:rsid w:val="6519DF80"/>
    <w:rsid w:val="6BFC675C"/>
    <w:rsid w:val="6E3BF3EC"/>
    <w:rsid w:val="6F915B2B"/>
    <w:rsid w:val="73030412"/>
    <w:rsid w:val="73100252"/>
    <w:rsid w:val="77C2E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928DD"/>
  <w15:docId w15:val="{E960F5DC-FF6D-4A4D-B2A8-8804F20E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8F1"/>
    <w:pPr>
      <w:spacing w:after="0" w:line="240" w:lineRule="auto"/>
    </w:pPr>
    <w:rPr>
      <w:rFonts w:ascii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713B8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Nagwek3">
    <w:name w:val="heading 3"/>
    <w:basedOn w:val="Normalny"/>
    <w:link w:val="Nagwek3Znak"/>
    <w:uiPriority w:val="9"/>
    <w:qFormat/>
    <w:rsid w:val="00713B8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8F1"/>
    <w:pPr>
      <w:ind w:left="720"/>
    </w:pPr>
    <w:rPr>
      <w:lang w:eastAsia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44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44FB"/>
    <w:rPr>
      <w:rFonts w:ascii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F44F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F44F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4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4F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3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Domylnaczcionkaakapitu"/>
    <w:uiPriority w:val="99"/>
    <w:semiHidden/>
    <w:unhideWhenUsed/>
    <w:rsid w:val="006227B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0CA"/>
    <w:rPr>
      <w:rFonts w:ascii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E75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D65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6F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5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6F1"/>
    <w:rPr>
      <w:rFonts w:ascii="Calibri" w:hAnsi="Calibri" w:cs="Times New Roman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B10A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3E2B"/>
    <w:pPr>
      <w:spacing w:after="0" w:line="240" w:lineRule="auto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Domylnaczcionkaakapitu"/>
    <w:rsid w:val="0051263B"/>
  </w:style>
  <w:style w:type="paragraph" w:customStyle="1" w:styleId="xmsonormal">
    <w:name w:val="x_msonormal"/>
    <w:basedOn w:val="Normalny"/>
    <w:rsid w:val="00C1307A"/>
    <w:rPr>
      <w:rFonts w:ascii="Times New Roman" w:hAnsi="Times New Roman"/>
      <w:sz w:val="24"/>
      <w:szCs w:val="24"/>
      <w:lang w:val="en-US"/>
    </w:rPr>
  </w:style>
  <w:style w:type="character" w:styleId="Uwydatnienie">
    <w:name w:val="Emphasis"/>
    <w:basedOn w:val="Domylnaczcionkaakapitu"/>
    <w:uiPriority w:val="20"/>
    <w:qFormat/>
    <w:rsid w:val="00713B8C"/>
    <w:rPr>
      <w:i/>
      <w:iCs/>
    </w:rPr>
  </w:style>
  <w:style w:type="character" w:customStyle="1" w:styleId="text-token-text-secondary">
    <w:name w:val="text-token-text-secondary"/>
    <w:basedOn w:val="Domylnaczcionkaakapitu"/>
    <w:rsid w:val="00713B8C"/>
  </w:style>
  <w:style w:type="character" w:customStyle="1" w:styleId="Nagwek2Znak">
    <w:name w:val="Nagłówek 2 Znak"/>
    <w:basedOn w:val="Domylnaczcionkaakapitu"/>
    <w:link w:val="Nagwek2"/>
    <w:uiPriority w:val="9"/>
    <w:rsid w:val="00713B8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713B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3B8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138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74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l.accor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l.accor.com/en/brands/hotels-mercure.s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gnieszka.kalinowska@accor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oup.accor.com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20" ma:contentTypeDescription="Create a new document." ma:contentTypeScope="" ma:versionID="ef0bf6a9b10f67c25b91e5030546236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59daf8151e1fc28bfd279b3969efda3f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fidentiality" minOccurs="0"/>
                <xsd:element ref="ns2:Year" minOccurs="0"/>
                <xsd:element ref="ns2:Status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4" nillable="true" ma:displayName="Confidentiality" ma:default="Internal" ma:format="Dropdown" ma:internalName="Confidentiality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Year" ma:index="25" nillable="true" ma:displayName="Year" ma:default="2025" ma:format="Dropdown" ma:internalName="Year">
      <xsd:simpleType>
        <xsd:restriction base="dms:Choice">
          <xsd:enumeration value="Before 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Choix 8"/>
        </xsd:restriction>
      </xsd:simpleType>
    </xsd:element>
    <xsd:element name="Status" ma:index="26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Team" ma:index="27" nillable="true" ma:displayName="Team" ma:default="All team" ma:format="Dropdown" ma:internalName="Team">
      <xsd:simpleType>
        <xsd:restriction base="dms:Choice">
          <xsd:enumeration value="PR"/>
          <xsd:enumeration value="SoMe"/>
          <xsd:enumeration value="Events"/>
          <xsd:enumeration value="Internal"/>
          <xsd:enumeration value="Partners"/>
          <xsd:enumeration value="Content"/>
          <xsd:enumeration value="Leadership"/>
          <xsd:enumeration value="PA"/>
          <xsd:enumeration value="All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3010dab-e936-4f97-b90e-c7757c0f751b">2025</Year>
    <lcf76f155ced4ddcb4097134ff3c332f xmlns="03010dab-e936-4f97-b90e-c7757c0f751b">
      <Terms xmlns="http://schemas.microsoft.com/office/infopath/2007/PartnerControls"/>
    </lcf76f155ced4ddcb4097134ff3c332f>
    <Confidentiality xmlns="03010dab-e936-4f97-b90e-c7757c0f751b">Internal</Confidentiality>
    <TaxCatchAll xmlns="998ed170-1812-4980-bffe-f98284314dc7" xsi:nil="true"/>
    <Status xmlns="03010dab-e936-4f97-b90e-c7757c0f751b">Draft</Status>
    <Team xmlns="03010dab-e936-4f97-b90e-c7757c0f751b">All team</Team>
  </documentManagement>
</p:properties>
</file>

<file path=customXml/itemProps1.xml><?xml version="1.0" encoding="utf-8"?>
<ds:datastoreItem xmlns:ds="http://schemas.openxmlformats.org/officeDocument/2006/customXml" ds:itemID="{F409F016-BD3C-4A5D-8D6B-CA38E79C6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DBABE-FAAF-436D-8DA3-FB831529D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40B8F-A417-427C-9FDD-AE0C3030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165785-1647-4C58-941B-016861274E5F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636</Words>
  <Characters>4335</Characters>
  <Application>Microsoft Office Word</Application>
  <DocSecurity>0</DocSecurity>
  <Lines>36</Lines>
  <Paragraphs>9</Paragraphs>
  <ScaleCrop>false</ScaleCrop>
  <Company>Hewlett-Packard Company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Célina DASILVA</dc:creator>
  <cp:keywords/>
  <cp:lastModifiedBy>Florek, Wojciech</cp:lastModifiedBy>
  <cp:revision>63</cp:revision>
  <cp:lastPrinted>2026-01-19T18:11:00Z</cp:lastPrinted>
  <dcterms:created xsi:type="dcterms:W3CDTF">2026-02-19T14:52:00Z</dcterms:created>
  <dcterms:modified xsi:type="dcterms:W3CDTF">2026-03-11T12:34:00Z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0x010100BF140807CC5628459DBE7A7888D5889D</vt:lpwstr>
  </property>
  <property fmtid="{D5CDD505-2E9C-101B-9397-08002B2CF9AE}" pid="3" name="GrammarlyDocumentId">
    <vt:lpwstr>8fc79498-9ff3-4562-bb11-020183fc3533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