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617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27853DEB" w14:textId="77777777" w:rsidR="00EA424C" w:rsidRDefault="00EA424C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0A977A89" w14:textId="77777777" w:rsidR="00DD1673" w:rsidRDefault="00DD1673" w:rsidP="0000769C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5149606E" w14:textId="72819D9D" w:rsidR="00CE3E39" w:rsidRPr="00C66996" w:rsidRDefault="00E2262C" w:rsidP="0000769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C66996">
        <w:rPr>
          <w:b/>
          <w:bCs/>
          <w:sz w:val="40"/>
          <w:szCs w:val="40"/>
        </w:rPr>
        <w:t xml:space="preserve">KPMG QUER SER </w:t>
      </w:r>
      <w:r>
        <w:rPr>
          <w:b/>
          <w:bCs/>
          <w:sz w:val="40"/>
          <w:szCs w:val="40"/>
        </w:rPr>
        <w:t xml:space="preserve">O </w:t>
      </w:r>
      <w:r w:rsidRPr="00C66996">
        <w:rPr>
          <w:b/>
          <w:bCs/>
          <w:sz w:val="40"/>
          <w:szCs w:val="40"/>
        </w:rPr>
        <w:t xml:space="preserve">PARCEIRO DAS DECISÕES ESTRATÉGICAS CRÍTICAS EM PORTUGAL </w:t>
      </w:r>
    </w:p>
    <w:p w14:paraId="0BE92C95" w14:textId="77777777" w:rsidR="0000769C" w:rsidRDefault="0000769C" w:rsidP="00542485">
      <w:pPr>
        <w:spacing w:after="0" w:line="360" w:lineRule="auto"/>
        <w:jc w:val="center"/>
        <w:rPr>
          <w:rFonts w:ascii="Arial" w:hAnsi="Arial" w:cs="Arial"/>
          <w:i/>
          <w:iCs/>
        </w:rPr>
      </w:pPr>
    </w:p>
    <w:p w14:paraId="630C11C1" w14:textId="0915ABBF" w:rsidR="003858CE" w:rsidRDefault="000235A1" w:rsidP="00542485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0235A1">
        <w:rPr>
          <w:rFonts w:ascii="Arial" w:hAnsi="Arial" w:cs="Arial"/>
          <w:i/>
          <w:iCs/>
        </w:rPr>
        <w:t xml:space="preserve">Nova </w:t>
      </w:r>
      <w:r w:rsidR="006B1623">
        <w:rPr>
          <w:rFonts w:ascii="Arial" w:hAnsi="Arial" w:cs="Arial"/>
          <w:i/>
          <w:iCs/>
        </w:rPr>
        <w:t>unidade de negócio</w:t>
      </w:r>
      <w:r w:rsidRPr="000235A1">
        <w:rPr>
          <w:rFonts w:ascii="Arial" w:hAnsi="Arial" w:cs="Arial"/>
          <w:i/>
          <w:iCs/>
        </w:rPr>
        <w:t xml:space="preserve"> de </w:t>
      </w:r>
      <w:proofErr w:type="spellStart"/>
      <w:r w:rsidRPr="000235A1">
        <w:rPr>
          <w:rFonts w:ascii="Arial" w:hAnsi="Arial" w:cs="Arial"/>
          <w:i/>
          <w:iCs/>
        </w:rPr>
        <w:t>Strategy</w:t>
      </w:r>
      <w:proofErr w:type="spellEnd"/>
      <w:r w:rsidRPr="000235A1">
        <w:rPr>
          <w:rFonts w:ascii="Arial" w:hAnsi="Arial" w:cs="Arial"/>
          <w:i/>
          <w:iCs/>
        </w:rPr>
        <w:t xml:space="preserve"> representa um investimento de 7,5 milhões de euros e aposta num modelo orientado </w:t>
      </w:r>
      <w:r>
        <w:rPr>
          <w:rFonts w:ascii="Arial" w:hAnsi="Arial" w:cs="Arial"/>
          <w:i/>
          <w:iCs/>
        </w:rPr>
        <w:t>para</w:t>
      </w:r>
      <w:r w:rsidR="00274812">
        <w:rPr>
          <w:rFonts w:ascii="Arial" w:hAnsi="Arial" w:cs="Arial"/>
          <w:i/>
          <w:iCs/>
        </w:rPr>
        <w:t xml:space="preserve"> a criação de </w:t>
      </w:r>
      <w:proofErr w:type="spellStart"/>
      <w:r w:rsidRPr="000235A1">
        <w:rPr>
          <w:rFonts w:ascii="Arial" w:hAnsi="Arial" w:cs="Arial"/>
          <w:i/>
          <w:iCs/>
        </w:rPr>
        <w:t>enterprise</w:t>
      </w:r>
      <w:proofErr w:type="spellEnd"/>
      <w:r w:rsidRPr="000235A1">
        <w:rPr>
          <w:rFonts w:ascii="Arial" w:hAnsi="Arial" w:cs="Arial"/>
          <w:i/>
          <w:iCs/>
        </w:rPr>
        <w:t xml:space="preserve"> </w:t>
      </w:r>
      <w:proofErr w:type="spellStart"/>
      <w:r w:rsidRPr="000235A1">
        <w:rPr>
          <w:rFonts w:ascii="Arial" w:hAnsi="Arial" w:cs="Arial"/>
          <w:i/>
          <w:iCs/>
        </w:rPr>
        <w:t>value</w:t>
      </w:r>
      <w:proofErr w:type="spellEnd"/>
      <w:r w:rsidRPr="000235A1">
        <w:rPr>
          <w:rFonts w:ascii="Arial" w:hAnsi="Arial" w:cs="Arial"/>
          <w:i/>
          <w:iCs/>
        </w:rPr>
        <w:t xml:space="preserve"> mensurável</w:t>
      </w:r>
      <w:r>
        <w:rPr>
          <w:rFonts w:ascii="Arial" w:hAnsi="Arial" w:cs="Arial"/>
          <w:i/>
          <w:iCs/>
        </w:rPr>
        <w:t>.</w:t>
      </w:r>
    </w:p>
    <w:p w14:paraId="2D70A532" w14:textId="77777777" w:rsidR="00542485" w:rsidRDefault="00542485" w:rsidP="0054248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033127" w14:textId="0B660321" w:rsidR="00B57AE3" w:rsidRPr="00B57AE3" w:rsidRDefault="00EE0181" w:rsidP="00B57A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D5A">
        <w:rPr>
          <w:rFonts w:ascii="Arial" w:hAnsi="Arial" w:cs="Arial"/>
          <w:b/>
          <w:bCs/>
          <w:sz w:val="20"/>
          <w:szCs w:val="20"/>
        </w:rPr>
        <w:t xml:space="preserve">Lisboa, </w:t>
      </w:r>
      <w:r w:rsidR="00D4721D" w:rsidRPr="0000105E">
        <w:rPr>
          <w:rFonts w:ascii="Arial" w:hAnsi="Arial" w:cs="Arial"/>
          <w:b/>
          <w:bCs/>
          <w:sz w:val="20"/>
          <w:szCs w:val="20"/>
        </w:rPr>
        <w:t>1</w:t>
      </w:r>
      <w:r w:rsidR="00EA424C">
        <w:rPr>
          <w:rFonts w:ascii="Arial" w:hAnsi="Arial" w:cs="Arial"/>
          <w:b/>
          <w:bCs/>
          <w:sz w:val="20"/>
          <w:szCs w:val="20"/>
        </w:rPr>
        <w:t>1</w:t>
      </w:r>
      <w:r w:rsidR="00D4721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64912">
        <w:rPr>
          <w:rFonts w:ascii="Arial" w:hAnsi="Arial" w:cs="Arial"/>
          <w:b/>
          <w:bCs/>
          <w:sz w:val="20"/>
          <w:szCs w:val="20"/>
        </w:rPr>
        <w:t>de março</w:t>
      </w:r>
      <w:r w:rsidRPr="00023D5A">
        <w:rPr>
          <w:rFonts w:ascii="Arial" w:hAnsi="Arial" w:cs="Arial"/>
          <w:b/>
          <w:bCs/>
          <w:sz w:val="20"/>
          <w:szCs w:val="20"/>
        </w:rPr>
        <w:t xml:space="preserve"> de 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9032CE">
        <w:rPr>
          <w:rFonts w:ascii="Arial" w:hAnsi="Arial" w:cs="Arial"/>
          <w:sz w:val="20"/>
          <w:szCs w:val="20"/>
        </w:rPr>
        <w:t>–</w:t>
      </w:r>
      <w:r w:rsidRPr="00023D5A">
        <w:rPr>
          <w:rFonts w:ascii="Arial" w:hAnsi="Arial" w:cs="Arial"/>
          <w:sz w:val="20"/>
          <w:szCs w:val="20"/>
        </w:rPr>
        <w:t xml:space="preserve"> </w:t>
      </w:r>
      <w:r w:rsidR="00B57AE3" w:rsidRPr="00B57AE3">
        <w:rPr>
          <w:rFonts w:ascii="Arial" w:hAnsi="Arial" w:cs="Arial"/>
          <w:sz w:val="20"/>
          <w:szCs w:val="20"/>
        </w:rPr>
        <w:t>A KPMG</w:t>
      </w:r>
      <w:r w:rsidR="00AA12F7">
        <w:rPr>
          <w:rFonts w:ascii="Arial" w:hAnsi="Arial" w:cs="Arial"/>
          <w:sz w:val="20"/>
          <w:szCs w:val="20"/>
        </w:rPr>
        <w:t xml:space="preserve"> em</w:t>
      </w:r>
      <w:r w:rsidR="00B57AE3" w:rsidRPr="00B57AE3">
        <w:rPr>
          <w:rFonts w:ascii="Arial" w:hAnsi="Arial" w:cs="Arial"/>
          <w:sz w:val="20"/>
          <w:szCs w:val="20"/>
        </w:rPr>
        <w:t xml:space="preserve"> Portugal anuncia o lançamento da sua nova </w:t>
      </w:r>
      <w:r w:rsidR="006D7944">
        <w:rPr>
          <w:rFonts w:ascii="Arial" w:hAnsi="Arial" w:cs="Arial"/>
          <w:sz w:val="20"/>
          <w:szCs w:val="20"/>
        </w:rPr>
        <w:t xml:space="preserve">unidade de negócio de </w:t>
      </w:r>
      <w:proofErr w:type="spellStart"/>
      <w:r w:rsidR="00B57AE3" w:rsidRPr="00BA26D1">
        <w:rPr>
          <w:rFonts w:ascii="Arial" w:hAnsi="Arial" w:cs="Arial"/>
          <w:i/>
          <w:iCs/>
          <w:sz w:val="20"/>
          <w:szCs w:val="20"/>
        </w:rPr>
        <w:t>Strategy</w:t>
      </w:r>
      <w:proofErr w:type="spellEnd"/>
      <w:r w:rsidR="00B57AE3" w:rsidRPr="00B57AE3">
        <w:rPr>
          <w:rFonts w:ascii="Arial" w:hAnsi="Arial" w:cs="Arial"/>
          <w:sz w:val="20"/>
          <w:szCs w:val="20"/>
        </w:rPr>
        <w:t xml:space="preserve">, assumindo a ambição de se tornar o parceiro de referência nas decisões estratégicas críticas das empresas em Portugal. A nova </w:t>
      </w:r>
      <w:r w:rsidR="006D7944">
        <w:rPr>
          <w:rFonts w:ascii="Arial" w:hAnsi="Arial" w:cs="Arial"/>
          <w:sz w:val="20"/>
          <w:szCs w:val="20"/>
        </w:rPr>
        <w:t>unidade</w:t>
      </w:r>
      <w:r w:rsidR="00B57AE3" w:rsidRPr="00B57AE3">
        <w:rPr>
          <w:rFonts w:ascii="Arial" w:hAnsi="Arial" w:cs="Arial"/>
          <w:sz w:val="20"/>
          <w:szCs w:val="20"/>
        </w:rPr>
        <w:t xml:space="preserve"> representa um investimento de cerca de 7,5 milhões de euros</w:t>
      </w:r>
      <w:r w:rsidR="00611E44">
        <w:rPr>
          <w:rFonts w:ascii="Arial" w:hAnsi="Arial" w:cs="Arial"/>
          <w:sz w:val="20"/>
          <w:szCs w:val="20"/>
        </w:rPr>
        <w:t>,</w:t>
      </w:r>
      <w:r w:rsidR="00B57AE3" w:rsidRPr="00B57AE3">
        <w:rPr>
          <w:rFonts w:ascii="Arial" w:hAnsi="Arial" w:cs="Arial"/>
          <w:sz w:val="20"/>
          <w:szCs w:val="20"/>
        </w:rPr>
        <w:t xml:space="preserve"> nos próximos três anos</w:t>
      </w:r>
      <w:r w:rsidR="00611E44">
        <w:rPr>
          <w:rFonts w:ascii="Arial" w:hAnsi="Arial" w:cs="Arial"/>
          <w:sz w:val="20"/>
          <w:szCs w:val="20"/>
        </w:rPr>
        <w:t>,</w:t>
      </w:r>
      <w:r w:rsidR="00B57AE3" w:rsidRPr="00B57AE3">
        <w:rPr>
          <w:rFonts w:ascii="Arial" w:hAnsi="Arial" w:cs="Arial"/>
          <w:sz w:val="20"/>
          <w:szCs w:val="20"/>
        </w:rPr>
        <w:t xml:space="preserve"> e surge como um pilar estruturante da evolução do modelo de </w:t>
      </w:r>
      <w:proofErr w:type="spellStart"/>
      <w:r w:rsidR="00B57AE3" w:rsidRPr="00BA26D1">
        <w:rPr>
          <w:rFonts w:ascii="Arial" w:hAnsi="Arial" w:cs="Arial"/>
          <w:i/>
          <w:iCs/>
          <w:sz w:val="20"/>
          <w:szCs w:val="20"/>
        </w:rPr>
        <w:t>Advisory</w:t>
      </w:r>
      <w:proofErr w:type="spellEnd"/>
      <w:r w:rsidR="00B57AE3" w:rsidRPr="00B57AE3">
        <w:rPr>
          <w:rFonts w:ascii="Arial" w:hAnsi="Arial" w:cs="Arial"/>
          <w:sz w:val="20"/>
          <w:szCs w:val="20"/>
        </w:rPr>
        <w:t xml:space="preserve"> da </w:t>
      </w:r>
      <w:r w:rsidR="00EE2589">
        <w:rPr>
          <w:rFonts w:ascii="Arial" w:hAnsi="Arial" w:cs="Arial"/>
          <w:sz w:val="20"/>
          <w:szCs w:val="20"/>
        </w:rPr>
        <w:t>organização.</w:t>
      </w:r>
    </w:p>
    <w:p w14:paraId="6F8179FC" w14:textId="296C77CB" w:rsidR="00B57AE3" w:rsidRPr="00BA26D1" w:rsidRDefault="00B57AE3" w:rsidP="00B57A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26D1">
        <w:rPr>
          <w:rFonts w:ascii="Arial" w:hAnsi="Arial" w:cs="Arial"/>
          <w:sz w:val="20"/>
          <w:szCs w:val="20"/>
        </w:rPr>
        <w:t xml:space="preserve">Mais do que </w:t>
      </w:r>
      <w:proofErr w:type="gramStart"/>
      <w:r w:rsidR="009B50A5" w:rsidRPr="00BA26D1">
        <w:rPr>
          <w:rFonts w:ascii="Arial" w:hAnsi="Arial" w:cs="Arial"/>
          <w:sz w:val="20"/>
          <w:szCs w:val="20"/>
        </w:rPr>
        <w:t xml:space="preserve">criar uma </w:t>
      </w:r>
      <w:r w:rsidR="006B1623" w:rsidRPr="00BA26D1">
        <w:rPr>
          <w:rFonts w:ascii="Arial" w:hAnsi="Arial" w:cs="Arial"/>
          <w:sz w:val="20"/>
          <w:szCs w:val="20"/>
        </w:rPr>
        <w:t>nova</w:t>
      </w:r>
      <w:proofErr w:type="gramEnd"/>
      <w:r w:rsidR="006B1623" w:rsidRPr="00BA26D1">
        <w:rPr>
          <w:rFonts w:ascii="Arial" w:hAnsi="Arial" w:cs="Arial"/>
          <w:sz w:val="20"/>
          <w:szCs w:val="20"/>
        </w:rPr>
        <w:t xml:space="preserve"> unidade de negócio</w:t>
      </w:r>
      <w:r w:rsidRPr="00BA26D1">
        <w:rPr>
          <w:rFonts w:ascii="Arial" w:hAnsi="Arial" w:cs="Arial"/>
          <w:sz w:val="20"/>
          <w:szCs w:val="20"/>
        </w:rPr>
        <w:t>, a KPMG pretende</w:t>
      </w:r>
      <w:r w:rsidR="009B50A5" w:rsidRPr="00BA26D1">
        <w:rPr>
          <w:rFonts w:ascii="Arial" w:hAnsi="Arial" w:cs="Arial"/>
          <w:sz w:val="20"/>
          <w:szCs w:val="20"/>
        </w:rPr>
        <w:t xml:space="preserve"> </w:t>
      </w:r>
      <w:r w:rsidRPr="00BA26D1">
        <w:rPr>
          <w:rFonts w:ascii="Arial" w:hAnsi="Arial" w:cs="Arial"/>
          <w:sz w:val="20"/>
          <w:szCs w:val="20"/>
        </w:rPr>
        <w:t>alterar o ponto de partida da sua relação com os clientes, passando a intervir desde o momento zero de qualquer processo de transformação</w:t>
      </w:r>
      <w:r w:rsidR="00E335C1" w:rsidRPr="00BA26D1">
        <w:rPr>
          <w:rFonts w:ascii="Arial" w:hAnsi="Arial" w:cs="Arial"/>
          <w:sz w:val="20"/>
          <w:szCs w:val="20"/>
        </w:rPr>
        <w:t>, ajudando na</w:t>
      </w:r>
      <w:r w:rsidRPr="00BA26D1">
        <w:rPr>
          <w:rFonts w:ascii="Arial" w:hAnsi="Arial" w:cs="Arial"/>
          <w:sz w:val="20"/>
          <w:szCs w:val="20"/>
        </w:rPr>
        <w:t xml:space="preserve"> definição das escolhas estratégicas que determinam </w:t>
      </w:r>
      <w:r w:rsidR="00E335C1" w:rsidRPr="00BA26D1">
        <w:rPr>
          <w:rFonts w:ascii="Arial" w:hAnsi="Arial" w:cs="Arial"/>
          <w:sz w:val="20"/>
          <w:szCs w:val="20"/>
        </w:rPr>
        <w:t xml:space="preserve">o </w:t>
      </w:r>
      <w:r w:rsidRPr="00BA26D1">
        <w:rPr>
          <w:rFonts w:ascii="Arial" w:hAnsi="Arial" w:cs="Arial"/>
          <w:sz w:val="20"/>
          <w:szCs w:val="20"/>
        </w:rPr>
        <w:t xml:space="preserve">crescimento, </w:t>
      </w:r>
      <w:r w:rsidR="00E335C1" w:rsidRPr="00BA26D1">
        <w:rPr>
          <w:rFonts w:ascii="Arial" w:hAnsi="Arial" w:cs="Arial"/>
          <w:sz w:val="20"/>
          <w:szCs w:val="20"/>
        </w:rPr>
        <w:t xml:space="preserve">o </w:t>
      </w:r>
      <w:r w:rsidRPr="00BA26D1">
        <w:rPr>
          <w:rFonts w:ascii="Arial" w:hAnsi="Arial" w:cs="Arial"/>
          <w:sz w:val="20"/>
          <w:szCs w:val="20"/>
        </w:rPr>
        <w:t xml:space="preserve">posicionamento competitivo e </w:t>
      </w:r>
      <w:r w:rsidR="00E335C1" w:rsidRPr="00BA26D1">
        <w:rPr>
          <w:rFonts w:ascii="Arial" w:hAnsi="Arial" w:cs="Arial"/>
          <w:sz w:val="20"/>
          <w:szCs w:val="20"/>
        </w:rPr>
        <w:t xml:space="preserve">a </w:t>
      </w:r>
      <w:r w:rsidRPr="00BA26D1">
        <w:rPr>
          <w:rFonts w:ascii="Arial" w:hAnsi="Arial" w:cs="Arial"/>
          <w:sz w:val="20"/>
          <w:szCs w:val="20"/>
        </w:rPr>
        <w:t>criação de valor sustentável.</w:t>
      </w:r>
    </w:p>
    <w:p w14:paraId="3DAEF3D2" w14:textId="12AEDF7A" w:rsidR="009B50A5" w:rsidRPr="00BA26D1" w:rsidRDefault="009B50A5" w:rsidP="00B57A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26D1">
        <w:rPr>
          <w:rFonts w:ascii="Arial" w:hAnsi="Arial" w:cs="Arial"/>
          <w:sz w:val="20"/>
          <w:szCs w:val="20"/>
        </w:rPr>
        <w:t xml:space="preserve">João Dias Leonardo é o 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Partner</w:t>
      </w:r>
      <w:proofErr w:type="spellEnd"/>
      <w:r w:rsidRPr="00BA26D1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26D1">
        <w:rPr>
          <w:rFonts w:ascii="Arial" w:hAnsi="Arial" w:cs="Arial"/>
          <w:sz w:val="20"/>
          <w:szCs w:val="20"/>
        </w:rPr>
        <w:t xml:space="preserve">responsável pela KPMG </w:t>
      </w:r>
      <w:proofErr w:type="spellStart"/>
      <w:r w:rsidRPr="00BA26D1">
        <w:rPr>
          <w:rFonts w:ascii="Arial" w:hAnsi="Arial" w:cs="Arial"/>
          <w:sz w:val="20"/>
          <w:szCs w:val="20"/>
        </w:rPr>
        <w:t>Strategy</w:t>
      </w:r>
      <w:proofErr w:type="spellEnd"/>
      <w:r w:rsidRPr="00BA26D1">
        <w:rPr>
          <w:rFonts w:ascii="Arial" w:hAnsi="Arial" w:cs="Arial"/>
          <w:sz w:val="20"/>
          <w:szCs w:val="20"/>
        </w:rPr>
        <w:t xml:space="preserve"> e conta com uma experiência alargada na área e na transformação de ambição estratégica em resultados concretos. “</w:t>
      </w:r>
      <w:r w:rsidRPr="00BA26D1">
        <w:rPr>
          <w:rFonts w:ascii="Arial" w:hAnsi="Arial" w:cs="Arial"/>
          <w:i/>
          <w:iCs/>
          <w:sz w:val="20"/>
          <w:szCs w:val="20"/>
        </w:rPr>
        <w:t xml:space="preserve">A criação da KPMG 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Strategy</w:t>
      </w:r>
      <w:proofErr w:type="spellEnd"/>
      <w:r w:rsidRPr="00BA26D1">
        <w:rPr>
          <w:rFonts w:ascii="Arial" w:hAnsi="Arial" w:cs="Arial"/>
          <w:i/>
          <w:iCs/>
          <w:sz w:val="20"/>
          <w:szCs w:val="20"/>
        </w:rPr>
        <w:t xml:space="preserve"> traduz a nossa convicção de que as decisões estratégicas críticas exigem hoje um maior rigor, uma maior 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accountability</w:t>
      </w:r>
      <w:proofErr w:type="spellEnd"/>
      <w:r w:rsidRPr="00BA26D1">
        <w:rPr>
          <w:rFonts w:ascii="Arial" w:hAnsi="Arial" w:cs="Arial"/>
          <w:i/>
          <w:iCs/>
          <w:sz w:val="20"/>
          <w:szCs w:val="20"/>
        </w:rPr>
        <w:t xml:space="preserve"> e um impacto mensurável. Queremos estar ao lado dos líderes empresariais quando definem o futuro das suas organizações. Não procuramos ser apenas mais um interveniente neste mercado, mas sim o parceiro que assume a responsabilidade direta pela criação de valor real. O investimento que estamos a realizar e o modelo que desenvolvemos demonstram a confiança que temos na capacidade de gerar resultados concretos e sustentáveis para os nossos clientes”, </w:t>
      </w:r>
      <w:r w:rsidRPr="00BA26D1">
        <w:rPr>
          <w:rFonts w:ascii="Arial" w:hAnsi="Arial" w:cs="Arial"/>
          <w:sz w:val="20"/>
          <w:szCs w:val="20"/>
        </w:rPr>
        <w:t xml:space="preserve">destaca João Dias Leonardo. </w:t>
      </w:r>
    </w:p>
    <w:p w14:paraId="6D5608D8" w14:textId="65F73F4C" w:rsidR="00B57AE3" w:rsidRPr="00BA26D1" w:rsidRDefault="00B57AE3" w:rsidP="00B57A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A26D1">
        <w:rPr>
          <w:rFonts w:ascii="Arial" w:hAnsi="Arial" w:cs="Arial"/>
          <w:b/>
          <w:bCs/>
          <w:sz w:val="20"/>
          <w:szCs w:val="20"/>
        </w:rPr>
        <w:t xml:space="preserve">Estratégia orientada </w:t>
      </w:r>
      <w:r w:rsidR="00B9521C" w:rsidRPr="00BA26D1">
        <w:rPr>
          <w:rFonts w:ascii="Arial" w:hAnsi="Arial" w:cs="Arial"/>
          <w:b/>
          <w:bCs/>
          <w:sz w:val="20"/>
          <w:szCs w:val="20"/>
        </w:rPr>
        <w:t>para o</w:t>
      </w:r>
      <w:r w:rsidRPr="00BA26D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A26D1">
        <w:rPr>
          <w:rFonts w:ascii="Arial" w:hAnsi="Arial" w:cs="Arial"/>
          <w:b/>
          <w:bCs/>
          <w:i/>
          <w:iCs/>
          <w:sz w:val="20"/>
          <w:szCs w:val="20"/>
        </w:rPr>
        <w:t>enterprise</w:t>
      </w:r>
      <w:proofErr w:type="spellEnd"/>
      <w:r w:rsidRPr="00BA26D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BA26D1">
        <w:rPr>
          <w:rFonts w:ascii="Arial" w:hAnsi="Arial" w:cs="Arial"/>
          <w:b/>
          <w:bCs/>
          <w:i/>
          <w:iCs/>
          <w:sz w:val="20"/>
          <w:szCs w:val="20"/>
        </w:rPr>
        <w:t>value</w:t>
      </w:r>
      <w:proofErr w:type="spellEnd"/>
    </w:p>
    <w:p w14:paraId="6ED93FAA" w14:textId="40A57285" w:rsidR="00A87B20" w:rsidRPr="00BA26D1" w:rsidRDefault="00B57AE3" w:rsidP="00B57A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26D1">
        <w:rPr>
          <w:rFonts w:ascii="Arial" w:hAnsi="Arial" w:cs="Arial"/>
          <w:sz w:val="20"/>
          <w:szCs w:val="20"/>
        </w:rPr>
        <w:t xml:space="preserve">A KPMG </w:t>
      </w:r>
      <w:proofErr w:type="spellStart"/>
      <w:r w:rsidRPr="00BA26D1">
        <w:rPr>
          <w:rFonts w:ascii="Arial" w:hAnsi="Arial" w:cs="Arial"/>
          <w:sz w:val="20"/>
          <w:szCs w:val="20"/>
        </w:rPr>
        <w:t>Strategy</w:t>
      </w:r>
      <w:proofErr w:type="spellEnd"/>
      <w:r w:rsidRPr="00BA26D1">
        <w:rPr>
          <w:rFonts w:ascii="Arial" w:hAnsi="Arial" w:cs="Arial"/>
          <w:sz w:val="20"/>
          <w:szCs w:val="20"/>
        </w:rPr>
        <w:t xml:space="preserve"> nasce com um foco claro na criação de 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enterprise</w:t>
      </w:r>
      <w:proofErr w:type="spellEnd"/>
      <w:r w:rsidRPr="00BA26D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value</w:t>
      </w:r>
      <w:proofErr w:type="spellEnd"/>
      <w:r w:rsidRPr="00BA26D1">
        <w:rPr>
          <w:rFonts w:ascii="Arial" w:hAnsi="Arial" w:cs="Arial"/>
          <w:sz w:val="20"/>
          <w:szCs w:val="20"/>
        </w:rPr>
        <w:t xml:space="preserve"> mensurável. A </w:t>
      </w:r>
      <w:r w:rsidR="002E047C" w:rsidRPr="00BA26D1">
        <w:rPr>
          <w:rFonts w:ascii="Arial" w:hAnsi="Arial" w:cs="Arial"/>
          <w:sz w:val="20"/>
          <w:szCs w:val="20"/>
        </w:rPr>
        <w:t xml:space="preserve">sua </w:t>
      </w:r>
      <w:r w:rsidRPr="00BA26D1">
        <w:rPr>
          <w:rFonts w:ascii="Arial" w:hAnsi="Arial" w:cs="Arial"/>
          <w:sz w:val="20"/>
          <w:szCs w:val="20"/>
        </w:rPr>
        <w:t xml:space="preserve">abordagem privilegia decisões com consequência económica objetiva, definição de prioridades claras, 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trade-offs</w:t>
      </w:r>
      <w:proofErr w:type="spellEnd"/>
      <w:r w:rsidRPr="00BA26D1">
        <w:rPr>
          <w:rFonts w:ascii="Arial" w:hAnsi="Arial" w:cs="Arial"/>
          <w:sz w:val="20"/>
          <w:szCs w:val="20"/>
        </w:rPr>
        <w:t xml:space="preserve"> assumidos e métricas concretas que permitam avaliar o impacto real da estratégia</w:t>
      </w:r>
      <w:r w:rsidR="003F66A6" w:rsidRPr="00BA26D1">
        <w:rPr>
          <w:rFonts w:ascii="Arial" w:hAnsi="Arial" w:cs="Arial"/>
          <w:sz w:val="20"/>
          <w:szCs w:val="20"/>
        </w:rPr>
        <w:t>,</w:t>
      </w:r>
      <w:r w:rsidRPr="00BA26D1">
        <w:rPr>
          <w:rFonts w:ascii="Arial" w:hAnsi="Arial" w:cs="Arial"/>
          <w:sz w:val="20"/>
          <w:szCs w:val="20"/>
        </w:rPr>
        <w:t xml:space="preserve"> ao longo do tempo.</w:t>
      </w:r>
      <w:r w:rsidR="002E047C" w:rsidRPr="00BA26D1">
        <w:rPr>
          <w:rFonts w:ascii="Arial" w:hAnsi="Arial" w:cs="Arial"/>
          <w:sz w:val="20"/>
          <w:szCs w:val="20"/>
        </w:rPr>
        <w:t xml:space="preserve"> </w:t>
      </w:r>
    </w:p>
    <w:p w14:paraId="5F5D9F1E" w14:textId="3969815B" w:rsidR="00B57AE3" w:rsidRPr="00BA26D1" w:rsidRDefault="00B57AE3" w:rsidP="00B57A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26D1">
        <w:rPr>
          <w:rFonts w:ascii="Arial" w:hAnsi="Arial" w:cs="Arial"/>
          <w:sz w:val="20"/>
          <w:szCs w:val="20"/>
        </w:rPr>
        <w:t>Inspirada numa lógica próxima da mentalidade d</w:t>
      </w:r>
      <w:r w:rsidR="003F66A6" w:rsidRPr="00BA26D1">
        <w:rPr>
          <w:rFonts w:ascii="Arial" w:hAnsi="Arial" w:cs="Arial"/>
          <w:sz w:val="20"/>
          <w:szCs w:val="20"/>
        </w:rPr>
        <w:t>o</w:t>
      </w:r>
      <w:r w:rsidRPr="00BA26D1">
        <w:rPr>
          <w:rFonts w:ascii="Arial" w:hAnsi="Arial" w:cs="Arial"/>
          <w:sz w:val="20"/>
          <w:szCs w:val="20"/>
        </w:rPr>
        <w:t xml:space="preserve"> investidor, a nova </w:t>
      </w:r>
      <w:r w:rsidR="006B1623" w:rsidRPr="00BA26D1">
        <w:rPr>
          <w:rFonts w:ascii="Arial" w:hAnsi="Arial" w:cs="Arial"/>
          <w:sz w:val="20"/>
          <w:szCs w:val="20"/>
        </w:rPr>
        <w:t>unidade de negócio</w:t>
      </w:r>
      <w:r w:rsidRPr="00BA26D1">
        <w:rPr>
          <w:rFonts w:ascii="Arial" w:hAnsi="Arial" w:cs="Arial"/>
          <w:sz w:val="20"/>
          <w:szCs w:val="20"/>
        </w:rPr>
        <w:t xml:space="preserve"> trabalha a estratégia não como um exercício conceptual, mas como um compromisso com resultados tangíveis para os acionistas e para o negócio.</w:t>
      </w:r>
      <w:r w:rsidR="00A87B20" w:rsidRPr="00BA26D1">
        <w:rPr>
          <w:rFonts w:ascii="Arial" w:hAnsi="Arial" w:cs="Arial"/>
          <w:sz w:val="20"/>
          <w:szCs w:val="20"/>
        </w:rPr>
        <w:t xml:space="preserve"> </w:t>
      </w:r>
      <w:r w:rsidRPr="00BA26D1">
        <w:rPr>
          <w:rFonts w:ascii="Arial" w:hAnsi="Arial" w:cs="Arial"/>
          <w:sz w:val="20"/>
          <w:szCs w:val="20"/>
        </w:rPr>
        <w:t xml:space="preserve">Um dos elementos diferenciadores do modelo é o envolvimento direto dos </w:t>
      </w:r>
      <w:proofErr w:type="spellStart"/>
      <w:r w:rsidR="005E75F5" w:rsidRPr="00BA26D1">
        <w:rPr>
          <w:rFonts w:ascii="Arial" w:hAnsi="Arial" w:cs="Arial"/>
          <w:i/>
          <w:iCs/>
          <w:sz w:val="20"/>
          <w:szCs w:val="20"/>
        </w:rPr>
        <w:t>Partners</w:t>
      </w:r>
      <w:proofErr w:type="spellEnd"/>
      <w:r w:rsidR="005E75F5" w:rsidRPr="00BA26D1">
        <w:rPr>
          <w:rFonts w:ascii="Arial" w:hAnsi="Arial" w:cs="Arial"/>
          <w:i/>
          <w:iCs/>
          <w:sz w:val="20"/>
          <w:szCs w:val="20"/>
        </w:rPr>
        <w:t xml:space="preserve"> </w:t>
      </w:r>
      <w:r w:rsidR="005E75F5" w:rsidRPr="00BA26D1">
        <w:rPr>
          <w:rFonts w:ascii="Arial" w:hAnsi="Arial" w:cs="Arial"/>
          <w:sz w:val="20"/>
          <w:szCs w:val="20"/>
        </w:rPr>
        <w:t xml:space="preserve">da </w:t>
      </w:r>
      <w:r w:rsidR="009B50A5" w:rsidRPr="00BA26D1">
        <w:rPr>
          <w:rFonts w:ascii="Arial" w:hAnsi="Arial" w:cs="Arial"/>
          <w:sz w:val="20"/>
          <w:szCs w:val="20"/>
        </w:rPr>
        <w:t xml:space="preserve">KPMG </w:t>
      </w:r>
      <w:r w:rsidRPr="00BA26D1">
        <w:rPr>
          <w:rFonts w:ascii="Arial" w:hAnsi="Arial" w:cs="Arial"/>
          <w:sz w:val="20"/>
          <w:szCs w:val="20"/>
        </w:rPr>
        <w:t xml:space="preserve">na liderança dos projetos, assumindo </w:t>
      </w:r>
      <w:r w:rsidR="00A87B20" w:rsidRPr="00BA26D1">
        <w:rPr>
          <w:rFonts w:ascii="Arial" w:hAnsi="Arial" w:cs="Arial"/>
          <w:sz w:val="20"/>
          <w:szCs w:val="20"/>
        </w:rPr>
        <w:t xml:space="preserve">a </w:t>
      </w:r>
      <w:r w:rsidRPr="00BA26D1">
        <w:rPr>
          <w:rFonts w:ascii="Arial" w:hAnsi="Arial" w:cs="Arial"/>
          <w:sz w:val="20"/>
          <w:szCs w:val="20"/>
        </w:rPr>
        <w:t xml:space="preserve">responsabilidade integral pela entrega. </w:t>
      </w:r>
    </w:p>
    <w:p w14:paraId="447B1434" w14:textId="77777777" w:rsidR="009B50A5" w:rsidRPr="00BA26D1" w:rsidRDefault="009B50A5" w:rsidP="00B57A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5077AA" w14:textId="77777777" w:rsidR="009B50A5" w:rsidRPr="00BA26D1" w:rsidRDefault="009B50A5" w:rsidP="00B57A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7C998B" w14:textId="77777777" w:rsidR="009B50A5" w:rsidRPr="00BA26D1" w:rsidRDefault="009B50A5" w:rsidP="00B57A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552504" w14:textId="171B11BC" w:rsidR="009B50A5" w:rsidRPr="00BA26D1" w:rsidRDefault="00B57AE3" w:rsidP="00B57A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A26D1">
        <w:rPr>
          <w:rFonts w:ascii="Arial" w:hAnsi="Arial" w:cs="Arial"/>
          <w:b/>
          <w:bCs/>
          <w:sz w:val="20"/>
          <w:szCs w:val="20"/>
        </w:rPr>
        <w:t>Modelo desenhado para a realidade portuguesa</w:t>
      </w:r>
    </w:p>
    <w:p w14:paraId="27F9A82D" w14:textId="763874DE" w:rsidR="00B57AE3" w:rsidRPr="00BA26D1" w:rsidRDefault="00B57AE3" w:rsidP="00B57A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26D1">
        <w:rPr>
          <w:rFonts w:ascii="Arial" w:hAnsi="Arial" w:cs="Arial"/>
          <w:sz w:val="20"/>
          <w:szCs w:val="20"/>
        </w:rPr>
        <w:t xml:space="preserve">A nova </w:t>
      </w:r>
      <w:r w:rsidR="006B1623" w:rsidRPr="00BA26D1">
        <w:rPr>
          <w:rFonts w:ascii="Arial" w:hAnsi="Arial" w:cs="Arial"/>
          <w:sz w:val="20"/>
          <w:szCs w:val="20"/>
        </w:rPr>
        <w:t>unidade</w:t>
      </w:r>
      <w:r w:rsidRPr="00BA26D1">
        <w:rPr>
          <w:rFonts w:ascii="Arial" w:hAnsi="Arial" w:cs="Arial"/>
          <w:sz w:val="20"/>
          <w:szCs w:val="20"/>
        </w:rPr>
        <w:t xml:space="preserve"> foi desenvolvida de raiz para responder às necessidades do mercado nacional</w:t>
      </w:r>
      <w:r w:rsidR="00186632" w:rsidRPr="00BA26D1">
        <w:rPr>
          <w:rFonts w:ascii="Arial" w:hAnsi="Arial" w:cs="Arial"/>
          <w:sz w:val="20"/>
          <w:szCs w:val="20"/>
        </w:rPr>
        <w:t xml:space="preserve">, tendo por base </w:t>
      </w:r>
      <w:r w:rsidRPr="00BA26D1">
        <w:rPr>
          <w:rFonts w:ascii="Arial" w:hAnsi="Arial" w:cs="Arial"/>
          <w:sz w:val="20"/>
          <w:szCs w:val="20"/>
        </w:rPr>
        <w:t>um modelo pensado para a realidade portuguesa e para empresas com ambição de crescimento e transformação</w:t>
      </w:r>
      <w:r w:rsidR="00186632" w:rsidRPr="00BA26D1">
        <w:rPr>
          <w:rFonts w:ascii="Arial" w:hAnsi="Arial" w:cs="Arial"/>
          <w:sz w:val="20"/>
          <w:szCs w:val="20"/>
        </w:rPr>
        <w:t xml:space="preserve"> no mercado</w:t>
      </w:r>
      <w:r w:rsidRPr="00BA26D1">
        <w:rPr>
          <w:rFonts w:ascii="Arial" w:hAnsi="Arial" w:cs="Arial"/>
          <w:sz w:val="20"/>
          <w:szCs w:val="20"/>
        </w:rPr>
        <w:t>.</w:t>
      </w:r>
      <w:r w:rsidR="00186632" w:rsidRPr="00BA26D1">
        <w:rPr>
          <w:rFonts w:ascii="Arial" w:hAnsi="Arial" w:cs="Arial"/>
          <w:sz w:val="20"/>
          <w:szCs w:val="20"/>
        </w:rPr>
        <w:t xml:space="preserve"> </w:t>
      </w:r>
      <w:r w:rsidRPr="00BA26D1">
        <w:rPr>
          <w:rFonts w:ascii="Arial" w:hAnsi="Arial" w:cs="Arial"/>
          <w:sz w:val="20"/>
          <w:szCs w:val="20"/>
        </w:rPr>
        <w:t xml:space="preserve">Com uma equipa sénior com experiência em consultoria estratégica internacional e em funções executivas, a KPMG </w:t>
      </w:r>
      <w:proofErr w:type="spellStart"/>
      <w:r w:rsidRPr="00BA26D1">
        <w:rPr>
          <w:rFonts w:ascii="Arial" w:hAnsi="Arial" w:cs="Arial"/>
          <w:sz w:val="20"/>
          <w:szCs w:val="20"/>
        </w:rPr>
        <w:t>Strategy</w:t>
      </w:r>
      <w:proofErr w:type="spellEnd"/>
      <w:r w:rsidRPr="00BA26D1">
        <w:rPr>
          <w:rFonts w:ascii="Arial" w:hAnsi="Arial" w:cs="Arial"/>
          <w:sz w:val="20"/>
          <w:szCs w:val="20"/>
        </w:rPr>
        <w:t xml:space="preserve"> combina </w:t>
      </w:r>
      <w:r w:rsidR="001930EB" w:rsidRPr="00BA26D1">
        <w:rPr>
          <w:rFonts w:ascii="Arial" w:hAnsi="Arial" w:cs="Arial"/>
          <w:sz w:val="20"/>
          <w:szCs w:val="20"/>
        </w:rPr>
        <w:t xml:space="preserve">o </w:t>
      </w:r>
      <w:r w:rsidRPr="00BA26D1">
        <w:rPr>
          <w:rFonts w:ascii="Arial" w:hAnsi="Arial" w:cs="Arial"/>
          <w:sz w:val="20"/>
          <w:szCs w:val="20"/>
        </w:rPr>
        <w:t xml:space="preserve">rigor analítico, </w:t>
      </w:r>
      <w:r w:rsidR="001930EB" w:rsidRPr="00BA26D1">
        <w:rPr>
          <w:rFonts w:ascii="Arial" w:hAnsi="Arial" w:cs="Arial"/>
          <w:sz w:val="20"/>
          <w:szCs w:val="20"/>
        </w:rPr>
        <w:t xml:space="preserve">o </w:t>
      </w:r>
      <w:r w:rsidRPr="00BA26D1">
        <w:rPr>
          <w:rFonts w:ascii="Arial" w:hAnsi="Arial" w:cs="Arial"/>
          <w:sz w:val="20"/>
          <w:szCs w:val="20"/>
        </w:rPr>
        <w:t xml:space="preserve">conhecimento setorial profundo e </w:t>
      </w:r>
      <w:r w:rsidR="001930EB" w:rsidRPr="00BA26D1">
        <w:rPr>
          <w:rFonts w:ascii="Arial" w:hAnsi="Arial" w:cs="Arial"/>
          <w:sz w:val="20"/>
          <w:szCs w:val="20"/>
        </w:rPr>
        <w:t xml:space="preserve">uma </w:t>
      </w:r>
      <w:r w:rsidRPr="00BA26D1">
        <w:rPr>
          <w:rFonts w:ascii="Arial" w:hAnsi="Arial" w:cs="Arial"/>
          <w:sz w:val="20"/>
          <w:szCs w:val="20"/>
        </w:rPr>
        <w:t>proximidade aos órgãos de decisão.</w:t>
      </w:r>
    </w:p>
    <w:p w14:paraId="1EE4034C" w14:textId="735E32DE" w:rsidR="006A56F5" w:rsidRPr="00BA26D1" w:rsidRDefault="006A56F5" w:rsidP="006A56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26D1">
        <w:rPr>
          <w:rFonts w:ascii="Arial" w:hAnsi="Arial" w:cs="Arial"/>
          <w:sz w:val="20"/>
          <w:szCs w:val="20"/>
        </w:rPr>
        <w:t xml:space="preserve">A KPMG </w:t>
      </w:r>
      <w:proofErr w:type="spellStart"/>
      <w:r w:rsidRPr="00BA26D1">
        <w:rPr>
          <w:rFonts w:ascii="Arial" w:hAnsi="Arial" w:cs="Arial"/>
          <w:sz w:val="20"/>
          <w:szCs w:val="20"/>
        </w:rPr>
        <w:t>Strategy</w:t>
      </w:r>
      <w:proofErr w:type="spellEnd"/>
      <w:r w:rsidRPr="00BA26D1">
        <w:rPr>
          <w:rFonts w:ascii="Arial" w:hAnsi="Arial" w:cs="Arial"/>
          <w:sz w:val="20"/>
          <w:szCs w:val="20"/>
        </w:rPr>
        <w:t xml:space="preserve"> inicia a sua atividade</w:t>
      </w:r>
      <w:r w:rsidR="00B45B3B" w:rsidRPr="00BA26D1">
        <w:rPr>
          <w:rFonts w:ascii="Arial" w:hAnsi="Arial" w:cs="Arial"/>
          <w:sz w:val="20"/>
          <w:szCs w:val="20"/>
        </w:rPr>
        <w:t xml:space="preserve"> com a capacidade de trabalhar transversalmente nos vários setores de atividade em Portugal. A equipa portuguesa conta com uma experiência reconhecida a nível nacional nas áreas de Serviços Financeiros, Energia, Telecomunicações ou FMCG/</w:t>
      </w:r>
      <w:proofErr w:type="spellStart"/>
      <w:r w:rsidR="00B45B3B" w:rsidRPr="00BA26D1">
        <w:rPr>
          <w:rFonts w:ascii="Arial" w:hAnsi="Arial" w:cs="Arial"/>
          <w:i/>
          <w:iCs/>
          <w:sz w:val="20"/>
          <w:szCs w:val="20"/>
        </w:rPr>
        <w:t>Industrials</w:t>
      </w:r>
      <w:proofErr w:type="spellEnd"/>
      <w:r w:rsidR="00B45B3B" w:rsidRPr="00BA26D1">
        <w:rPr>
          <w:rFonts w:ascii="Arial" w:hAnsi="Arial" w:cs="Arial"/>
          <w:sz w:val="20"/>
          <w:szCs w:val="20"/>
        </w:rPr>
        <w:t xml:space="preserve">, sendo que contará com o apoio e acompanhamento direto da rede internacional da KPMG para poder criar valor nos restantes setores de atividade. </w:t>
      </w:r>
      <w:r w:rsidRPr="00BA26D1">
        <w:rPr>
          <w:rFonts w:ascii="Arial" w:hAnsi="Arial" w:cs="Arial"/>
          <w:sz w:val="20"/>
          <w:szCs w:val="20"/>
        </w:rPr>
        <w:t xml:space="preserve"> </w:t>
      </w:r>
    </w:p>
    <w:p w14:paraId="04087F02" w14:textId="5BA06E91" w:rsidR="006814C0" w:rsidRPr="00BA26D1" w:rsidRDefault="00B57AE3" w:rsidP="00B57A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A26D1">
        <w:rPr>
          <w:rFonts w:ascii="Arial" w:hAnsi="Arial" w:cs="Arial"/>
          <w:b/>
          <w:bCs/>
          <w:sz w:val="20"/>
          <w:szCs w:val="20"/>
        </w:rPr>
        <w:t>Da estratégia à execução</w:t>
      </w:r>
    </w:p>
    <w:p w14:paraId="055EF670" w14:textId="6A96923D" w:rsidR="00B57AE3" w:rsidRPr="00BA26D1" w:rsidRDefault="00B57AE3" w:rsidP="00B57A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26D1">
        <w:rPr>
          <w:rFonts w:ascii="Arial" w:hAnsi="Arial" w:cs="Arial"/>
          <w:sz w:val="20"/>
          <w:szCs w:val="20"/>
        </w:rPr>
        <w:t xml:space="preserve">O lançamento da </w:t>
      </w:r>
      <w:r w:rsidR="006B1623" w:rsidRPr="00BA26D1">
        <w:rPr>
          <w:rFonts w:ascii="Arial" w:hAnsi="Arial" w:cs="Arial"/>
          <w:sz w:val="20"/>
          <w:szCs w:val="20"/>
        </w:rPr>
        <w:t>unidade de negócio</w:t>
      </w:r>
      <w:r w:rsidRPr="00BA26D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Strategy</w:t>
      </w:r>
      <w:proofErr w:type="spellEnd"/>
      <w:r w:rsidRPr="00BA26D1">
        <w:rPr>
          <w:rFonts w:ascii="Arial" w:hAnsi="Arial" w:cs="Arial"/>
          <w:sz w:val="20"/>
          <w:szCs w:val="20"/>
        </w:rPr>
        <w:t xml:space="preserve"> completa o modelo 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end</w:t>
      </w:r>
      <w:proofErr w:type="spellEnd"/>
      <w:r w:rsidRPr="00BA26D1">
        <w:rPr>
          <w:rFonts w:ascii="Arial" w:hAnsi="Arial" w:cs="Arial"/>
          <w:i/>
          <w:iCs/>
          <w:sz w:val="20"/>
          <w:szCs w:val="20"/>
        </w:rPr>
        <w:t>-to-</w:t>
      </w:r>
      <w:proofErr w:type="spellStart"/>
      <w:r w:rsidRPr="00BA26D1">
        <w:rPr>
          <w:rFonts w:ascii="Arial" w:hAnsi="Arial" w:cs="Arial"/>
          <w:i/>
          <w:iCs/>
          <w:sz w:val="20"/>
          <w:szCs w:val="20"/>
        </w:rPr>
        <w:t>end</w:t>
      </w:r>
      <w:proofErr w:type="spellEnd"/>
      <w:r w:rsidRPr="00BA26D1">
        <w:rPr>
          <w:rFonts w:ascii="Arial" w:hAnsi="Arial" w:cs="Arial"/>
          <w:sz w:val="20"/>
          <w:szCs w:val="20"/>
        </w:rPr>
        <w:t xml:space="preserve"> da KPMG, reforçando a </w:t>
      </w:r>
      <w:r w:rsidR="001930EB" w:rsidRPr="00BA26D1">
        <w:rPr>
          <w:rFonts w:ascii="Arial" w:hAnsi="Arial" w:cs="Arial"/>
          <w:sz w:val="20"/>
          <w:szCs w:val="20"/>
        </w:rPr>
        <w:t xml:space="preserve">sua </w:t>
      </w:r>
      <w:r w:rsidRPr="00BA26D1">
        <w:rPr>
          <w:rFonts w:ascii="Arial" w:hAnsi="Arial" w:cs="Arial"/>
          <w:sz w:val="20"/>
          <w:szCs w:val="20"/>
        </w:rPr>
        <w:t>capacidade para acompanhar os clientes desde a definição estratégica até à implementação</w:t>
      </w:r>
      <w:r w:rsidR="000232E0" w:rsidRPr="00BA26D1">
        <w:rPr>
          <w:rFonts w:ascii="Arial" w:hAnsi="Arial" w:cs="Arial"/>
          <w:sz w:val="20"/>
          <w:szCs w:val="20"/>
        </w:rPr>
        <w:t xml:space="preserve"> do projeto</w:t>
      </w:r>
      <w:r w:rsidRPr="00BA26D1">
        <w:rPr>
          <w:rFonts w:ascii="Arial" w:hAnsi="Arial" w:cs="Arial"/>
          <w:sz w:val="20"/>
          <w:szCs w:val="20"/>
        </w:rPr>
        <w:t xml:space="preserve"> no terreno.</w:t>
      </w:r>
      <w:r w:rsidR="000232E0" w:rsidRPr="00BA26D1">
        <w:rPr>
          <w:rFonts w:ascii="Arial" w:hAnsi="Arial" w:cs="Arial"/>
          <w:sz w:val="20"/>
          <w:szCs w:val="20"/>
        </w:rPr>
        <w:t xml:space="preserve"> </w:t>
      </w:r>
      <w:r w:rsidRPr="00BA26D1">
        <w:rPr>
          <w:rFonts w:ascii="Arial" w:hAnsi="Arial" w:cs="Arial"/>
          <w:sz w:val="20"/>
          <w:szCs w:val="20"/>
        </w:rPr>
        <w:t xml:space="preserve">Sempre que tal acrescente valor, a KPMG poderá mobilizar de forma integrada competências em tecnologia, inteligência artificial, M&amp;A, sustentabilidade, fiscalidade e gestão de risco, garantindo coerência entre </w:t>
      </w:r>
      <w:r w:rsidR="00943331" w:rsidRPr="00BA26D1">
        <w:rPr>
          <w:rFonts w:ascii="Arial" w:hAnsi="Arial" w:cs="Arial"/>
          <w:sz w:val="20"/>
          <w:szCs w:val="20"/>
        </w:rPr>
        <w:t xml:space="preserve">a </w:t>
      </w:r>
      <w:r w:rsidRPr="00BA26D1">
        <w:rPr>
          <w:rFonts w:ascii="Arial" w:hAnsi="Arial" w:cs="Arial"/>
          <w:sz w:val="20"/>
          <w:szCs w:val="20"/>
        </w:rPr>
        <w:t xml:space="preserve">visão estratégica e </w:t>
      </w:r>
      <w:r w:rsidR="00943331" w:rsidRPr="00BA26D1">
        <w:rPr>
          <w:rFonts w:ascii="Arial" w:hAnsi="Arial" w:cs="Arial"/>
          <w:sz w:val="20"/>
          <w:szCs w:val="20"/>
        </w:rPr>
        <w:t xml:space="preserve">a </w:t>
      </w:r>
      <w:r w:rsidRPr="00BA26D1">
        <w:rPr>
          <w:rFonts w:ascii="Arial" w:hAnsi="Arial" w:cs="Arial"/>
          <w:sz w:val="20"/>
          <w:szCs w:val="20"/>
        </w:rPr>
        <w:t xml:space="preserve">execução operacional. </w:t>
      </w:r>
    </w:p>
    <w:p w14:paraId="50DFBF83" w14:textId="11446510" w:rsidR="00E5505F" w:rsidRDefault="00B57AE3" w:rsidP="00B57A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26D1">
        <w:rPr>
          <w:rFonts w:ascii="Arial" w:hAnsi="Arial" w:cs="Arial"/>
          <w:sz w:val="20"/>
          <w:szCs w:val="20"/>
        </w:rPr>
        <w:t xml:space="preserve">Com este lançamento, a KPMG reforça o seu posicionamento no mercado nacional de consultoria estratégica, assumindo a ambição de ser reconhecida pela excelência, </w:t>
      </w:r>
      <w:r w:rsidR="006814C0" w:rsidRPr="00BA26D1">
        <w:rPr>
          <w:rFonts w:ascii="Arial" w:hAnsi="Arial" w:cs="Arial"/>
          <w:sz w:val="20"/>
          <w:szCs w:val="20"/>
        </w:rPr>
        <w:t xml:space="preserve">pelo </w:t>
      </w:r>
      <w:r w:rsidRPr="00BA26D1">
        <w:rPr>
          <w:rFonts w:ascii="Arial" w:hAnsi="Arial" w:cs="Arial"/>
          <w:sz w:val="20"/>
          <w:szCs w:val="20"/>
        </w:rPr>
        <w:t xml:space="preserve">compromisso e </w:t>
      </w:r>
      <w:r w:rsidR="006814C0" w:rsidRPr="00BA26D1">
        <w:rPr>
          <w:rFonts w:ascii="Arial" w:hAnsi="Arial" w:cs="Arial"/>
          <w:sz w:val="20"/>
          <w:szCs w:val="20"/>
        </w:rPr>
        <w:t xml:space="preserve">pelo </w:t>
      </w:r>
      <w:r w:rsidRPr="00BA26D1">
        <w:rPr>
          <w:rFonts w:ascii="Arial" w:hAnsi="Arial" w:cs="Arial"/>
          <w:sz w:val="20"/>
          <w:szCs w:val="20"/>
        </w:rPr>
        <w:t>impacto efetivo na economia portuguesa.</w:t>
      </w:r>
    </w:p>
    <w:p w14:paraId="7F6FB7C4" w14:textId="77777777" w:rsidR="00EE0181" w:rsidRDefault="00EE0181" w:rsidP="00EE0181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bookmarkStart w:id="0" w:name="_Hlk207291878"/>
    </w:p>
    <w:p w14:paraId="7BE9C81F" w14:textId="77777777" w:rsidR="00EE0181" w:rsidRPr="002C3663" w:rsidRDefault="00EE0181" w:rsidP="009C4C9C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14:paraId="52AF3915" w14:textId="7DCD9A61" w:rsidR="00EE0181" w:rsidRPr="002C3663" w:rsidRDefault="00EE0181" w:rsidP="00EE018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A0129">
        <w:rPr>
          <w:rFonts w:ascii="Arial" w:hAnsi="Arial" w:cs="Arial"/>
          <w:color w:val="000000"/>
          <w:sz w:val="16"/>
          <w:szCs w:val="16"/>
        </w:rPr>
        <w:t xml:space="preserve">A KPMG é uma rede global de firmas independentes que prestam serviços de auditoria, fiscalidade e consultoria. Estamos presentes em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1</w:t>
      </w:r>
      <w:r w:rsidR="0062432D">
        <w:rPr>
          <w:rFonts w:ascii="Arial" w:hAnsi="Arial" w:cs="Arial"/>
          <w:color w:val="000000"/>
          <w:sz w:val="16"/>
          <w:szCs w:val="16"/>
        </w:rPr>
        <w:t>38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países e territórios com mais de 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>27</w:t>
      </w:r>
      <w:r w:rsidR="0062432D">
        <w:rPr>
          <w:rFonts w:ascii="Arial" w:hAnsi="Arial" w:cs="Arial"/>
          <w:color w:val="000000"/>
          <w:sz w:val="16"/>
          <w:szCs w:val="16"/>
        </w:rPr>
        <w:t>6</w:t>
      </w:r>
      <w:r w:rsidR="0062432D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mil profissionais a trabalhar nas firmas membro a nível mundial. Em Portugal, a KPMG tem escritórios em Lisboa, Porto e Évora com </w:t>
      </w:r>
      <w:r w:rsidR="005E75F5" w:rsidRPr="002A0129">
        <w:rPr>
          <w:rFonts w:ascii="Arial" w:hAnsi="Arial" w:cs="Arial"/>
          <w:color w:val="000000"/>
          <w:sz w:val="16"/>
          <w:szCs w:val="16"/>
        </w:rPr>
        <w:t>9</w:t>
      </w:r>
      <w:r w:rsidR="005E75F5">
        <w:rPr>
          <w:rFonts w:ascii="Arial" w:hAnsi="Arial" w:cs="Arial"/>
          <w:color w:val="000000"/>
          <w:sz w:val="16"/>
          <w:szCs w:val="16"/>
        </w:rPr>
        <w:t>4</w:t>
      </w:r>
      <w:r w:rsidR="005E75F5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membros da </w:t>
      </w:r>
      <w:proofErr w:type="spellStart"/>
      <w:r w:rsidRPr="002A0129">
        <w:rPr>
          <w:rFonts w:ascii="Arial" w:hAnsi="Arial" w:cs="Arial"/>
          <w:i/>
          <w:iCs/>
          <w:color w:val="000000"/>
          <w:sz w:val="16"/>
          <w:szCs w:val="16"/>
        </w:rPr>
        <w:t>Partnership</w:t>
      </w:r>
      <w:proofErr w:type="spellEnd"/>
      <w:r w:rsidRPr="002A0129">
        <w:rPr>
          <w:rFonts w:ascii="Arial" w:hAnsi="Arial" w:cs="Arial"/>
          <w:color w:val="000000"/>
          <w:sz w:val="16"/>
          <w:szCs w:val="16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4A89D579" w14:textId="77777777" w:rsidR="00471726" w:rsidRDefault="00471726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" w:name="_Hlk210141645"/>
    </w:p>
    <w:p w14:paraId="272DC328" w14:textId="35B06119" w:rsidR="00EE0181" w:rsidRPr="002C3663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2C3663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D2790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Ahrens Teixeira </w:t>
                            </w:r>
                          </w:p>
                          <w:p w14:paraId="40DA998A" w14:textId="77777777" w:rsidR="00EE0181" w:rsidRPr="003F319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Pr="003F3194">
                                <w:rPr>
                                  <w:rStyle w:val="Hiperliga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 Tel: +351 96 340 35 35</w:t>
                            </w:r>
                          </w:p>
                          <w:p w14:paraId="1D4121C5" w14:textId="77777777" w:rsidR="00EE0181" w:rsidRPr="00D27904" w:rsidRDefault="00EE0181" w:rsidP="00EE01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D2790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Ahrens Teixeira </w:t>
                      </w:r>
                    </w:p>
                    <w:p w14:paraId="40DA998A" w14:textId="77777777" w:rsidR="00EE0181" w:rsidRPr="003F319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8" w:history="1">
                        <w:r w:rsidRPr="003F3194">
                          <w:rPr>
                            <w:rStyle w:val="Hiperligao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e Tel: +351 96 340 35 35</w:t>
                      </w:r>
                    </w:p>
                    <w:p w14:paraId="1D4121C5" w14:textId="77777777" w:rsidR="00EE0181" w:rsidRPr="00D27904" w:rsidRDefault="00EE0181" w:rsidP="00EE01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14:paraId="21A497EB" w14:textId="77777777" w:rsidR="00EE0181" w:rsidRPr="002C3663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João Póvoas </w:t>
      </w:r>
    </w:p>
    <w:p w14:paraId="4264E9AA" w14:textId="77777777" w:rsidR="00EE0181" w:rsidRPr="003F3194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F3194">
        <w:rPr>
          <w:rFonts w:ascii="Arial" w:hAnsi="Arial" w:cs="Arial"/>
          <w:sz w:val="16"/>
          <w:szCs w:val="16"/>
        </w:rPr>
        <w:t xml:space="preserve">e-Mail: </w:t>
      </w:r>
      <w:hyperlink r:id="rId9" w:history="1">
        <w:r w:rsidRPr="003F3194">
          <w:rPr>
            <w:rStyle w:val="Hiperligao"/>
            <w:rFonts w:ascii="Arial" w:hAnsi="Arial" w:cs="Arial"/>
            <w:sz w:val="16"/>
            <w:szCs w:val="16"/>
          </w:rPr>
          <w:t>jpovoas@kpmg.com</w:t>
        </w:r>
      </w:hyperlink>
      <w:r w:rsidRPr="003F3194">
        <w:rPr>
          <w:rFonts w:ascii="Arial" w:hAnsi="Arial" w:cs="Arial"/>
          <w:color w:val="0000FF"/>
          <w:sz w:val="16"/>
          <w:szCs w:val="16"/>
        </w:rPr>
        <w:t xml:space="preserve"> </w:t>
      </w:r>
      <w:r w:rsidRPr="003F3194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3F3194">
        <w:rPr>
          <w:rFonts w:ascii="Arial" w:hAnsi="Arial" w:cs="Arial"/>
          <w:sz w:val="16"/>
          <w:szCs w:val="16"/>
        </w:rPr>
        <w:t>Tel</w:t>
      </w:r>
      <w:proofErr w:type="spellEnd"/>
      <w:r w:rsidRPr="003F3194">
        <w:rPr>
          <w:rFonts w:ascii="Arial" w:hAnsi="Arial" w:cs="Arial"/>
          <w:sz w:val="16"/>
          <w:szCs w:val="16"/>
        </w:rPr>
        <w:t>: +351 919 290 571</w:t>
      </w:r>
    </w:p>
    <w:p w14:paraId="3464E9B0" w14:textId="77777777" w:rsidR="00EE0181" w:rsidRPr="00AF43FB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6"/>
          <w:szCs w:val="16"/>
        </w:rPr>
      </w:pPr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 xml:space="preserve">Lift </w:t>
      </w:r>
      <w:proofErr w:type="spellStart"/>
      <w:r w:rsidRPr="00AF43FB">
        <w:rPr>
          <w:rFonts w:ascii="Arial" w:eastAsia="Aptos" w:hAnsi="Arial" w:cs="Arial"/>
          <w:b/>
          <w:bCs/>
          <w:kern w:val="0"/>
          <w:sz w:val="16"/>
          <w:szCs w:val="16"/>
        </w:rPr>
        <w:t>Consulting</w:t>
      </w:r>
      <w:proofErr w:type="spellEnd"/>
    </w:p>
    <w:p w14:paraId="1E65D0FE" w14:textId="0C4B82B6" w:rsidR="00EE0181" w:rsidRPr="00AF43FB" w:rsidRDefault="00EE0181" w:rsidP="00EE0181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Anabela Pereira | </w:t>
      </w:r>
      <w:hyperlink r:id="rId10" w:history="1">
        <w:r w:rsidR="00AF43FB" w:rsidRPr="00AF43FB">
          <w:rPr>
            <w:rStyle w:val="Hiperligao"/>
            <w:rFonts w:ascii="Arial" w:hAnsi="Arial" w:cs="Arial"/>
            <w:sz w:val="16"/>
            <w:szCs w:val="16"/>
          </w:rPr>
          <w:t>anabela.pereira@lift.com.pt</w:t>
        </w:r>
      </w:hyperlink>
      <w:r w:rsidR="00AF43FB" w:rsidRPr="00AF43FB">
        <w:rPr>
          <w:rFonts w:ascii="Arial" w:hAnsi="Arial" w:cs="Arial"/>
          <w:sz w:val="16"/>
          <w:szCs w:val="16"/>
        </w:rPr>
        <w:t xml:space="preserve"> </w:t>
      </w:r>
      <w:r w:rsidRPr="00AF43FB">
        <w:rPr>
          <w:rFonts w:ascii="Arial" w:eastAsia="Aptos" w:hAnsi="Arial" w:cs="Arial"/>
          <w:kern w:val="0"/>
          <w:sz w:val="16"/>
          <w:szCs w:val="16"/>
        </w:rPr>
        <w:t>| +351 936282863</w:t>
      </w:r>
    </w:p>
    <w:p w14:paraId="0D1E6FE3" w14:textId="6BE966F2" w:rsidR="000B77DB" w:rsidRPr="00AF43FB" w:rsidRDefault="00EE0181" w:rsidP="00964ACA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Filipe Carvalho | </w:t>
      </w:r>
      <w:hyperlink r:id="rId11" w:history="1">
        <w:r w:rsidR="00AF43FB" w:rsidRPr="00AF43FB">
          <w:rPr>
            <w:rStyle w:val="Hiperligao"/>
            <w:rFonts w:ascii="Arial" w:hAnsi="Arial" w:cs="Arial"/>
            <w:sz w:val="16"/>
            <w:szCs w:val="16"/>
          </w:rPr>
          <w:t>filipe.carvalho@lift.com.pt</w:t>
        </w:r>
      </w:hyperlink>
      <w:r w:rsidR="00AF43FB" w:rsidRPr="00AF43FB">
        <w:rPr>
          <w:rFonts w:ascii="Arial" w:hAnsi="Arial" w:cs="Arial"/>
          <w:sz w:val="16"/>
          <w:szCs w:val="16"/>
        </w:rPr>
        <w:t xml:space="preserve"> </w:t>
      </w:r>
      <w:r w:rsidRPr="00AF43FB">
        <w:rPr>
          <w:rFonts w:ascii="Arial" w:eastAsia="Aptos" w:hAnsi="Arial" w:cs="Arial"/>
          <w:kern w:val="0"/>
          <w:sz w:val="16"/>
          <w:szCs w:val="16"/>
        </w:rPr>
        <w:t>| +315 910767753</w:t>
      </w:r>
      <w:bookmarkEnd w:id="0"/>
      <w:bookmarkEnd w:id="1"/>
      <w:r w:rsidR="006F3849" w:rsidRPr="00AF43FB">
        <w:rPr>
          <w:rFonts w:ascii="Arial" w:eastAsia="Aptos" w:hAnsi="Arial" w:cs="Arial"/>
          <w:kern w:val="0"/>
          <w:sz w:val="16"/>
          <w:szCs w:val="16"/>
        </w:rPr>
        <w:t xml:space="preserve"> </w:t>
      </w:r>
    </w:p>
    <w:p w14:paraId="60D7A228" w14:textId="21B8724F" w:rsidR="00EE0181" w:rsidRDefault="006F3849" w:rsidP="00D72578">
      <w:pPr>
        <w:spacing w:after="0" w:line="240" w:lineRule="auto"/>
      </w:pPr>
      <w:r w:rsidRPr="00AF43FB">
        <w:rPr>
          <w:rFonts w:ascii="Arial" w:eastAsia="Aptos" w:hAnsi="Arial" w:cs="Arial"/>
          <w:kern w:val="0"/>
          <w:sz w:val="16"/>
          <w:szCs w:val="16"/>
        </w:rPr>
        <w:t xml:space="preserve">Carla Rodrigues | </w:t>
      </w:r>
      <w:hyperlink r:id="rId12" w:history="1">
        <w:r w:rsidRPr="00AF43FB">
          <w:rPr>
            <w:rStyle w:val="Hiperligao"/>
            <w:rFonts w:ascii="Arial" w:eastAsia="Aptos" w:hAnsi="Arial" w:cs="Arial"/>
            <w:kern w:val="0"/>
            <w:sz w:val="16"/>
            <w:szCs w:val="16"/>
          </w:rPr>
          <w:t>carla.rodrigues@lift.com.pt</w:t>
        </w:r>
      </w:hyperlink>
      <w:r w:rsidRPr="00AF43FB">
        <w:rPr>
          <w:rFonts w:ascii="Arial" w:eastAsia="Aptos" w:hAnsi="Arial" w:cs="Arial"/>
          <w:kern w:val="0"/>
          <w:sz w:val="16"/>
          <w:szCs w:val="16"/>
        </w:rPr>
        <w:t xml:space="preserve"> |</w:t>
      </w:r>
      <w:r w:rsidR="00C90529" w:rsidRPr="00AF43FB">
        <w:rPr>
          <w:rFonts w:ascii="Arial" w:eastAsia="Aptos" w:hAnsi="Arial" w:cs="Arial"/>
          <w:kern w:val="0"/>
          <w:sz w:val="16"/>
          <w:szCs w:val="16"/>
        </w:rPr>
        <w:t xml:space="preserve"> </w:t>
      </w:r>
      <w:r w:rsidR="000B77DB" w:rsidRPr="00AF43FB">
        <w:rPr>
          <w:rFonts w:ascii="Arial" w:eastAsia="Aptos" w:hAnsi="Arial" w:cs="Arial"/>
          <w:kern w:val="0"/>
          <w:sz w:val="16"/>
          <w:szCs w:val="16"/>
        </w:rPr>
        <w:t>+351 915 193 379</w:t>
      </w:r>
    </w:p>
    <w:sectPr w:rsidR="00EE0181" w:rsidSect="00D72578">
      <w:headerReference w:type="default" r:id="rId13"/>
      <w:footerReference w:type="default" r:id="rId14"/>
      <w:pgSz w:w="11906" w:h="16838"/>
      <w:pgMar w:top="851" w:right="1133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75E1" w14:textId="77777777" w:rsidR="00624901" w:rsidRDefault="00624901">
      <w:pPr>
        <w:spacing w:after="0" w:line="240" w:lineRule="auto"/>
      </w:pPr>
      <w:r>
        <w:separator/>
      </w:r>
    </w:p>
  </w:endnote>
  <w:endnote w:type="continuationSeparator" w:id="0">
    <w:p w14:paraId="4EC6165F" w14:textId="77777777" w:rsidR="00624901" w:rsidRDefault="0062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9C62" w14:textId="77777777" w:rsidR="00624901" w:rsidRDefault="00624901">
      <w:pPr>
        <w:spacing w:after="0" w:line="240" w:lineRule="auto"/>
      </w:pPr>
      <w:r>
        <w:separator/>
      </w:r>
    </w:p>
  </w:footnote>
  <w:footnote w:type="continuationSeparator" w:id="0">
    <w:p w14:paraId="529071E0" w14:textId="77777777" w:rsidR="00624901" w:rsidRDefault="0062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159322327" name="Picture 1159322327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0105E"/>
    <w:rsid w:val="0000769C"/>
    <w:rsid w:val="00012AF2"/>
    <w:rsid w:val="0002215E"/>
    <w:rsid w:val="000232E0"/>
    <w:rsid w:val="000235A1"/>
    <w:rsid w:val="000239C4"/>
    <w:rsid w:val="00032F2F"/>
    <w:rsid w:val="00036EC9"/>
    <w:rsid w:val="0007149B"/>
    <w:rsid w:val="000752FB"/>
    <w:rsid w:val="000A0553"/>
    <w:rsid w:val="000B1411"/>
    <w:rsid w:val="000B44D8"/>
    <w:rsid w:val="000B77DB"/>
    <w:rsid w:val="000E3B42"/>
    <w:rsid w:val="000E4C60"/>
    <w:rsid w:val="00117293"/>
    <w:rsid w:val="00133F20"/>
    <w:rsid w:val="001425D9"/>
    <w:rsid w:val="001501C8"/>
    <w:rsid w:val="00154791"/>
    <w:rsid w:val="00181E38"/>
    <w:rsid w:val="00186632"/>
    <w:rsid w:val="001930EB"/>
    <w:rsid w:val="001947A2"/>
    <w:rsid w:val="001A5A5F"/>
    <w:rsid w:val="001B6617"/>
    <w:rsid w:val="001B6A38"/>
    <w:rsid w:val="001B7ABC"/>
    <w:rsid w:val="001C2CDD"/>
    <w:rsid w:val="001C41E0"/>
    <w:rsid w:val="001D29B1"/>
    <w:rsid w:val="001F1C85"/>
    <w:rsid w:val="001F29E5"/>
    <w:rsid w:val="001F3A3B"/>
    <w:rsid w:val="00205D3E"/>
    <w:rsid w:val="002169D0"/>
    <w:rsid w:val="00272903"/>
    <w:rsid w:val="002735D6"/>
    <w:rsid w:val="00274812"/>
    <w:rsid w:val="00284C05"/>
    <w:rsid w:val="002C6B5F"/>
    <w:rsid w:val="002E047C"/>
    <w:rsid w:val="002E7DAF"/>
    <w:rsid w:val="00306E16"/>
    <w:rsid w:val="00307E58"/>
    <w:rsid w:val="003324C4"/>
    <w:rsid w:val="00376550"/>
    <w:rsid w:val="00383985"/>
    <w:rsid w:val="003858CE"/>
    <w:rsid w:val="003B1B63"/>
    <w:rsid w:val="003B43E1"/>
    <w:rsid w:val="003C11DB"/>
    <w:rsid w:val="003C5731"/>
    <w:rsid w:val="003E23BC"/>
    <w:rsid w:val="003F459F"/>
    <w:rsid w:val="003F66A6"/>
    <w:rsid w:val="0041588E"/>
    <w:rsid w:val="00416F6C"/>
    <w:rsid w:val="00433209"/>
    <w:rsid w:val="00457E24"/>
    <w:rsid w:val="00467387"/>
    <w:rsid w:val="00471726"/>
    <w:rsid w:val="004965C2"/>
    <w:rsid w:val="004A220A"/>
    <w:rsid w:val="004F113A"/>
    <w:rsid w:val="00503297"/>
    <w:rsid w:val="00511D95"/>
    <w:rsid w:val="005179DF"/>
    <w:rsid w:val="00524B6F"/>
    <w:rsid w:val="00524FCE"/>
    <w:rsid w:val="0052558E"/>
    <w:rsid w:val="00542485"/>
    <w:rsid w:val="0054454C"/>
    <w:rsid w:val="00552A92"/>
    <w:rsid w:val="005573F6"/>
    <w:rsid w:val="00571E50"/>
    <w:rsid w:val="005731DA"/>
    <w:rsid w:val="005A1EBB"/>
    <w:rsid w:val="005A6DB8"/>
    <w:rsid w:val="005A7B1B"/>
    <w:rsid w:val="005C4F7E"/>
    <w:rsid w:val="005D736B"/>
    <w:rsid w:val="005D7741"/>
    <w:rsid w:val="005D7834"/>
    <w:rsid w:val="005E75F5"/>
    <w:rsid w:val="006056B4"/>
    <w:rsid w:val="00611E44"/>
    <w:rsid w:val="00615911"/>
    <w:rsid w:val="006236BC"/>
    <w:rsid w:val="0062432D"/>
    <w:rsid w:val="00624901"/>
    <w:rsid w:val="00664AB5"/>
    <w:rsid w:val="006814C0"/>
    <w:rsid w:val="006A235D"/>
    <w:rsid w:val="006A3838"/>
    <w:rsid w:val="006A56F5"/>
    <w:rsid w:val="006B1623"/>
    <w:rsid w:val="006B293E"/>
    <w:rsid w:val="006D7944"/>
    <w:rsid w:val="006F3849"/>
    <w:rsid w:val="007116C6"/>
    <w:rsid w:val="00717E13"/>
    <w:rsid w:val="00724774"/>
    <w:rsid w:val="0072767F"/>
    <w:rsid w:val="00761C5B"/>
    <w:rsid w:val="007D04E5"/>
    <w:rsid w:val="007E78EF"/>
    <w:rsid w:val="0082089C"/>
    <w:rsid w:val="0082541A"/>
    <w:rsid w:val="00860811"/>
    <w:rsid w:val="008A3637"/>
    <w:rsid w:val="008E2BC7"/>
    <w:rsid w:val="008F0873"/>
    <w:rsid w:val="008F4533"/>
    <w:rsid w:val="009032CE"/>
    <w:rsid w:val="00933A4A"/>
    <w:rsid w:val="00936FC2"/>
    <w:rsid w:val="00943331"/>
    <w:rsid w:val="0094670B"/>
    <w:rsid w:val="00956EFC"/>
    <w:rsid w:val="00964ACA"/>
    <w:rsid w:val="0099764A"/>
    <w:rsid w:val="009A7EDE"/>
    <w:rsid w:val="009B05CE"/>
    <w:rsid w:val="009B1492"/>
    <w:rsid w:val="009B4D48"/>
    <w:rsid w:val="009B50A5"/>
    <w:rsid w:val="009C4C9C"/>
    <w:rsid w:val="009C765F"/>
    <w:rsid w:val="009E52A6"/>
    <w:rsid w:val="00A1447F"/>
    <w:rsid w:val="00A3076F"/>
    <w:rsid w:val="00A30CB4"/>
    <w:rsid w:val="00A40D9B"/>
    <w:rsid w:val="00A50C7C"/>
    <w:rsid w:val="00A67343"/>
    <w:rsid w:val="00A84A4B"/>
    <w:rsid w:val="00A87B20"/>
    <w:rsid w:val="00A954B4"/>
    <w:rsid w:val="00AA12F7"/>
    <w:rsid w:val="00AB13CD"/>
    <w:rsid w:val="00AF43FB"/>
    <w:rsid w:val="00B10E04"/>
    <w:rsid w:val="00B45B3B"/>
    <w:rsid w:val="00B57AE3"/>
    <w:rsid w:val="00B62EA7"/>
    <w:rsid w:val="00B731CD"/>
    <w:rsid w:val="00B809CB"/>
    <w:rsid w:val="00B9521C"/>
    <w:rsid w:val="00B96726"/>
    <w:rsid w:val="00B96B75"/>
    <w:rsid w:val="00BA26D1"/>
    <w:rsid w:val="00BA5807"/>
    <w:rsid w:val="00BD66DC"/>
    <w:rsid w:val="00BE0364"/>
    <w:rsid w:val="00BE6423"/>
    <w:rsid w:val="00BF52DD"/>
    <w:rsid w:val="00C07363"/>
    <w:rsid w:val="00C15CFA"/>
    <w:rsid w:val="00C22BD8"/>
    <w:rsid w:val="00C66996"/>
    <w:rsid w:val="00C90529"/>
    <w:rsid w:val="00C95448"/>
    <w:rsid w:val="00CC2E09"/>
    <w:rsid w:val="00CE3E39"/>
    <w:rsid w:val="00D244F8"/>
    <w:rsid w:val="00D25C42"/>
    <w:rsid w:val="00D30F79"/>
    <w:rsid w:val="00D4721D"/>
    <w:rsid w:val="00D72578"/>
    <w:rsid w:val="00DA005B"/>
    <w:rsid w:val="00DC5CF1"/>
    <w:rsid w:val="00DC73AE"/>
    <w:rsid w:val="00DD1673"/>
    <w:rsid w:val="00DD4BB3"/>
    <w:rsid w:val="00E10DB1"/>
    <w:rsid w:val="00E2262C"/>
    <w:rsid w:val="00E335C1"/>
    <w:rsid w:val="00E337FD"/>
    <w:rsid w:val="00E5505F"/>
    <w:rsid w:val="00E64912"/>
    <w:rsid w:val="00E90AF3"/>
    <w:rsid w:val="00E97C5A"/>
    <w:rsid w:val="00EA424C"/>
    <w:rsid w:val="00ED46C1"/>
    <w:rsid w:val="00EE0181"/>
    <w:rsid w:val="00EE2589"/>
    <w:rsid w:val="00EE292C"/>
    <w:rsid w:val="00EF3AC9"/>
    <w:rsid w:val="00F009FE"/>
    <w:rsid w:val="00F22D92"/>
    <w:rsid w:val="00F2465B"/>
    <w:rsid w:val="00F43BA7"/>
    <w:rsid w:val="00F44A15"/>
    <w:rsid w:val="00F556E6"/>
    <w:rsid w:val="00F85B52"/>
    <w:rsid w:val="00F875BC"/>
    <w:rsid w:val="00F954F0"/>
    <w:rsid w:val="00FB6B51"/>
    <w:rsid w:val="00FE71CA"/>
    <w:rsid w:val="00FE7F29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72903"/>
    <w:rPr>
      <w:color w:val="96607D" w:themeColor="followed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17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1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ixeira@kpmg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eixeira@kpmg.com" TargetMode="External"/><Relationship Id="rId12" Type="http://schemas.openxmlformats.org/officeDocument/2006/relationships/hyperlink" Target="mailto:carla.rodrigues@lift.com.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ilipe.carvalho@lift.com.p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abela.pereira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povoas@kpmg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821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5</cp:revision>
  <dcterms:created xsi:type="dcterms:W3CDTF">2026-03-05T14:04:00Z</dcterms:created>
  <dcterms:modified xsi:type="dcterms:W3CDTF">2026-03-10T09:43:00Z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