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A5A21" w14:textId="77777777" w:rsidR="0013462C" w:rsidRPr="00010DFD" w:rsidRDefault="00000000" w:rsidP="00160B31">
      <w:pPr>
        <w:spacing w:before="35" w:after="292"/>
        <w:jc w:val="both"/>
        <w:rPr>
          <w:sz w:val="28"/>
          <w:szCs w:val="28"/>
        </w:rPr>
        <w:bidi w:val="0"/>
      </w:pPr>
      <w:r>
        <w:rPr>
          <w:sz w:val="28"/>
          <w:szCs w:val="28"/>
          <w:lang w:val="hr"/>
          <w:b w:val="1"/>
          <w:bCs w:val="1"/>
          <w:i w:val="0"/>
          <w:iCs w:val="0"/>
          <w:u w:val="none"/>
          <w:vertAlign w:val="baseline"/>
          <w:rtl w:val="0"/>
        </w:rPr>
        <w:t xml:space="preserve">SSD diskovi za rad na daljinu: jednostavniji rad i ušteda vremena</w:t>
      </w:r>
    </w:p>
    <w:p w14:paraId="2D306D32" w14:textId="77777777" w:rsidR="0013462C" w:rsidRDefault="00000000" w:rsidP="00160B31">
      <w:pPr>
        <w:spacing w:after="62"/>
        <w:ind w:right="73"/>
        <w:jc w:val="both"/>
        <w:bidi w:val="0"/>
      </w:pPr>
      <w:r>
        <w:rPr>
          <w:lang w:val="hr"/>
          <w:b w:val="0"/>
          <w:bCs w:val="0"/>
          <w:i w:val="0"/>
          <w:iCs w:val="0"/>
          <w:u w:val="none"/>
          <w:vertAlign w:val="baseline"/>
          <w:rtl w:val="0"/>
        </w:rPr>
        <w:t xml:space="preserve">Danas, za rad na daljinu nije potrebna samo stabilna internetska veza i udobno radno okruženje, nego i učinkovita oprema. Memorija računala ključna je komponenta računala koja osjetno utječe na brzinu obavljanja svakodnevnih zadataka. Uporaba modernih SSD diskova za pohranu čini sustav bržim, aplikacije se brže učitavaju, ubrzava se prijenos datoteka te pomaže u boljoj organizaciji podataka, što za rezultat ima poboljšani tijek rada i produktivnost.</w:t>
      </w:r>
    </w:p>
    <w:p w14:paraId="35D9DC66" w14:textId="77777777" w:rsidR="0013462C" w:rsidRDefault="0013462C" w:rsidP="00160B31">
      <w:pPr>
        <w:spacing w:after="0"/>
        <w:jc w:val="both"/>
        <w:rPr>
          <w:rFonts w:ascii="Arial" w:hAnsi="Arial" w:cs="Arial"/>
          <w:sz w:val="20"/>
          <w:szCs w:val="20"/>
        </w:rPr>
      </w:pPr>
    </w:p>
    <w:p w14:paraId="01E9089B" w14:textId="77777777" w:rsidR="0013462C" w:rsidRPr="00010DFD" w:rsidRDefault="00000000" w:rsidP="00160B31">
      <w:pPr>
        <w:spacing w:after="292"/>
        <w:jc w:val="both"/>
        <w:rPr>
          <w:rFonts w:cstheme="minorHAnsi"/>
          <w:sz w:val="28"/>
          <w:szCs w:val="28"/>
        </w:rPr>
        <w:bidi w:val="0"/>
      </w:pPr>
      <w:r>
        <w:rPr>
          <w:rFonts w:cstheme="minorHAnsi"/>
          <w:sz w:val="28"/>
          <w:szCs w:val="28"/>
          <w:lang w:val="hr"/>
          <w:b w:val="1"/>
          <w:bCs w:val="1"/>
          <w:i w:val="0"/>
          <w:iCs w:val="0"/>
          <w:u w:val="none"/>
          <w:vertAlign w:val="baseline"/>
          <w:rtl w:val="0"/>
        </w:rPr>
        <w:t xml:space="preserve">Brz pristup datotekama i aplikacijama</w:t>
      </w:r>
    </w:p>
    <w:p w14:paraId="63FBC3BA" w14:textId="648F7756" w:rsidR="0013462C" w:rsidRDefault="00000000" w:rsidP="00160B31">
      <w:pPr>
        <w:spacing w:after="62"/>
        <w:jc w:val="both"/>
        <w:rPr>
          <w:rFonts w:ascii="Arial" w:hAnsi="Arial" w:cs="Arial"/>
          <w:sz w:val="20"/>
          <w:szCs w:val="20"/>
        </w:rPr>
        <w:bidi w:val="0"/>
      </w:pPr>
      <w:r>
        <w:rPr>
          <w:lang w:val="hr"/>
          <w:b w:val="0"/>
          <w:bCs w:val="0"/>
          <w:i w:val="0"/>
          <w:iCs w:val="0"/>
          <w:u w:val="none"/>
          <w:vertAlign w:val="baseline"/>
          <w:rtl w:val="0"/>
        </w:rPr>
        <w:t xml:space="preserve">Brz i moderni pogoni NVMe ugrađeni izravno na matičnu ploču temelj su svakog učinkovitog radnog prostora. U praksi to znači gotovo trenutno pokretanje operativnog sustava, munjevito otvaranje dokumenata, tablica i prezentacija, ali i besprijekoran prikaz složenih grafika, analitičkih programa i softvera za programiranje. Kada radite na daljinu, SSD disk visokih performansi, kao što je Samsung 990 EVO Plus s brzinom čitanja do 7250 </w:t>
      </w:r>
      <w:r>
        <w:rPr>
          <w:rFonts w:ascii="Arial" w:hAnsi="Arial"/>
          <w:sz w:val="20"/>
          <w:szCs w:val="20"/>
          <w:lang w:val="hr"/>
          <w:b w:val="0"/>
          <w:bCs w:val="0"/>
          <w:i w:val="0"/>
          <w:iCs w:val="0"/>
          <w:u w:val="none"/>
          <w:vertAlign w:val="baseline"/>
          <w:rtl w:val="0"/>
        </w:rPr>
        <w:t xml:space="preserve">MB/s, omogućava vam neometan rad, čak i kada radite u više aplikacija i projekata.</w:t>
      </w:r>
    </w:p>
    <w:p w14:paraId="6F7DB0C9" w14:textId="77777777" w:rsidR="00160B31" w:rsidRDefault="00160B31" w:rsidP="00160B31">
      <w:pPr>
        <w:spacing w:after="62"/>
        <w:jc w:val="both"/>
      </w:pPr>
    </w:p>
    <w:p w14:paraId="02F22FB6" w14:textId="77777777" w:rsidR="0013462C" w:rsidRDefault="0013462C" w:rsidP="00160B31">
      <w:pPr>
        <w:spacing w:after="0"/>
        <w:jc w:val="both"/>
        <w:rPr>
          <w:rFonts w:ascii="Arial" w:hAnsi="Arial" w:cs="Arial"/>
          <w:sz w:val="2"/>
          <w:szCs w:val="2"/>
        </w:rPr>
      </w:pPr>
    </w:p>
    <w:p w14:paraId="201D00FB" w14:textId="77777777" w:rsidR="0013462C" w:rsidRPr="00010DFD" w:rsidRDefault="00000000" w:rsidP="00160B31">
      <w:pPr>
        <w:spacing w:after="292"/>
        <w:jc w:val="both"/>
        <w:rPr>
          <w:rFonts w:cstheme="minorHAnsi"/>
          <w:sz w:val="28"/>
          <w:szCs w:val="28"/>
        </w:rPr>
        <w:bidi w:val="0"/>
      </w:pPr>
      <w:r>
        <w:rPr>
          <w:rFonts w:cstheme="minorHAnsi"/>
          <w:sz w:val="28"/>
          <w:szCs w:val="28"/>
          <w:lang w:val="hr"/>
          <w:b w:val="1"/>
          <w:bCs w:val="1"/>
          <w:i w:val="0"/>
          <w:iCs w:val="0"/>
          <w:u w:val="none"/>
          <w:vertAlign w:val="baseline"/>
          <w:rtl w:val="0"/>
        </w:rPr>
        <w:t xml:space="preserve">Vanjski SSD disk: mobilnost i fleksibilnost</w:t>
      </w:r>
    </w:p>
    <w:p w14:paraId="13BB68F1" w14:textId="77777777" w:rsidR="0013462C" w:rsidRDefault="00000000" w:rsidP="00160B31">
      <w:pPr>
        <w:spacing w:after="62"/>
        <w:jc w:val="both"/>
        <w:bidi w:val="0"/>
      </w:pPr>
      <w:r>
        <w:rPr>
          <w:lang w:val="hr"/>
          <w:b w:val="0"/>
          <w:bCs w:val="0"/>
          <w:i w:val="0"/>
          <w:iCs w:val="0"/>
          <w:u w:val="none"/>
          <w:vertAlign w:val="baseline"/>
          <w:rtl w:val="0"/>
        </w:rPr>
        <w:t xml:space="preserve">Mobilnost je sve važnija za rad na daljinu. Ako često mijenjate mjesto rada, od kuće do zajedničkog prostora za rad ili putovanja, nužan vam je brz i jednostavan pristup podatcima. Svakako morate imati osobno ili prijenosno računalo, ali trebali biste razmisliti i o vanjskom SSD disku, kao što je Samsung T9 koji može imati do 4 TB prostora za pohranu. Tolika memorija omogućava munjevite prijenose datoteka (do 2000 MB/s) s jednog uređaja na drugi, pa ne ovisite samo o oblaku. Vanjski SSD disk ujedno je i praktičan način arhiviranja projekata. Kada dovršite zadatak, možete premjestiti sve datoteke na zaseban uređaj i osloboditi prostor na unutarnjem disku, a pritom održati red u strukturi podataka.</w:t>
      </w:r>
    </w:p>
    <w:p w14:paraId="17B5A22C" w14:textId="77777777" w:rsidR="0013462C" w:rsidRPr="00010DFD" w:rsidRDefault="0013462C" w:rsidP="00160B31">
      <w:pPr>
        <w:spacing w:after="0"/>
        <w:jc w:val="both"/>
        <w:rPr>
          <w:rFonts w:cstheme="minorHAnsi"/>
          <w:sz w:val="28"/>
          <w:szCs w:val="28"/>
        </w:rPr>
      </w:pPr>
    </w:p>
    <w:p w14:paraId="2E1B2370" w14:textId="77777777" w:rsidR="0013462C" w:rsidRPr="00010DFD" w:rsidRDefault="00000000" w:rsidP="00160B31">
      <w:pPr>
        <w:spacing w:after="296"/>
        <w:jc w:val="both"/>
        <w:rPr>
          <w:rFonts w:cstheme="minorHAnsi"/>
          <w:sz w:val="28"/>
          <w:szCs w:val="28"/>
        </w:rPr>
        <w:bidi w:val="0"/>
      </w:pPr>
      <w:r>
        <w:rPr>
          <w:rFonts w:cstheme="minorHAnsi"/>
          <w:sz w:val="28"/>
          <w:szCs w:val="28"/>
          <w:lang w:val="hr"/>
          <w:b w:val="1"/>
          <w:bCs w:val="1"/>
          <w:i w:val="0"/>
          <w:iCs w:val="0"/>
          <w:u w:val="none"/>
          <w:vertAlign w:val="baseline"/>
          <w:rtl w:val="0"/>
        </w:rPr>
        <w:t xml:space="preserve">SSD disk ulaganje je u produktivnost</w:t>
      </w:r>
    </w:p>
    <w:p w14:paraId="622B5507" w14:textId="77777777" w:rsidR="0013462C" w:rsidRDefault="00000000" w:rsidP="00160B31">
      <w:pPr>
        <w:spacing w:after="0"/>
        <w:ind w:right="63"/>
        <w:jc w:val="both"/>
        <w:bidi w:val="0"/>
      </w:pPr>
      <w:r>
        <w:rPr>
          <w:lang w:val="hr"/>
          <w:b w:val="0"/>
          <w:bCs w:val="0"/>
          <w:i w:val="0"/>
          <w:iCs w:val="0"/>
          <w:u w:val="none"/>
          <w:vertAlign w:val="baseline"/>
          <w:rtl w:val="0"/>
        </w:rPr>
        <w:t xml:space="preserve">Budući da nudi brz pristup datotekama, munjevit prijenos podataka i mogućnost praktične organizacije sadržaja, SSD disk jedan je od najvažnijih elemenata udaljenog mjesta za rad. Ne ulažete samo u opremu nego i u svoje ugodno radno okruženje, nešto čemu težimo svi, bez obzira na vrstu posla ili zadataka koje obavljamo.</w:t>
      </w:r>
    </w:p>
    <w:sectPr w:rsidR="0013462C">
      <w:type w:val="continuous"/>
      <w:pgSz w:w="11918" w:h="16826"/>
      <w:pgMar w:top="1440" w:right="1362" w:bottom="4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5F6A"/>
    <w:multiLevelType w:val="multilevel"/>
    <w:tmpl w:val="748451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71CB4E78"/>
    <w:multiLevelType w:val="multilevel"/>
    <w:tmpl w:val="51082A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y"/>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338075332">
    <w:abstractNumId w:val="1"/>
  </w:num>
  <w:num w:numId="2" w16cid:durableId="1037199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09C"/>
    <w:rsid w:val="00010DFD"/>
    <w:rsid w:val="0013462C"/>
    <w:rsid w:val="00160B31"/>
    <w:rsid w:val="001E4CB6"/>
    <w:rsid w:val="00360B3D"/>
    <w:rsid w:val="00365C9C"/>
    <w:rsid w:val="00740193"/>
    <w:rsid w:val="00B545A6"/>
    <w:rsid w:val="00C3298D"/>
    <w:rsid w:val="00E6709C"/>
    <w:rsid w:val="00F04C98"/>
    <w:rsid w:val="00FF4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B3CC6"/>
  <w15:chartTrackingRefBased/>
  <w15:docId w15:val="{13F8391F-FEFF-4076-82B1-85C1370BE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F47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360B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F47A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F47A3"/>
    <w:rPr>
      <w:rFonts w:ascii="Segoe UI" w:hAnsi="Segoe UI" w:cs="Segoe UI"/>
      <w:sz w:val="18"/>
      <w:szCs w:val="18"/>
    </w:rPr>
  </w:style>
  <w:style w:type="character" w:customStyle="1" w:styleId="Nagwek1Znak">
    <w:name w:val="Nagłówek 1 Znak"/>
    <w:basedOn w:val="Domylnaczcionkaakapitu"/>
    <w:link w:val="Nagwek1"/>
    <w:uiPriority w:val="9"/>
    <w:rsid w:val="00FF47A3"/>
    <w:rPr>
      <w:rFonts w:asciiTheme="majorHAnsi" w:eastAsiaTheme="majorEastAsia" w:hAnsiTheme="majorHAnsi" w:cstheme="majorBidi"/>
      <w:color w:val="2E74B5" w:themeColor="accent1" w:themeShade="BF"/>
      <w:sz w:val="32"/>
      <w:szCs w:val="32"/>
    </w:rPr>
  </w:style>
  <w:style w:type="table" w:styleId="Tabela-Siatka">
    <w:name w:val="Table Grid"/>
    <w:basedOn w:val="Standardowy"/>
    <w:uiPriority w:val="39"/>
    <w:rsid w:val="00FF47A3"/>
    <w:pPr>
      <w:spacing w:before="25" w:after="25"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360B3D"/>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3212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337</Words>
  <Characters>1925</Characters>
  <Application>Microsoft Office Word</Application>
  <DocSecurity>0</DocSecurity>
  <Lines>16</Lines>
  <Paragraphs>4</Paragraphs>
  <ScaleCrop>false</ScaleCrop>
  <HeadingPairs>
    <vt:vector size="2" baseType="variant">
      <vt:variant>
        <vt:lpstr>Worksheets</vt:lpstr>
      </vt:variant>
      <vt:variant>
        <vt:i4>1</vt:i4>
      </vt:variant>
    </vt:vector>
  </HeadingPairs>
  <TitlesOfParts>
    <vt:vector size="1" baseType="lpstr">
      <vt:lpstr>Sheet1</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Aspose Pty Ltd</dc:creator>
  <cp:lastModifiedBy>Piotr Milcarz</cp:lastModifiedBy>
  <cp:revision>4</cp:revision>
  <dcterms:created xsi:type="dcterms:W3CDTF">2026-03-04T11:53:00Z</dcterms:created>
  <dcterms:modified xsi:type="dcterms:W3CDTF">2026-03-05T11:15:00Z</dcterms:modified>
</cp:coreProperties>
</file>