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5E1E0" w14:textId="77777777" w:rsidR="00577ED3" w:rsidRPr="00577ED3" w:rsidRDefault="00577ED3" w:rsidP="00577ED3">
      <w:pPr>
        <w:spacing w:before="120" w:after="120" w:line="240" w:lineRule="auto"/>
        <w:rPr>
          <w:rFonts w:ascii="Noto Sans" w:eastAsia="Times New Roman" w:hAnsi="Noto Sans" w:cs="Noto Sans"/>
          <w:b/>
          <w:bCs/>
          <w:sz w:val="28"/>
          <w:szCs w:val="28"/>
          <w:lang w:val="es-ES"/>
        </w:rPr>
      </w:pPr>
      <w:bookmarkStart w:id="0" w:name="_Hlk531088985"/>
      <w:bookmarkStart w:id="1" w:name="_Hlk61949672"/>
      <w:r w:rsidRPr="00577ED3">
        <w:rPr>
          <w:rFonts w:ascii="Noto Sans" w:eastAsia="Times New Roman" w:hAnsi="Noto Sans" w:cs="Noto Sans"/>
          <w:b/>
          <w:bCs/>
          <w:sz w:val="28"/>
          <w:szCs w:val="28"/>
          <w:lang w:val="nl"/>
        </w:rPr>
        <w:t>Blikjes: de rol van aluminium in circulaire verpakkingen</w:t>
      </w:r>
    </w:p>
    <w:p w14:paraId="0BC71004" w14:textId="6C70261E" w:rsidR="00577ED3" w:rsidRPr="00577ED3" w:rsidRDefault="00577ED3" w:rsidP="00577ED3">
      <w:pPr>
        <w:spacing w:before="120" w:after="120" w:line="240" w:lineRule="auto"/>
        <w:rPr>
          <w:rFonts w:ascii="Noto Sans" w:eastAsia="Times New Roman" w:hAnsi="Noto Sans" w:cs="Noto Sans"/>
          <w:b/>
          <w:bCs/>
          <w:sz w:val="22"/>
        </w:rPr>
      </w:pPr>
      <w:r w:rsidRPr="00577ED3">
        <w:rPr>
          <w:rFonts w:ascii="Noto Sans" w:eastAsia="Times New Roman" w:hAnsi="Noto Sans" w:cs="Noto Sans"/>
          <w:i/>
          <w:iCs/>
          <w:sz w:val="22"/>
          <w:lang w:val="nl"/>
        </w:rPr>
        <w:t xml:space="preserve">Aluminium blikjes blijven een van de meest betrouwbare oplossingen voor duurzame drankverpakkingen, gesteund door gevestigde recyclingsystemen in ontwikkelde markten. Vandaag de dag kunnen nieuwe niveaus in naleving van regelgeving en traceerbaarheid worden behaald dankzij opkomende technologieën. Dit heeft aluminium opnieuw in de schijnwerpers gezet als drijvende kracht achter circulariteit. Zoals [Russell Wiseman, Head of Global Beverage Solutions,] </w:t>
      </w:r>
      <w:hyperlink r:id="rId6" w:history="1">
        <w:r w:rsidRPr="002141AE">
          <w:rPr>
            <w:rStyle w:val="Hyperlink"/>
            <w:rFonts w:ascii="Noto Sans" w:eastAsia="Times New Roman" w:hAnsi="Noto Sans" w:cs="Noto Sans"/>
            <w:i/>
            <w:iCs/>
            <w:sz w:val="22"/>
            <w:lang w:val="nl"/>
          </w:rPr>
          <w:t>Domino Printing Sciences</w:t>
        </w:r>
      </w:hyperlink>
      <w:r w:rsidRPr="00577ED3">
        <w:rPr>
          <w:rFonts w:ascii="Noto Sans" w:eastAsia="Times New Roman" w:hAnsi="Noto Sans" w:cs="Noto Sans"/>
          <w:i/>
          <w:iCs/>
          <w:sz w:val="22"/>
          <w:lang w:val="nl"/>
        </w:rPr>
        <w:t xml:space="preserve"> (Domino) uitlegt, heeft u de krachtigste duurzaamheidsoplossing voor drankverpakkingen al in handen.</w:t>
      </w:r>
    </w:p>
    <w:p w14:paraId="6EBE216C" w14:textId="77777777" w:rsidR="00577ED3" w:rsidRPr="00577ED3" w:rsidRDefault="00577ED3" w:rsidP="00577ED3">
      <w:pPr>
        <w:spacing w:before="120" w:after="120" w:line="240" w:lineRule="auto"/>
        <w:rPr>
          <w:rFonts w:ascii="Noto Sans" w:eastAsia="Times New Roman" w:hAnsi="Noto Sans" w:cs="Noto Sans"/>
          <w:b/>
          <w:bCs/>
          <w:sz w:val="22"/>
          <w:lang w:val="es-ES"/>
        </w:rPr>
      </w:pPr>
      <w:r w:rsidRPr="00577ED3">
        <w:rPr>
          <w:rFonts w:ascii="Noto Sans" w:eastAsia="Times New Roman" w:hAnsi="Noto Sans" w:cs="Noto Sans"/>
          <w:b/>
          <w:bCs/>
          <w:sz w:val="22"/>
          <w:lang w:val="nl"/>
        </w:rPr>
        <w:t>Aluminium is de kampioen van circulariteit</w:t>
      </w:r>
    </w:p>
    <w:p w14:paraId="0F152060" w14:textId="77777777" w:rsidR="00577ED3" w:rsidRPr="00577ED3" w:rsidRDefault="00577ED3" w:rsidP="00577ED3">
      <w:pPr>
        <w:spacing w:before="120" w:after="120" w:line="240" w:lineRule="auto"/>
        <w:rPr>
          <w:rFonts w:ascii="Noto Sans" w:eastAsia="Times New Roman" w:hAnsi="Noto Sans" w:cs="Noto Sans"/>
          <w:sz w:val="22"/>
        </w:rPr>
      </w:pPr>
      <w:r w:rsidRPr="00577ED3">
        <w:rPr>
          <w:rFonts w:ascii="Noto Sans" w:eastAsia="Times New Roman" w:hAnsi="Noto Sans" w:cs="Noto Sans"/>
          <w:sz w:val="22"/>
          <w:lang w:val="nl"/>
        </w:rPr>
        <w:t xml:space="preserve">Drankmerken streven ernaar circulariteitsdoelen te behalen en de CO₂-uitstoot te verminderen. Aluminium is daarbij een voor de hand liggende keuze vanwege de uitstekende recyclebaarheid en efficiëntie. In tegenstelling tot PET of glas is aluminium echt een materiaal in een gesloten kringloop dat oneindig kan worden gerecycled zonder kwaliteitsverlies. </w:t>
      </w:r>
      <w:hyperlink r:id="rId7" w:history="1">
        <w:r w:rsidRPr="00577ED3">
          <w:rPr>
            <w:rStyle w:val="Hyperlink"/>
            <w:rFonts w:ascii="Noto Sans" w:eastAsia="Times New Roman" w:hAnsi="Noto Sans" w:cs="Noto Sans"/>
            <w:sz w:val="22"/>
            <w:lang w:val="nl"/>
          </w:rPr>
          <w:t>Wereldwijd</w:t>
        </w:r>
      </w:hyperlink>
      <w:r w:rsidRPr="00577ED3">
        <w:rPr>
          <w:rFonts w:ascii="Noto Sans" w:eastAsia="Times New Roman" w:hAnsi="Noto Sans" w:cs="Noto Sans"/>
          <w:sz w:val="22"/>
          <w:lang w:val="nl"/>
        </w:rPr>
        <w:t xml:space="preserve"> ligt het recyclingpercentage van aluminium rond de 75%. Dit is beter dan PET-flessen (47%) en glas (42%), en bespaart naar schatting jaarlijks 5,4 miljoen ton aan CO₂.</w:t>
      </w:r>
    </w:p>
    <w:p w14:paraId="3887CB55" w14:textId="77777777" w:rsidR="00577ED3" w:rsidRPr="00577ED3" w:rsidRDefault="00577ED3" w:rsidP="00577ED3">
      <w:pPr>
        <w:spacing w:before="120" w:after="120" w:line="240" w:lineRule="auto"/>
        <w:rPr>
          <w:rFonts w:ascii="Noto Sans" w:eastAsia="Times New Roman" w:hAnsi="Noto Sans" w:cs="Noto Sans"/>
          <w:sz w:val="22"/>
        </w:rPr>
      </w:pPr>
      <w:r w:rsidRPr="00577ED3">
        <w:rPr>
          <w:rFonts w:ascii="Noto Sans" w:eastAsia="Times New Roman" w:hAnsi="Noto Sans" w:cs="Noto Sans"/>
          <w:sz w:val="22"/>
          <w:lang w:val="nl"/>
        </w:rPr>
        <w:t xml:space="preserve">Regelgeving versnelt de vooruitgang in recycling. Volgens de </w:t>
      </w:r>
      <w:hyperlink r:id="rId8" w:history="1">
        <w:r w:rsidRPr="00577ED3">
          <w:rPr>
            <w:rStyle w:val="Hyperlink"/>
            <w:rFonts w:ascii="Noto Sans" w:eastAsia="Times New Roman" w:hAnsi="Noto Sans" w:cs="Noto Sans"/>
            <w:sz w:val="22"/>
            <w:lang w:val="nl"/>
          </w:rPr>
          <w:t>EU Packaging and Packaging Waste Regulation</w:t>
        </w:r>
      </w:hyperlink>
      <w:r w:rsidRPr="00577ED3">
        <w:rPr>
          <w:rFonts w:ascii="Noto Sans" w:eastAsia="Times New Roman" w:hAnsi="Noto Sans" w:cs="Noto Sans"/>
          <w:sz w:val="22"/>
          <w:lang w:val="nl"/>
        </w:rPr>
        <w:t xml:space="preserve"> (PPWR) moeten aluminium verpakkingen tegen 2025 voor 50% gerecycled zijn en tegen 2030 voor 60%. De strenge eisen op het gebied van ontwerp en recyclebaarheid stimuleren een innovatieve benadering van product- en verpakkingsontwerp. Voor drankmerken is aluminium niet alleen een verpakkingskeuze, het is ook een strategie om naleving van regelgeving te bereiken en hun imago te versterken.</w:t>
      </w:r>
    </w:p>
    <w:p w14:paraId="4C904828" w14:textId="77777777" w:rsidR="00577ED3" w:rsidRPr="00577ED3" w:rsidRDefault="00577ED3" w:rsidP="00577ED3">
      <w:pPr>
        <w:spacing w:before="120" w:after="120" w:line="240" w:lineRule="auto"/>
        <w:rPr>
          <w:rFonts w:ascii="Noto Sans" w:eastAsia="Times New Roman" w:hAnsi="Noto Sans" w:cs="Noto Sans"/>
          <w:b/>
          <w:bCs/>
          <w:sz w:val="22"/>
        </w:rPr>
      </w:pPr>
      <w:r w:rsidRPr="00577ED3">
        <w:rPr>
          <w:rFonts w:ascii="Noto Sans" w:eastAsia="Times New Roman" w:hAnsi="Noto Sans" w:cs="Noto Sans"/>
          <w:b/>
          <w:bCs/>
          <w:sz w:val="22"/>
          <w:lang w:val="nl"/>
        </w:rPr>
        <w:t>Snelheid en nauwkeurigheid</w:t>
      </w:r>
    </w:p>
    <w:p w14:paraId="562CFCEC" w14:textId="77777777" w:rsidR="00577ED3" w:rsidRPr="00577ED3" w:rsidRDefault="00577ED3" w:rsidP="00577ED3">
      <w:pPr>
        <w:spacing w:before="120" w:after="120" w:line="240" w:lineRule="auto"/>
        <w:rPr>
          <w:rFonts w:ascii="Noto Sans" w:eastAsia="Times New Roman" w:hAnsi="Noto Sans" w:cs="Noto Sans"/>
          <w:color w:val="FF0000"/>
          <w:sz w:val="22"/>
          <w:lang w:val="es-ES"/>
        </w:rPr>
      </w:pPr>
      <w:r w:rsidRPr="00577ED3">
        <w:rPr>
          <w:rFonts w:ascii="Noto Sans" w:eastAsia="Times New Roman" w:hAnsi="Noto Sans" w:cs="Noto Sans"/>
          <w:sz w:val="22"/>
          <w:lang w:val="nl"/>
        </w:rPr>
        <w:t>Maar duurzaamheid stopt niet bij het blikje. Elke productiefase is belangrijk, inclusief het coderen dat ten grondslag ligt aan naleving van regelgeving en traceerbaarheid op schaal. Moderne productielijnen voor dranken behalen vaak meer dan 120.000 blikjes per uur. Op dit tempo is goed coderen cruciaal. Fouten of problemen worden heel snel, heel kostbaar, en fouten leiden tot dure terugroepacties, productverspilling en regelgevingsrisico's. Elk blikje moet voorzien zijn van nauwkeurige traceerbaarheidsinformatie om te voldoen aan de vereisten van regelgevende instanties en detailhandelaren.</w:t>
      </w:r>
    </w:p>
    <w:p w14:paraId="16EFD423" w14:textId="77777777" w:rsidR="00577ED3" w:rsidRPr="00577ED3" w:rsidRDefault="00577ED3" w:rsidP="00577ED3">
      <w:pPr>
        <w:spacing w:before="120" w:after="120" w:line="240" w:lineRule="auto"/>
        <w:rPr>
          <w:rFonts w:ascii="Noto Sans" w:eastAsia="Times New Roman" w:hAnsi="Noto Sans" w:cs="Noto Sans"/>
          <w:b/>
          <w:bCs/>
          <w:sz w:val="22"/>
        </w:rPr>
      </w:pPr>
      <w:r w:rsidRPr="00577ED3">
        <w:rPr>
          <w:rFonts w:ascii="Noto Sans" w:eastAsia="Times New Roman" w:hAnsi="Noto Sans" w:cs="Noto Sans"/>
          <w:sz w:val="22"/>
          <w:lang w:val="nl"/>
        </w:rPr>
        <w:t xml:space="preserve">De industrie heeft codeertechnologie nodig die snelle, duurzame processen ondersteunt. Toch kunnen conventionele inkjetsystemen moeite hebben met deze snelheden. Hierdoor wordt er te veel inkt gebruikt, wat duurzaamheidsdoelen ondermijnt. De onvermijdelijke impact op de productie vertraagt niet alleen de output, maar leidt ook nog eens tot extra kosten. </w:t>
      </w:r>
    </w:p>
    <w:p w14:paraId="09A9F37F" w14:textId="77777777" w:rsidR="00577ED3" w:rsidRPr="00577ED3" w:rsidRDefault="00577ED3" w:rsidP="00577ED3">
      <w:pPr>
        <w:spacing w:before="120" w:after="120" w:line="240" w:lineRule="auto"/>
        <w:rPr>
          <w:rFonts w:ascii="Noto Sans" w:eastAsia="Times New Roman" w:hAnsi="Noto Sans" w:cs="Noto Sans"/>
          <w:b/>
          <w:bCs/>
          <w:sz w:val="22"/>
        </w:rPr>
      </w:pPr>
      <w:r w:rsidRPr="00577ED3">
        <w:rPr>
          <w:rFonts w:ascii="Noto Sans" w:eastAsia="Times New Roman" w:hAnsi="Noto Sans" w:cs="Noto Sans"/>
          <w:b/>
          <w:bCs/>
          <w:sz w:val="22"/>
          <w:lang w:val="nl"/>
        </w:rPr>
        <w:lastRenderedPageBreak/>
        <w:t>Duurzaam coderen</w:t>
      </w:r>
    </w:p>
    <w:p w14:paraId="57EF0C21" w14:textId="77777777" w:rsidR="00577ED3" w:rsidRPr="00577ED3" w:rsidRDefault="00577ED3" w:rsidP="00577ED3">
      <w:pPr>
        <w:spacing w:before="120" w:after="120" w:line="240" w:lineRule="auto"/>
        <w:rPr>
          <w:rFonts w:ascii="Noto Sans" w:eastAsia="Times New Roman" w:hAnsi="Noto Sans" w:cs="Noto Sans"/>
          <w:sz w:val="22"/>
          <w:lang w:val="nl"/>
        </w:rPr>
      </w:pPr>
      <w:r w:rsidRPr="00577ED3">
        <w:rPr>
          <w:rFonts w:ascii="Noto Sans" w:eastAsia="Times New Roman" w:hAnsi="Noto Sans" w:cs="Noto Sans"/>
          <w:sz w:val="22"/>
          <w:lang w:val="nl"/>
        </w:rPr>
        <w:t>Recente innovaties stellen drankenfabrikanten in staat duurzaamheid en naleving van regelgeving anders aan te pakken. Nieuwe snelle, afvalarme technologieën, zoals coderen met fiberlasers waarmee permanente hoge-resolutiecodes worden geproduceerd zonder inkt, stellen fabrikanten in staat om duurzaam te blijven zonder dat dit ten koste gaat van de verwerkingscapaciteit.</w:t>
      </w:r>
    </w:p>
    <w:p w14:paraId="08B12249" w14:textId="77777777" w:rsidR="00577ED3" w:rsidRPr="00577ED3" w:rsidRDefault="00577ED3" w:rsidP="00577ED3">
      <w:pPr>
        <w:spacing w:before="120" w:after="120" w:line="240" w:lineRule="auto"/>
        <w:rPr>
          <w:rFonts w:ascii="Noto Sans" w:eastAsia="Times New Roman" w:hAnsi="Noto Sans" w:cs="Noto Sans"/>
          <w:sz w:val="22"/>
        </w:rPr>
      </w:pPr>
      <w:r w:rsidRPr="00577ED3">
        <w:rPr>
          <w:rFonts w:ascii="Noto Sans" w:eastAsia="Times New Roman" w:hAnsi="Noto Sans" w:cs="Noto Sans"/>
          <w:sz w:val="22"/>
          <w:lang w:val="nl"/>
        </w:rPr>
        <w:t>Baanbrekende oplossingen, zoals het Beverage Empty Can Coding System (BECCS) van Domino, verplaatsen het coderen naar de fase van de lege blikjes. Dit draagt bij aan een flinke vermindering in afval en verbetering in operationele efficiëntie. Door te coderen voor het afvullen ondervangen fabrikanten fouten in een vroeg stadium, waardoor kostbare terugroepacties en productverlies worden voorkomen.</w:t>
      </w:r>
    </w:p>
    <w:p w14:paraId="0E7D0B43" w14:textId="77777777" w:rsidR="00577ED3" w:rsidRPr="00577ED3" w:rsidRDefault="00577ED3" w:rsidP="00577ED3">
      <w:pPr>
        <w:spacing w:before="120" w:after="120" w:line="240" w:lineRule="auto"/>
        <w:rPr>
          <w:rFonts w:ascii="Noto Sans" w:eastAsia="Times New Roman" w:hAnsi="Noto Sans" w:cs="Noto Sans"/>
          <w:b/>
          <w:bCs/>
          <w:sz w:val="22"/>
        </w:rPr>
      </w:pPr>
      <w:r w:rsidRPr="00577ED3">
        <w:rPr>
          <w:rFonts w:ascii="Noto Sans" w:eastAsia="Times New Roman" w:hAnsi="Noto Sans" w:cs="Noto Sans"/>
          <w:b/>
          <w:bCs/>
          <w:sz w:val="22"/>
          <w:lang w:val="nl"/>
        </w:rPr>
        <w:t>Operationeel effectief</w:t>
      </w:r>
    </w:p>
    <w:p w14:paraId="6E25BA6A" w14:textId="77777777" w:rsidR="00577ED3" w:rsidRPr="00577ED3" w:rsidRDefault="00577ED3" w:rsidP="00577ED3">
      <w:pPr>
        <w:spacing w:before="120" w:after="120" w:line="240" w:lineRule="auto"/>
        <w:rPr>
          <w:rFonts w:ascii="Noto Sans" w:eastAsia="Times New Roman" w:hAnsi="Noto Sans" w:cs="Noto Sans"/>
          <w:sz w:val="22"/>
          <w:lang w:val="nl"/>
        </w:rPr>
      </w:pPr>
      <w:r w:rsidRPr="00577ED3">
        <w:rPr>
          <w:rFonts w:ascii="Noto Sans" w:eastAsia="Times New Roman" w:hAnsi="Noto Sans" w:cs="Noto Sans"/>
          <w:sz w:val="22"/>
          <w:lang w:val="nl"/>
        </w:rPr>
        <w:t>BECCS is speciaal ontwikkeld voor productielijnen met hoge output waar nauwkeurigheid, snelheid en minimaal afval essentieel zijn. BECCS levert merken niet alleen prestaties. Het stelt ze ook in staat om traceerbaarheid van de productie te handhaven en aan de EU-etiketteervereisten te voldoen, zonder dat dit ten koste gaat van de efficiëntie.</w:t>
      </w:r>
    </w:p>
    <w:p w14:paraId="386D73BD" w14:textId="77777777" w:rsidR="00577ED3" w:rsidRPr="00577ED3" w:rsidRDefault="00577ED3" w:rsidP="00577ED3">
      <w:pPr>
        <w:spacing w:before="120" w:after="120" w:line="240" w:lineRule="auto"/>
        <w:rPr>
          <w:rFonts w:ascii="Noto Sans" w:eastAsia="Times New Roman" w:hAnsi="Noto Sans" w:cs="Noto Sans"/>
          <w:sz w:val="22"/>
        </w:rPr>
      </w:pPr>
      <w:r w:rsidRPr="00577ED3">
        <w:rPr>
          <w:rFonts w:ascii="Noto Sans" w:eastAsia="Times New Roman" w:hAnsi="Noto Sans" w:cs="Noto Sans"/>
          <w:sz w:val="22"/>
          <w:lang w:val="nl"/>
        </w:rPr>
        <w:t>De fiberlasertechnologie houdt ook gelijke tred met de bestaande snelle productieprestaties en haalt lijnsnelheden van 120.000 blikjes per uur. Bovendien bieden geïntegreerde vision en afkeuringssystemen realtime foutdetectie. Dit voorkomt dat foutieve codes de markt bereiken, waardoor afval en downtime worden gereduceerd. Met een Mean Time Before Failure (MTBF) tot 100.000 uur bieden deze innovatieve systemen ook uitzonderlijke betrouwbaarheid.</w:t>
      </w:r>
    </w:p>
    <w:p w14:paraId="59FDDD9E" w14:textId="77777777" w:rsidR="00577ED3" w:rsidRPr="00577ED3" w:rsidRDefault="00577ED3" w:rsidP="00577ED3">
      <w:pPr>
        <w:spacing w:before="120" w:after="120" w:line="240" w:lineRule="auto"/>
        <w:rPr>
          <w:rFonts w:ascii="Noto Sans" w:eastAsia="Times New Roman" w:hAnsi="Noto Sans" w:cs="Noto Sans"/>
          <w:sz w:val="22"/>
        </w:rPr>
      </w:pPr>
      <w:r w:rsidRPr="00577ED3">
        <w:rPr>
          <w:rFonts w:ascii="Noto Sans" w:eastAsia="Times New Roman" w:hAnsi="Noto Sans" w:cs="Noto Sans"/>
          <w:sz w:val="22"/>
          <w:lang w:val="nl"/>
        </w:rPr>
        <w:t>Wiseman zegt: "Circulariteit begint al ver voordat een blikje in het schap belandt. Aluminium vormt een oneindig recyclebare basis, maar de echte vooruitgang zit hem in het opnieuw bekijken van elke productiestap, inclusief het coderen. Traceerbaarheid in een eerdere fase opnemen en verbruiksartikelen elimineren is niet alleen operationeel efficiënt, het is hoe we duurzaamheid op schaal praktisch toepasbaar maken."</w:t>
      </w:r>
    </w:p>
    <w:p w14:paraId="7B2BECEF" w14:textId="77777777" w:rsidR="00577ED3" w:rsidRPr="00577ED3" w:rsidRDefault="00577ED3" w:rsidP="00577ED3">
      <w:pPr>
        <w:spacing w:before="120" w:after="120" w:line="240" w:lineRule="auto"/>
        <w:rPr>
          <w:rFonts w:ascii="Noto Sans" w:eastAsia="Times New Roman" w:hAnsi="Noto Sans" w:cs="Noto Sans"/>
          <w:b/>
          <w:bCs/>
          <w:sz w:val="22"/>
          <w:lang w:val="es-ES"/>
        </w:rPr>
      </w:pPr>
      <w:r w:rsidRPr="00577ED3">
        <w:rPr>
          <w:rFonts w:ascii="Noto Sans" w:eastAsia="Times New Roman" w:hAnsi="Noto Sans" w:cs="Noto Sans"/>
          <w:b/>
          <w:bCs/>
          <w:sz w:val="22"/>
          <w:lang w:val="nl"/>
        </w:rPr>
        <w:t>De cirkel is rond</w:t>
      </w:r>
    </w:p>
    <w:p w14:paraId="5F2D744C" w14:textId="77777777" w:rsidR="00577ED3" w:rsidRPr="00577ED3" w:rsidRDefault="00577ED3" w:rsidP="00577ED3">
      <w:pPr>
        <w:spacing w:before="120" w:after="120" w:line="240" w:lineRule="auto"/>
        <w:rPr>
          <w:rFonts w:ascii="Noto Sans" w:eastAsia="Times New Roman" w:hAnsi="Noto Sans" w:cs="Noto Sans"/>
          <w:sz w:val="22"/>
        </w:rPr>
      </w:pPr>
      <w:r w:rsidRPr="00577ED3">
        <w:rPr>
          <w:rFonts w:ascii="Noto Sans" w:eastAsia="Times New Roman" w:hAnsi="Noto Sans" w:cs="Noto Sans"/>
          <w:sz w:val="22"/>
          <w:lang w:val="nl"/>
        </w:rPr>
        <w:t>Aluminium blikjes en fiberlasercoderen vormen een duurzaam duo. Ze stellen drankmerken in staat te voldoen aan de circulariteitsdoelen, de CO₂-uitstoot te verminderen en productieflexibiliteit te behouden. Naarmate de industrie richting 80% terugwinning van aluminium in 2030 en bijna 100% in 2050 gaat, zullen technologieën zoals BECCS een cruciale rol spelen in het rondmaken van de cirkel. Ze zullen ervoor zorgen dat elk blikje nauwkeurig, efficiënt en met minimale impact op het milieu wordt gecodeerd.</w:t>
      </w:r>
    </w:p>
    <w:p w14:paraId="6DD381F7" w14:textId="40FD31D8" w:rsidR="00577ED3" w:rsidRPr="00577ED3" w:rsidRDefault="00577ED3" w:rsidP="00577ED3">
      <w:pPr>
        <w:spacing w:before="120" w:after="120" w:line="240" w:lineRule="auto"/>
        <w:rPr>
          <w:rFonts w:ascii="Noto Sans" w:eastAsia="Times New Roman" w:hAnsi="Noto Sans" w:cs="Noto Sans"/>
          <w:sz w:val="22"/>
        </w:rPr>
      </w:pPr>
      <w:r>
        <w:rPr>
          <w:rFonts w:ascii="Noto Sans" w:eastAsia="Times New Roman" w:hAnsi="Noto Sans" w:cs="Noto Sans"/>
          <w:sz w:val="22"/>
          <w:lang w:val="nl"/>
        </w:rPr>
        <w:t>&lt;</w:t>
      </w:r>
      <w:r w:rsidRPr="00577ED3">
        <w:rPr>
          <w:rFonts w:ascii="Noto Sans" w:eastAsia="Times New Roman" w:hAnsi="Noto Sans" w:cs="Noto Sans"/>
          <w:b/>
          <w:bCs/>
          <w:sz w:val="22"/>
          <w:lang w:val="nl"/>
        </w:rPr>
        <w:t>EINDE</w:t>
      </w:r>
      <w:r>
        <w:rPr>
          <w:rFonts w:ascii="Noto Sans" w:eastAsia="Times New Roman" w:hAnsi="Noto Sans" w:cs="Noto Sans"/>
          <w:sz w:val="22"/>
          <w:lang w:val="nl"/>
        </w:rPr>
        <w:t>&gt;</w:t>
      </w:r>
    </w:p>
    <w:p w14:paraId="53EB7C38" w14:textId="54EF5C01" w:rsidR="005524DB" w:rsidRPr="00577ED3" w:rsidRDefault="00577ED3" w:rsidP="008F74D8">
      <w:pPr>
        <w:pStyle w:val="NoSpacing"/>
        <w:rPr>
          <w:lang w:val="nl"/>
        </w:rPr>
      </w:pPr>
      <w:bookmarkStart w:id="2" w:name="_Hlk46133219"/>
      <w:bookmarkEnd w:id="0"/>
      <w:bookmarkEnd w:id="1"/>
      <w:r w:rsidRPr="00111F95">
        <w:rPr>
          <w:rFonts w:ascii="Noto Sans" w:eastAsia="Gill Sans" w:hAnsi="Noto Sans" w:cs="Noto Sans"/>
          <w:b/>
          <w:bCs/>
          <w:sz w:val="20"/>
          <w:szCs w:val="20"/>
          <w:lang w:val="nl"/>
        </w:rPr>
        <w:lastRenderedPageBreak/>
        <w:t>Disclaimers</w:t>
      </w:r>
      <w:r w:rsidRPr="00111F95">
        <w:rPr>
          <w:rFonts w:ascii="Noto Sans" w:eastAsia="Gill Sans" w:hAnsi="Noto Sans" w:cs="Noto Sans"/>
          <w:b/>
          <w:sz w:val="20"/>
          <w:szCs w:val="20"/>
          <w:lang w:val="nl-NL"/>
        </w:rPr>
        <w:br/>
      </w:r>
      <w:r w:rsidRPr="00111F95">
        <w:rPr>
          <w:rFonts w:ascii="Noto Sans" w:eastAsia="Gill Sans" w:hAnsi="Noto Sans" w:cs="Noto Sans"/>
          <w:sz w:val="20"/>
          <w:szCs w:val="20"/>
          <w:lang w:val="nl-NL"/>
        </w:rPr>
        <w:br/>
      </w:r>
      <w:r w:rsidRPr="00111F95">
        <w:rPr>
          <w:rFonts w:ascii="Noto Sans" w:hAnsi="Noto Sans" w:cs="Noto Sans"/>
          <w:b/>
          <w:bCs/>
          <w:sz w:val="20"/>
          <w:szCs w:val="20"/>
          <w:lang w:val="nl"/>
        </w:rPr>
        <w:t>Inkten</w:t>
      </w:r>
      <w:r w:rsidRPr="00111F95">
        <w:rPr>
          <w:rFonts w:ascii="Noto Sans" w:hAnsi="Noto Sans" w:cs="Noto Sans"/>
          <w:sz w:val="20"/>
          <w:szCs w:val="20"/>
          <w:lang w:val="nl-NL"/>
        </w:rPr>
        <w:br/>
      </w:r>
      <w:r w:rsidRPr="00111F95">
        <w:rPr>
          <w:rFonts w:ascii="Noto Sans" w:hAnsi="Noto Sans" w:cs="Noto Sans"/>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Algemeen</w:t>
      </w:r>
      <w:r w:rsidRPr="00111F95">
        <w:rPr>
          <w:rFonts w:ascii="Noto Sans" w:hAnsi="Noto Sans" w:cs="Noto Sans"/>
          <w:sz w:val="20"/>
          <w:szCs w:val="20"/>
          <w:lang w:val="nl-NL"/>
        </w:rPr>
        <w:br/>
      </w:r>
      <w:r w:rsidRPr="0016534A">
        <w:rPr>
          <w:rFonts w:ascii="Noto Sans" w:hAnsi="Noto Sans" w:cs="Noto Sans"/>
          <w:sz w:val="20"/>
          <w:szCs w:val="20"/>
          <w:lang w:val="nl"/>
        </w:rPr>
        <w:t xml:space="preserve">De informatie in dit persbericht wordt geacht juist en correct te zijn op de datum van publicatie door Domino. Wijzigingen in de omstandigheden na het tijdstip van publicatie kunnen de nauwkeurigheid van de informatie beïnvloeden. </w:t>
      </w:r>
      <w:r w:rsidRPr="00111F95">
        <w:rPr>
          <w:rFonts w:ascii="Noto Sans" w:hAnsi="Noto Sans" w:cs="Noto Sans"/>
          <w:sz w:val="20"/>
          <w:szCs w:val="20"/>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Afbeeldingen</w:t>
      </w:r>
      <w:r w:rsidRPr="00111F95">
        <w:rPr>
          <w:rFonts w:ascii="Noto Sans" w:hAnsi="Noto Sans" w:cs="Noto Sans"/>
          <w:sz w:val="20"/>
          <w:szCs w:val="20"/>
          <w:lang w:val="nl-NL"/>
        </w:rPr>
        <w:br/>
      </w:r>
      <w:r w:rsidRPr="00111F95">
        <w:rPr>
          <w:rFonts w:ascii="Noto Sans" w:hAnsi="Noto Sans" w:cs="Noto Sans"/>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r w:rsidRPr="00111F95">
        <w:rPr>
          <w:rFonts w:ascii="Noto Sans" w:hAnsi="Noto Sans" w:cs="Noto Sans"/>
          <w:sz w:val="20"/>
          <w:szCs w:val="20"/>
          <w:lang w:val="nl-NL"/>
        </w:rPr>
        <w:br/>
      </w:r>
      <w:r w:rsidRPr="00111F95">
        <w:rPr>
          <w:rFonts w:ascii="Noto Sans" w:hAnsi="Noto Sans" w:cs="Noto Sans"/>
          <w:sz w:val="20"/>
          <w:szCs w:val="20"/>
          <w:lang w:val="nl-NL"/>
        </w:rPr>
        <w:br/>
      </w:r>
      <w:r w:rsidRPr="00111F95">
        <w:rPr>
          <w:rFonts w:ascii="Noto Sans" w:hAnsi="Noto Sans" w:cs="Noto Sans"/>
          <w:b/>
          <w:bCs/>
          <w:sz w:val="20"/>
          <w:szCs w:val="20"/>
          <w:lang w:val="nl"/>
        </w:rPr>
        <w:t>Video's</w:t>
      </w:r>
      <w:r w:rsidRPr="00111F95">
        <w:rPr>
          <w:rFonts w:ascii="Noto Sans" w:hAnsi="Noto Sans" w:cs="Noto Sans"/>
          <w:sz w:val="20"/>
          <w:szCs w:val="20"/>
          <w:lang w:val="nl-NL"/>
        </w:rPr>
        <w:br/>
      </w:r>
      <w:r w:rsidRPr="00111F95">
        <w:rPr>
          <w:rFonts w:ascii="Noto Sans" w:hAnsi="Noto Sans" w:cs="Noto Sans"/>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r w:rsidRPr="00111F95">
        <w:rPr>
          <w:rFonts w:ascii="Noto Sans" w:hAnsi="Noto Sans" w:cs="Noto Sans"/>
          <w:sz w:val="20"/>
          <w:szCs w:val="20"/>
          <w:lang w:val="nl"/>
        </w:rPr>
        <w:br/>
      </w:r>
      <w:r w:rsidRPr="00111F95">
        <w:rPr>
          <w:rFonts w:ascii="Noto Sans" w:eastAsia="Gill Sans" w:hAnsi="Noto Sans" w:cs="Noto Sans"/>
          <w:sz w:val="20"/>
          <w:szCs w:val="20"/>
          <w:lang w:val="nl"/>
        </w:rPr>
        <w:br/>
      </w:r>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Opmerkingen voor de redactie:</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r>
      <w:r w:rsidRPr="00111F95">
        <w:rPr>
          <w:rFonts w:ascii="Noto Sans" w:eastAsia="Gill Sans" w:hAnsi="Noto Sans" w:cs="Noto Sans"/>
          <w:b/>
          <w:bCs/>
          <w:sz w:val="20"/>
          <w:szCs w:val="20"/>
          <w:lang w:val="nl"/>
        </w:rPr>
        <w:t>Over Domino</w:t>
      </w:r>
      <w:r w:rsidRPr="00111F95">
        <w:rPr>
          <w:rFonts w:ascii="Noto Sans" w:eastAsia="Gill Sans" w:hAnsi="Noto Sans" w:cs="Noto Sans"/>
          <w:b/>
          <w:sz w:val="20"/>
          <w:szCs w:val="20"/>
          <w:lang w:val="nl"/>
        </w:rPr>
        <w:br/>
      </w:r>
      <w:r w:rsidRPr="00111F95">
        <w:rPr>
          <w:rFonts w:ascii="Noto Sans" w:eastAsia="Gill Sans" w:hAnsi="Noto Sans" w:cs="Noto Sans"/>
          <w:sz w:val="20"/>
          <w:szCs w:val="20"/>
          <w:lang w:val="nl"/>
        </w:rPr>
        <w:b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w:t>
      </w:r>
      <w:r w:rsidRPr="00111F95">
        <w:rPr>
          <w:rFonts w:ascii="Noto Sans" w:eastAsia="Gill Sans" w:hAnsi="Noto Sans" w:cs="Noto Sans"/>
          <w:sz w:val="20"/>
          <w:szCs w:val="20"/>
          <w:lang w:val="nl"/>
        </w:rPr>
        <w:lastRenderedPageBreak/>
        <w:t xml:space="preserve">variabele gegevens, barcodes en unieke traceerbaarheidscodes op producten en verpakkingen.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Bij Domino werken wereldwijd meer dan 3000 mensen. Wij zijn actief in ruim 120 landen via een wereldwijd netwerk van 29 dochterondernemingen en meer dan 200 distributeurs. De productiefaciliteiten van Domino zijn gevestigd in China, Duitsland, India, Zweden, Zwitserland, het Verenigd Koninkrijk en de VS.</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Op 11 juni 2015 werd Domino een zelfstandige divisie binnen Brother Industries Ltd. </w:t>
      </w:r>
      <w:r w:rsidRPr="00111F95">
        <w:rPr>
          <w:rFonts w:ascii="Noto Sans" w:eastAsia="Gill Sans" w:hAnsi="Noto Sans" w:cs="Noto Sans"/>
          <w:sz w:val="20"/>
          <w:szCs w:val="20"/>
          <w:lang w:val="nl"/>
        </w:rPr>
        <w:br/>
      </w:r>
      <w:r w:rsidRPr="00111F95">
        <w:rPr>
          <w:rFonts w:ascii="Noto Sans" w:eastAsia="Gill Sans" w:hAnsi="Noto Sans" w:cs="Noto Sans"/>
          <w:sz w:val="20"/>
          <w:szCs w:val="20"/>
          <w:lang w:val="nl"/>
        </w:rPr>
        <w:br/>
        <w:t xml:space="preserve">Ga voor meer informatie over Domino naar </w:t>
      </w:r>
      <w:hyperlink r:id="rId9" w:history="1">
        <w:r w:rsidRPr="00111F95">
          <w:rPr>
            <w:rStyle w:val="Hyperlink"/>
            <w:rFonts w:ascii="Noto Sans" w:eastAsia="Gill Sans" w:hAnsi="Noto Sans" w:cs="Noto Sans"/>
            <w:sz w:val="20"/>
            <w:szCs w:val="20"/>
            <w:lang w:val="nl"/>
          </w:rPr>
          <w:t>www.dominobenelux.com</w:t>
        </w:r>
      </w:hyperlink>
      <w:r w:rsidRPr="00111F95">
        <w:rPr>
          <w:rFonts w:ascii="Noto Sans" w:eastAsia="Gill Sans" w:hAnsi="Noto Sans" w:cs="Noto Sans"/>
          <w:sz w:val="20"/>
          <w:szCs w:val="20"/>
          <w:lang w:val="nl"/>
        </w:rPr>
        <w:t xml:space="preserve"> </w:t>
      </w:r>
      <w:r w:rsidRPr="00111F95">
        <w:rPr>
          <w:rFonts w:ascii="Noto Sans" w:eastAsia="Gill Sans" w:hAnsi="Noto Sans" w:cs="Noto Sans"/>
          <w:sz w:val="20"/>
          <w:szCs w:val="20"/>
          <w:lang w:val="nl"/>
        </w:rPr>
        <w:br/>
      </w:r>
      <w:r w:rsidRPr="00111F95">
        <w:rPr>
          <w:rFonts w:ascii="Noto Sans" w:eastAsia="Gill Sans" w:hAnsi="Noto Sans" w:cs="Noto Sans"/>
          <w:b/>
          <w:sz w:val="20"/>
          <w:szCs w:val="20"/>
          <w:lang w:val="nl"/>
        </w:rPr>
        <w:br/>
      </w:r>
      <w:r w:rsidRPr="00111F95">
        <w:rPr>
          <w:rFonts w:ascii="Noto Sans" w:eastAsia="Gill Sans" w:hAnsi="Noto Sans" w:cs="Noto Sans"/>
          <w:b/>
          <w:bCs/>
          <w:sz w:val="20"/>
          <w:szCs w:val="20"/>
          <w:lang w:val="nl"/>
        </w:rPr>
        <w:t>Voor meer informatie neemt u contact op met:</w:t>
      </w:r>
      <w:r w:rsidRPr="00111F95">
        <w:rPr>
          <w:rFonts w:ascii="Noto Sans" w:eastAsia="Gill Sans" w:hAnsi="Noto Sans" w:cs="Noto Sans"/>
          <w:b/>
          <w:bCs/>
          <w:sz w:val="20"/>
          <w:szCs w:val="20"/>
          <w:lang w:val="nl"/>
        </w:rPr>
        <w:br/>
      </w:r>
      <w:r w:rsidRPr="00111F95">
        <w:rPr>
          <w:rFonts w:ascii="Noto Sans" w:hAnsi="Noto Sans" w:cs="Noto Sans"/>
          <w:sz w:val="20"/>
          <w:szCs w:val="20"/>
          <w:lang w:val="nl"/>
        </w:rPr>
        <w:br/>
      </w:r>
      <w:r>
        <w:rPr>
          <w:rFonts w:ascii="Noto Sans" w:hAnsi="Noto Sans" w:cs="Noto Sans"/>
          <w:sz w:val="20"/>
          <w:szCs w:val="20"/>
          <w:lang w:val="nl"/>
        </w:rPr>
        <w:t>Alex Challinor</w:t>
      </w:r>
      <w:r w:rsidRPr="00111F95">
        <w:rPr>
          <w:rFonts w:ascii="Noto Sans" w:hAnsi="Noto Sans" w:cs="Noto Sans"/>
          <w:sz w:val="20"/>
          <w:szCs w:val="20"/>
          <w:lang w:val="nl"/>
        </w:rPr>
        <w:t xml:space="preserve"> </w:t>
      </w:r>
      <w:r w:rsidRPr="00111F95">
        <w:rPr>
          <w:rFonts w:ascii="Noto Sans" w:hAnsi="Noto Sans" w:cs="Noto Sans"/>
          <w:sz w:val="20"/>
          <w:szCs w:val="20"/>
          <w:lang w:val="nl"/>
        </w:rPr>
        <w:br/>
        <w:t xml:space="preserve">PR and Content Manager </w:t>
      </w:r>
      <w:r w:rsidRPr="00111F95">
        <w:rPr>
          <w:rFonts w:ascii="Noto Sans" w:hAnsi="Noto Sans" w:cs="Noto Sans"/>
          <w:sz w:val="20"/>
          <w:szCs w:val="20"/>
          <w:lang w:val="nl"/>
        </w:rPr>
        <w:br/>
        <w:t xml:space="preserve">Domino Printing Sciences </w:t>
      </w:r>
      <w:r w:rsidRPr="00111F95">
        <w:rPr>
          <w:rFonts w:ascii="Noto Sans" w:hAnsi="Noto Sans" w:cs="Noto Sans"/>
          <w:sz w:val="20"/>
          <w:szCs w:val="20"/>
          <w:lang w:val="nl"/>
        </w:rPr>
        <w:br/>
        <w:t>Tel: +44 (0) 1954 778780</w:t>
      </w:r>
      <w:r w:rsidRPr="00111F95">
        <w:rPr>
          <w:rFonts w:ascii="Noto Sans" w:hAnsi="Noto Sans" w:cs="Noto Sans"/>
          <w:sz w:val="20"/>
          <w:szCs w:val="20"/>
          <w:lang w:val="nl"/>
        </w:rPr>
        <w:br/>
      </w:r>
      <w:hyperlink r:id="rId10" w:history="1">
        <w:r w:rsidRPr="00577ED3">
          <w:rPr>
            <w:rStyle w:val="Hyperlink"/>
            <w:rFonts w:ascii="Noto Sans" w:hAnsi="Noto Sans" w:cs="Noto Sans"/>
            <w:sz w:val="20"/>
            <w:szCs w:val="20"/>
          </w:rPr>
          <w:t>Alex.Challinor@domino-uk.com</w:t>
        </w:r>
      </w:hyperlink>
      <w:r w:rsidRPr="00111F95">
        <w:rPr>
          <w:rFonts w:ascii="Noto Sans" w:hAnsi="Noto Sans" w:cs="Noto Sans"/>
          <w:sz w:val="20"/>
          <w:szCs w:val="20"/>
          <w:lang w:val="nl"/>
        </w:rPr>
        <w:br/>
      </w:r>
      <w:r w:rsidRPr="00111F95">
        <w:rPr>
          <w:rFonts w:ascii="Noto Sans" w:hAnsi="Noto Sans" w:cs="Noto Sans"/>
          <w:sz w:val="20"/>
          <w:szCs w:val="20"/>
          <w:lang w:val="nl"/>
        </w:rPr>
        <w:br/>
        <w:t xml:space="preserve">Sabine Callaars </w:t>
      </w:r>
      <w:r w:rsidRPr="00111F95">
        <w:rPr>
          <w:rFonts w:ascii="Noto Sans" w:hAnsi="Noto Sans" w:cs="Noto Sans"/>
          <w:sz w:val="20"/>
          <w:szCs w:val="20"/>
          <w:lang w:val="nl"/>
        </w:rPr>
        <w:br/>
        <w:t xml:space="preserve">Senior Marketing Advisor </w:t>
      </w:r>
      <w:r w:rsidRPr="00111F95">
        <w:rPr>
          <w:rFonts w:ascii="Noto Sans" w:hAnsi="Noto Sans" w:cs="Noto Sans"/>
          <w:sz w:val="20"/>
          <w:szCs w:val="20"/>
          <w:lang w:val="nl"/>
        </w:rPr>
        <w:br/>
        <w:t>Domino Benelux</w:t>
      </w:r>
      <w:r w:rsidRPr="00111F95">
        <w:rPr>
          <w:rFonts w:ascii="Noto Sans" w:hAnsi="Noto Sans" w:cs="Noto Sans"/>
          <w:sz w:val="20"/>
          <w:szCs w:val="20"/>
          <w:lang w:val="nl"/>
        </w:rPr>
        <w:br/>
        <w:t>Tel: +31 30 636 3333</w:t>
      </w:r>
      <w:r w:rsidRPr="00111F95">
        <w:rPr>
          <w:rFonts w:ascii="Noto Sans" w:hAnsi="Noto Sans" w:cs="Noto Sans"/>
          <w:sz w:val="20"/>
          <w:szCs w:val="20"/>
          <w:lang w:val="nl"/>
        </w:rPr>
        <w:br/>
      </w:r>
      <w:hyperlink r:id="rId11" w:history="1">
        <w:r w:rsidRPr="00111F95">
          <w:rPr>
            <w:rStyle w:val="Hyperlink"/>
            <w:rFonts w:ascii="Noto Sans" w:hAnsi="Noto Sans" w:cs="Noto Sans"/>
            <w:sz w:val="20"/>
            <w:szCs w:val="20"/>
            <w:lang w:val="nl"/>
          </w:rPr>
          <w:t>Sabine.callaars@dominobenelux.com</w:t>
        </w:r>
      </w:hyperlink>
      <w:r w:rsidRPr="00111F95">
        <w:rPr>
          <w:rFonts w:ascii="Noto Sans" w:hAnsi="Noto Sans" w:cs="Noto Sans"/>
          <w:sz w:val="20"/>
          <w:szCs w:val="20"/>
          <w:lang w:val="nl"/>
        </w:rPr>
        <w:t xml:space="preserve"> </w:t>
      </w:r>
      <w:r w:rsidRPr="00111F95">
        <w:rPr>
          <w:rFonts w:ascii="Noto Sans" w:hAnsi="Noto Sans" w:cs="Noto Sans"/>
          <w:sz w:val="20"/>
          <w:szCs w:val="20"/>
          <w:lang w:val="nl"/>
        </w:rPr>
        <w:br/>
      </w:r>
      <w:r w:rsidRPr="00111F95">
        <w:rPr>
          <w:rFonts w:ascii="Noto Sans" w:hAnsi="Noto Sans" w:cs="Noto Sans"/>
          <w:sz w:val="20"/>
          <w:szCs w:val="20"/>
          <w:lang w:val="nl"/>
        </w:rPr>
        <w:br/>
      </w:r>
      <w:bookmarkEnd w:id="2"/>
    </w:p>
    <w:sectPr w:rsidR="005524DB" w:rsidRPr="00577ED3" w:rsidSect="000F6D0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82FF" w:usb1="4000205F" w:usb2="08000029"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141AE"/>
    <w:rsid w:val="002766D9"/>
    <w:rsid w:val="002C3337"/>
    <w:rsid w:val="00372E92"/>
    <w:rsid w:val="00457093"/>
    <w:rsid w:val="004D3D98"/>
    <w:rsid w:val="005272B1"/>
    <w:rsid w:val="005524DB"/>
    <w:rsid w:val="005741C7"/>
    <w:rsid w:val="00577ED3"/>
    <w:rsid w:val="00647055"/>
    <w:rsid w:val="00660F46"/>
    <w:rsid w:val="00682566"/>
    <w:rsid w:val="00785717"/>
    <w:rsid w:val="008220B7"/>
    <w:rsid w:val="00823B77"/>
    <w:rsid w:val="008916A8"/>
    <w:rsid w:val="008B6461"/>
    <w:rsid w:val="008F3E38"/>
    <w:rsid w:val="008F74D8"/>
    <w:rsid w:val="00931996"/>
    <w:rsid w:val="00943A95"/>
    <w:rsid w:val="009A1716"/>
    <w:rsid w:val="009A1DEC"/>
    <w:rsid w:val="009D6280"/>
    <w:rsid w:val="009E564D"/>
    <w:rsid w:val="00A34918"/>
    <w:rsid w:val="00AB11DA"/>
    <w:rsid w:val="00B23C3C"/>
    <w:rsid w:val="00B546C5"/>
    <w:rsid w:val="00BB7927"/>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vironment.ec.europa.eu/topics/waste-and-recycling/packaging-waste_en"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metalpackager.com/2025/11/aluminium-beverage-can-recycling/"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www.domino-printing.com/nl-nl/home.aspx?utm_medium=non-paid&amp;utm_source=onlinepublication&amp;utm_content=sb-aluminiums-role-in-circular-packaging-nl&amp;utm_campaign=2026-int-nl-global-pr-cm-fy25-q3" TargetMode="External"/><Relationship Id="rId11" Type="http://schemas.openxmlformats.org/officeDocument/2006/relationships/hyperlink" Target="mailto:Sabine.callaars@dominobenelux.com"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mailto:Alex.Challinor@domino-uk.com"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dominobenelux.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4</TotalTime>
  <Pages>4</Pages>
  <Words>1389</Words>
  <Characters>7920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2026-02-06T10:48:00Z</dcterms:created>
  <dcterms:modified xsi:type="dcterms:W3CDTF">2026-02-06T10:51:00Z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8c460ca5-f23d-4821-b40e-ba4a1f2458c0</vt:lpwstr>
  </property>
</Properties>
</file>