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77805" w14:textId="77777777" w:rsidR="00D274A9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Linkleaders rozpoczyna współpracę z Top </w:t>
      </w:r>
      <w:proofErr w:type="spellStart"/>
      <w:r>
        <w:rPr>
          <w:b/>
          <w:bCs/>
          <w:sz w:val="28"/>
          <w:szCs w:val="28"/>
        </w:rPr>
        <w:t>Employers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Institute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04443B53" w14:textId="77777777" w:rsidR="00D274A9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Agencja PR i EB Linkleaders od stycznia 2026 roku wspiera Top </w:t>
      </w:r>
      <w:proofErr w:type="spellStart"/>
      <w:r>
        <w:rPr>
          <w:b/>
          <w:bCs/>
        </w:rPr>
        <w:t>Employers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Institute</w:t>
      </w:r>
      <w:proofErr w:type="spellEnd"/>
      <w:r>
        <w:rPr>
          <w:b/>
          <w:bCs/>
        </w:rPr>
        <w:t xml:space="preserve"> – globalny autorytet wyróżniający najlepsze praktyki w zarządzaniu ludźmi – w komunikacji zewnętrznej i relacjach z mediami w Polsce. Współpraca obejmuje pełną obsługę PR, w tym komunikację opartą na danych i raportach, pozycjonowanie eksperckie oraz wsparcie przy wydarzeniach i innych inicjatywach realizowanych przez klienta.</w:t>
      </w:r>
    </w:p>
    <w:p w14:paraId="48A49B05" w14:textId="77777777" w:rsidR="00D274A9" w:rsidRDefault="00000000">
      <w:pPr>
        <w:spacing w:before="240" w:after="240"/>
        <w:jc w:val="both"/>
      </w:pPr>
      <w:r>
        <w:t xml:space="preserve">Top </w:t>
      </w:r>
      <w:proofErr w:type="spellStart"/>
      <w:r>
        <w:t>Employers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prowadzi Program Top </w:t>
      </w:r>
      <w:proofErr w:type="spellStart"/>
      <w:r>
        <w:t>Employers</w:t>
      </w:r>
      <w:proofErr w:type="spellEnd"/>
      <w:r>
        <w:t xml:space="preserve">, w ramach którego organizacje mogą uzyskać certyfikację i zostać uznane za pracodawcę z wyboru. Certyfikat przyznawany jest na podstawie wnikliwej walidacji praktyk HR przeprowadzonej w oparciu o Kwestionariusz Najlepszych Praktyk, obejmujący 20 tematów, takich jak m.in. strategia personalna, środowisko pracy, pozyskiwanie talentów, rozwój i nauka, różnorodność i </w:t>
      </w:r>
      <w:proofErr w:type="spellStart"/>
      <w:r>
        <w:t>inkluzywność</w:t>
      </w:r>
      <w:proofErr w:type="spellEnd"/>
      <w:r>
        <w:t xml:space="preserve"> oraz </w:t>
      </w:r>
      <w:proofErr w:type="spellStart"/>
      <w:r>
        <w:t>wellbeing</w:t>
      </w:r>
      <w:proofErr w:type="spellEnd"/>
      <w:r>
        <w:t xml:space="preserve">. W edycji 2026 Top </w:t>
      </w:r>
      <w:proofErr w:type="spellStart"/>
      <w:r>
        <w:t>Employers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certyfikował blisko 2500 organizacji w 131 krajach i regionach. Certyfikowani Top </w:t>
      </w:r>
      <w:proofErr w:type="spellStart"/>
      <w:r>
        <w:t>Employers</w:t>
      </w:r>
      <w:proofErr w:type="spellEnd"/>
      <w:r>
        <w:t xml:space="preserve"> wywierają pozytywny wpływ na życie ponad 14 milionów pracowników na całym świecie.</w:t>
      </w:r>
    </w:p>
    <w:p w14:paraId="6DDBEDAC" w14:textId="77777777" w:rsidR="00D274A9" w:rsidRDefault="00000000">
      <w:pPr>
        <w:spacing w:before="240" w:after="240"/>
        <w:jc w:val="both"/>
      </w:pPr>
      <w:r>
        <w:t xml:space="preserve">W ramach współpracy Linkleaders odpowiada za strategiczne wsparcie komunikacyjne Top </w:t>
      </w:r>
      <w:proofErr w:type="spellStart"/>
      <w:r>
        <w:t>Employers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w Polsce – od relacji z mediami po pozycjonowanie ekspertek i ekspertów instytutu jako głosu w rozmowie o jakości zarządzania ludźmi i standardach HR. Agencja będzie również wspierać komunikację wydarzeń i inicjatyw prowadzonych przez organizację.</w:t>
      </w:r>
    </w:p>
    <w:p w14:paraId="2939DE0A" w14:textId="77777777" w:rsidR="00D274A9" w:rsidRDefault="00000000">
      <w:pPr>
        <w:numPr>
          <w:ilvl w:val="0"/>
          <w:numId w:val="2"/>
        </w:numPr>
        <w:spacing w:before="240" w:after="240"/>
        <w:jc w:val="both"/>
      </w:pPr>
      <w:r>
        <w:t xml:space="preserve">Naszą misją jest wzmacnianie jakości praktyk zarządzania ludźmi i wspieranie organizacji w tworzeniu lepszego świata pracy. Aby robić to skutecznie, potrzebujemy nie tylko solidnej metodologii i globalnego doświadczenia, ale także przemyślanej, konsekwentnej komunikacji na lokalnych rynkach. Współpraca z Linkleaders pozwoli nam wzmocnić obecność Top </w:t>
      </w:r>
      <w:proofErr w:type="spellStart"/>
      <w:r>
        <w:t>Employers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w Polsce i rozwijać dialog wokół standardów HR, które realnie wpływają na doświadczenia pracowników</w:t>
      </w:r>
      <w:r>
        <w:rPr>
          <w:b/>
          <w:bCs/>
        </w:rPr>
        <w:t xml:space="preserve"> </w:t>
      </w:r>
      <w:r>
        <w:t xml:space="preserve">– mówi </w:t>
      </w:r>
      <w:r>
        <w:rPr>
          <w:b/>
          <w:bCs/>
        </w:rPr>
        <w:t xml:space="preserve">Justyna </w:t>
      </w:r>
      <w:proofErr w:type="spellStart"/>
      <w:r>
        <w:rPr>
          <w:b/>
          <w:bCs/>
        </w:rPr>
        <w:t>Proksa</w:t>
      </w:r>
      <w:proofErr w:type="spellEnd"/>
      <w:r>
        <w:rPr>
          <w:b/>
          <w:bCs/>
        </w:rPr>
        <w:t xml:space="preserve">, HR Advisor CEE w Top </w:t>
      </w:r>
      <w:proofErr w:type="spellStart"/>
      <w:r>
        <w:rPr>
          <w:b/>
          <w:bCs/>
        </w:rPr>
        <w:t>Employers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Institute</w:t>
      </w:r>
      <w:proofErr w:type="spellEnd"/>
      <w:r>
        <w:rPr>
          <w:b/>
          <w:bCs/>
        </w:rPr>
        <w:t>.</w:t>
      </w:r>
    </w:p>
    <w:p w14:paraId="2C07F788" w14:textId="77777777" w:rsidR="00D274A9" w:rsidRDefault="00000000">
      <w:pPr>
        <w:spacing w:before="240" w:after="240"/>
        <w:jc w:val="both"/>
      </w:pPr>
      <w:r>
        <w:t xml:space="preserve">Współpraca z Top </w:t>
      </w:r>
      <w:proofErr w:type="spellStart"/>
      <w:r>
        <w:t>Employers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to dla Linkleaders kolejny krok w rozwijaniu kompetencji w obszarze komunikacji HR i </w:t>
      </w:r>
      <w:proofErr w:type="spellStart"/>
      <w:r>
        <w:t>employer</w:t>
      </w:r>
      <w:proofErr w:type="spellEnd"/>
      <w:r>
        <w:t xml:space="preserve"> </w:t>
      </w:r>
      <w:proofErr w:type="spellStart"/>
      <w:r>
        <w:t>brandingu</w:t>
      </w:r>
      <w:proofErr w:type="spellEnd"/>
      <w:r>
        <w:t>, które od lat stanowią jeden z filarów działalności agencji.</w:t>
      </w:r>
    </w:p>
    <w:p w14:paraId="48AFE456" w14:textId="77777777" w:rsidR="00D274A9" w:rsidRDefault="00000000">
      <w:pPr>
        <w:numPr>
          <w:ilvl w:val="0"/>
          <w:numId w:val="1"/>
        </w:numPr>
        <w:spacing w:before="240" w:after="240"/>
        <w:jc w:val="both"/>
      </w:pPr>
      <w:r>
        <w:t xml:space="preserve">W dobie ogromnego natłoku inicjatyw budujących wizerunek pracodawcy i dynamicznie zmieniających się oczekiwań kandydatów, firmy potrzebują obiektywnego punktu odniesienia. Top </w:t>
      </w:r>
      <w:proofErr w:type="spellStart"/>
      <w:r>
        <w:t>Employers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>, dzięki swojej obecności w 131 krajach, dostarcza nie tylko rzetelną ocenę praktyk HR, ale przede wszystkim unikalną, globalną wiedzę o tym, czego faktycznie potrzebują dziś talenty. Dla Linkleaders to partnerstwo jest strategicznym krokiem i naturalną kontynuacją naszej drogi. Od lat, wspierając komunikacyjnie marki z ekosystemu Grupy Pracuj, analizujemy rynek rekrutacji i kultury organizacyjnej – współpraca z TEI pozwala nam wzmocnić te działania o najwyższy, światowy standard weryfikacji jakości – komentuje</w:t>
      </w:r>
      <w:r>
        <w:rPr>
          <w:b/>
          <w:bCs/>
        </w:rPr>
        <w:t xml:space="preserve"> Anna Zając, Dyrektor Zarządzająca Linkleaders.</w:t>
      </w:r>
    </w:p>
    <w:p w14:paraId="1ED79F78" w14:textId="77777777" w:rsidR="00D274A9" w:rsidRDefault="00000000">
      <w:pPr>
        <w:spacing w:before="240" w:after="240"/>
        <w:jc w:val="both"/>
        <w:rPr>
          <w:b/>
          <w:bCs/>
          <w:sz w:val="18"/>
          <w:szCs w:val="18"/>
        </w:rPr>
      </w:pPr>
      <w:r>
        <w:lastRenderedPageBreak/>
        <w:t>Za bieżące prowadzenie działań PR po stronie Linkleaders odpowiada Natalia Kowalska, Senior PR Consultant, ze wsparciem Aleksandry Witkowskiej, Senior Project Manager.</w:t>
      </w:r>
    </w:p>
    <w:p w14:paraId="510D8B78" w14:textId="77777777" w:rsidR="00D274A9" w:rsidRDefault="00000000">
      <w:pPr>
        <w:pStyle w:val="Nagwek2"/>
        <w:keepNext w:val="0"/>
        <w:keepLines w:val="0"/>
        <w:spacing w:after="80"/>
        <w:jc w:val="both"/>
        <w:rPr>
          <w:b/>
          <w:bCs/>
          <w:sz w:val="18"/>
          <w:szCs w:val="18"/>
        </w:rPr>
      </w:pPr>
      <w:bookmarkStart w:id="0" w:name="_m5msqdnmojxa" w:colFirst="0" w:colLast="0"/>
      <w:bookmarkEnd w:id="0"/>
      <w:r>
        <w:rPr>
          <w:b/>
          <w:bCs/>
          <w:sz w:val="18"/>
          <w:szCs w:val="18"/>
        </w:rPr>
        <w:t xml:space="preserve">O Top </w:t>
      </w:r>
      <w:proofErr w:type="spellStart"/>
      <w:r>
        <w:rPr>
          <w:b/>
          <w:bCs/>
          <w:sz w:val="18"/>
          <w:szCs w:val="18"/>
        </w:rPr>
        <w:t>Employers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Institute</w:t>
      </w:r>
      <w:proofErr w:type="spellEnd"/>
    </w:p>
    <w:p w14:paraId="0FAC625F" w14:textId="77777777" w:rsidR="00D274A9" w:rsidRDefault="00000000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Top </w:t>
      </w:r>
      <w:proofErr w:type="spellStart"/>
      <w:r>
        <w:rPr>
          <w:sz w:val="18"/>
          <w:szCs w:val="18"/>
        </w:rPr>
        <w:t>Employers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Institute</w:t>
      </w:r>
      <w:proofErr w:type="spellEnd"/>
      <w:r>
        <w:rPr>
          <w:sz w:val="18"/>
          <w:szCs w:val="18"/>
        </w:rPr>
        <w:t xml:space="preserve"> jest globalnym autorytetem w zakresie wyróżniania doskonałości w obszarze praktyk zarządzania ludźmi. Pomaga przyspieszać rozwój tych praktyk, aby wzbogacać świat pracy. W ramach Programu Top </w:t>
      </w:r>
      <w:proofErr w:type="spellStart"/>
      <w:r>
        <w:rPr>
          <w:sz w:val="18"/>
          <w:szCs w:val="18"/>
        </w:rPr>
        <w:t>Employers</w:t>
      </w:r>
      <w:proofErr w:type="spellEnd"/>
      <w:r>
        <w:rPr>
          <w:sz w:val="18"/>
          <w:szCs w:val="18"/>
        </w:rPr>
        <w:t xml:space="preserve"> uczestniczące firmy mogą uzyskać certyfikację i zostać uznane za pracodawcę z wyboru. Certyfikat przyznawany jest organizacjom na podstawie wnikliwej walidacji praktyk HR przeprowadzonej w oparciu o Kwestionariusz Najlepszych Praktyk, obejmujący 20 tematów, takich jak m.in. strategia personalna, środowisko pracy, pozyskiwanie talentów, rozwój i nauka, różnorodność i </w:t>
      </w:r>
      <w:proofErr w:type="spellStart"/>
      <w:r>
        <w:rPr>
          <w:sz w:val="18"/>
          <w:szCs w:val="18"/>
        </w:rPr>
        <w:t>inkluzywność</w:t>
      </w:r>
      <w:proofErr w:type="spellEnd"/>
      <w:r>
        <w:rPr>
          <w:sz w:val="18"/>
          <w:szCs w:val="18"/>
        </w:rPr>
        <w:t xml:space="preserve"> oraz </w:t>
      </w:r>
      <w:proofErr w:type="spellStart"/>
      <w:r>
        <w:rPr>
          <w:sz w:val="18"/>
          <w:szCs w:val="18"/>
        </w:rPr>
        <w:t>wellbeing</w:t>
      </w:r>
      <w:proofErr w:type="spellEnd"/>
      <w:r>
        <w:rPr>
          <w:sz w:val="18"/>
          <w:szCs w:val="18"/>
        </w:rPr>
        <w:t>.</w:t>
      </w:r>
    </w:p>
    <w:p w14:paraId="63469FF1" w14:textId="77777777" w:rsidR="00D274A9" w:rsidRDefault="00000000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W Programie TE2026 Top </w:t>
      </w:r>
      <w:proofErr w:type="spellStart"/>
      <w:r>
        <w:rPr>
          <w:sz w:val="18"/>
          <w:szCs w:val="18"/>
        </w:rPr>
        <w:t>Employers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Institute</w:t>
      </w:r>
      <w:proofErr w:type="spellEnd"/>
      <w:r>
        <w:rPr>
          <w:sz w:val="18"/>
          <w:szCs w:val="18"/>
        </w:rPr>
        <w:t xml:space="preserve"> certyfikował blisko 2 500 organizacji w 131 krajach i regionach. Certyfikowani Top </w:t>
      </w:r>
      <w:proofErr w:type="spellStart"/>
      <w:r>
        <w:rPr>
          <w:sz w:val="18"/>
          <w:szCs w:val="18"/>
        </w:rPr>
        <w:t>Employers</w:t>
      </w:r>
      <w:proofErr w:type="spellEnd"/>
      <w:r>
        <w:rPr>
          <w:sz w:val="18"/>
          <w:szCs w:val="18"/>
        </w:rPr>
        <w:t xml:space="preserve"> wywierają pozytywny wpływ na życie ponad 14 milionów pracowników na całym świecie.</w:t>
      </w:r>
    </w:p>
    <w:p w14:paraId="2772BAB1" w14:textId="77777777" w:rsidR="00D274A9" w:rsidRDefault="00000000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Top </w:t>
      </w:r>
      <w:proofErr w:type="spellStart"/>
      <w:r>
        <w:rPr>
          <w:sz w:val="18"/>
          <w:szCs w:val="18"/>
        </w:rPr>
        <w:t>Employers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Institute</w:t>
      </w:r>
      <w:proofErr w:type="spellEnd"/>
      <w:r>
        <w:rPr>
          <w:sz w:val="18"/>
          <w:szCs w:val="18"/>
        </w:rPr>
        <w:t>. Dla lepszego świata pracy.</w:t>
      </w:r>
    </w:p>
    <w:p w14:paraId="7770DF7B" w14:textId="77777777" w:rsidR="00D274A9" w:rsidRDefault="00000000">
      <w:pPr>
        <w:pStyle w:val="Nagwek2"/>
        <w:keepNext w:val="0"/>
        <w:keepLines w:val="0"/>
        <w:spacing w:after="80"/>
        <w:jc w:val="both"/>
        <w:rPr>
          <w:b/>
          <w:bCs/>
          <w:sz w:val="18"/>
          <w:szCs w:val="18"/>
        </w:rPr>
      </w:pPr>
      <w:bookmarkStart w:id="1" w:name="_oswu6yatnpa7" w:colFirst="0" w:colLast="0"/>
      <w:bookmarkEnd w:id="1"/>
      <w:r>
        <w:rPr>
          <w:b/>
          <w:bCs/>
          <w:sz w:val="18"/>
          <w:szCs w:val="18"/>
        </w:rPr>
        <w:t>O Linkleaders</w:t>
      </w:r>
    </w:p>
    <w:p w14:paraId="403A60F4" w14:textId="77777777" w:rsidR="00D274A9" w:rsidRDefault="00000000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Linkleaders to jedna z największych niezależnych polskich agencji PR i EB. W 2022 roku notowana w TOP 15 rankingu </w:t>
      </w:r>
      <w:proofErr w:type="spellStart"/>
      <w:r>
        <w:rPr>
          <w:sz w:val="18"/>
          <w:szCs w:val="18"/>
        </w:rPr>
        <w:t>fee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income</w:t>
      </w:r>
      <w:proofErr w:type="spellEnd"/>
      <w:r>
        <w:rPr>
          <w:sz w:val="18"/>
          <w:szCs w:val="18"/>
        </w:rPr>
        <w:t xml:space="preserve"> Związku Firm Public Relations i magazynu Press. Od 2010 roku z sukcesem integruje usługi komunikacji korporacyjnej z zarządzaniem markami pracodawców i marketingiem rekrutacyjnym. Z jej doradztwa korzystają międzynarodowi liderzy branż nieruchomościowej, IT, finansów, HR i nowoczesnych usług biznesowych.</w:t>
      </w:r>
    </w:p>
    <w:p w14:paraId="1AA64071" w14:textId="77777777" w:rsidR="00D274A9" w:rsidRDefault="00000000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W portfolio stałych klientów Linkleaders znajdują się obecnie m.in. </w:t>
      </w:r>
      <w:proofErr w:type="spellStart"/>
      <w:r>
        <w:rPr>
          <w:sz w:val="18"/>
          <w:szCs w:val="18"/>
        </w:rPr>
        <w:t>Boehringer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Ingelheim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Capgemini</w:t>
      </w:r>
      <w:proofErr w:type="spellEnd"/>
      <w:r>
        <w:rPr>
          <w:sz w:val="18"/>
          <w:szCs w:val="18"/>
        </w:rPr>
        <w:t xml:space="preserve">, Cavatina, </w:t>
      </w:r>
      <w:proofErr w:type="spellStart"/>
      <w:r>
        <w:rPr>
          <w:sz w:val="18"/>
          <w:szCs w:val="18"/>
        </w:rPr>
        <w:t>Cushman</w:t>
      </w:r>
      <w:proofErr w:type="spellEnd"/>
      <w:r>
        <w:rPr>
          <w:sz w:val="18"/>
          <w:szCs w:val="18"/>
        </w:rPr>
        <w:t xml:space="preserve"> &amp; Wakefield, Deloitte, ESET, Fujitsu, mBank, Otodom/OLX, Pracuj.pl, SAP i STRABAG Real </w:t>
      </w:r>
      <w:proofErr w:type="spellStart"/>
      <w:r>
        <w:rPr>
          <w:sz w:val="18"/>
          <w:szCs w:val="18"/>
        </w:rPr>
        <w:t>Estate</w:t>
      </w:r>
      <w:proofErr w:type="spellEnd"/>
      <w:r>
        <w:rPr>
          <w:sz w:val="18"/>
          <w:szCs w:val="18"/>
        </w:rPr>
        <w:t xml:space="preserve">. W latach 2016-2023 agencja otrzymała ponad 25 nagród za kampanie PR i EB. Doświadczony, 30-osobowy, zespół agencji realizuje projekty w ramach 3 linii biznesowych Tech &amp; Services, Real </w:t>
      </w:r>
      <w:proofErr w:type="spellStart"/>
      <w:r>
        <w:rPr>
          <w:sz w:val="18"/>
          <w:szCs w:val="18"/>
        </w:rPr>
        <w:t>Estate</w:t>
      </w:r>
      <w:proofErr w:type="spellEnd"/>
      <w:r>
        <w:rPr>
          <w:sz w:val="18"/>
          <w:szCs w:val="18"/>
        </w:rPr>
        <w:t xml:space="preserve"> i </w:t>
      </w:r>
      <w:proofErr w:type="spellStart"/>
      <w:r>
        <w:rPr>
          <w:sz w:val="18"/>
          <w:szCs w:val="18"/>
        </w:rPr>
        <w:t>Employer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Branding</w:t>
      </w:r>
      <w:proofErr w:type="spellEnd"/>
      <w:r>
        <w:rPr>
          <w:sz w:val="18"/>
          <w:szCs w:val="18"/>
        </w:rPr>
        <w:t xml:space="preserve">. W 2022 roku pod marką </w:t>
      </w:r>
      <w:proofErr w:type="spellStart"/>
      <w:r>
        <w:rPr>
          <w:sz w:val="18"/>
          <w:szCs w:val="18"/>
        </w:rPr>
        <w:t>Dat:awesome</w:t>
      </w:r>
      <w:proofErr w:type="spellEnd"/>
      <w:r>
        <w:rPr>
          <w:sz w:val="18"/>
          <w:szCs w:val="18"/>
        </w:rPr>
        <w:t xml:space="preserve"> powstała także praktyka strategii i komunikacji korporacyjnej opartej na badaniach ilościowych oraz raportach badawczych i ESG. W Grupie Linkleaders działa jeszcze agencja mówców, spikerów i influencerów biznesu - </w:t>
      </w:r>
      <w:proofErr w:type="spellStart"/>
      <w:r>
        <w:rPr>
          <w:sz w:val="18"/>
          <w:szCs w:val="18"/>
        </w:rPr>
        <w:t>Primespeakers</w:t>
      </w:r>
      <w:proofErr w:type="spellEnd"/>
      <w:r>
        <w:rPr>
          <w:sz w:val="18"/>
          <w:szCs w:val="18"/>
        </w:rPr>
        <w:t>.</w:t>
      </w:r>
    </w:p>
    <w:p w14:paraId="0FC1AE64" w14:textId="72E1583A" w:rsidR="00D274A9" w:rsidRDefault="00D274A9"/>
    <w:sectPr w:rsidR="00D274A9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EA17D" w14:textId="77777777" w:rsidR="00021B0E" w:rsidRDefault="00021B0E">
      <w:pPr>
        <w:spacing w:line="240" w:lineRule="auto"/>
      </w:pPr>
      <w:r>
        <w:separator/>
      </w:r>
    </w:p>
  </w:endnote>
  <w:endnote w:type="continuationSeparator" w:id="0">
    <w:p w14:paraId="286480C7" w14:textId="77777777" w:rsidR="00021B0E" w:rsidRDefault="00021B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0FBF99-754E-4FD9-BF5A-73A58BAC18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009FC08-4725-428A-BCD5-217D2CD26F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30194" w14:textId="77777777" w:rsidR="00021B0E" w:rsidRDefault="00021B0E">
      <w:pPr>
        <w:spacing w:line="240" w:lineRule="auto"/>
      </w:pPr>
      <w:r>
        <w:separator/>
      </w:r>
    </w:p>
  </w:footnote>
  <w:footnote w:type="continuationSeparator" w:id="0">
    <w:p w14:paraId="25B278C2" w14:textId="77777777" w:rsidR="00021B0E" w:rsidRDefault="00021B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06518" w14:textId="77777777" w:rsidR="00D274A9" w:rsidRDefault="00000000">
    <w:pPr>
      <w:spacing w:after="160" w:line="259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 wp14:anchorId="0E180416" wp14:editId="4A61847A">
          <wp:extent cx="1804250" cy="2505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4250" cy="250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</w:t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  <w:noProof/>
      </w:rPr>
      <w:drawing>
        <wp:inline distT="114300" distB="114300" distL="114300" distR="114300" wp14:anchorId="1A2416E9" wp14:editId="758FB345">
          <wp:extent cx="738188" cy="676672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8188" cy="6766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8C30583" w14:textId="77777777" w:rsidR="00D274A9" w:rsidRDefault="00D274A9">
    <w:pPr>
      <w:spacing w:after="160" w:line="259" w:lineRule="auto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E067C"/>
    <w:multiLevelType w:val="multilevel"/>
    <w:tmpl w:val="D36EDD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8530E0"/>
    <w:multiLevelType w:val="multilevel"/>
    <w:tmpl w:val="8FE498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62814587">
    <w:abstractNumId w:val="0"/>
  </w:num>
  <w:num w:numId="2" w16cid:durableId="15233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4A9"/>
    <w:rsid w:val="00021B0E"/>
    <w:rsid w:val="00D274A9"/>
    <w:rsid w:val="00F92D02"/>
    <w:rsid w:val="00FA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D481"/>
  <w15:docId w15:val="{03180690-2A2D-433E-85A4-E0CC6348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744</Words>
  <Characters>4467</Characters>
  <Application>Microsoft Office Word</Application>
  <DocSecurity>0</DocSecurity>
  <Lines>37</Lines>
  <Paragraphs>10</Paragraphs>
  <ScaleCrop>false</ScaleCrop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 L</cp:lastModifiedBy>
  <cp:revision>3</cp:revision>
  <dcterms:created xsi:type="dcterms:W3CDTF">2026-03-05T08:42:00Z</dcterms:created>
  <dcterms:modified xsi:type="dcterms:W3CDTF">2026-03-05T08:43:00Z</dcterms:modified>
</cp:coreProperties>
</file>