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1"/>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i w:val="0"/>
          <w:iCs w:val="0"/>
          <w:strike w:val="0"/>
          <w:color w:val="000000"/>
          <w:sz w:val="32"/>
          <w:szCs w:val="32"/>
          <w:u w:val="none"/>
          <w:shd w:fill="auto" w:val="clear"/>
          <w:vertAlign w:val="baseline"/>
          <w:rtl w:val="0"/>
        </w:rPr>
        <w:t xml:space="preserve">La adopción de la IA avanza en España </w:t>
      </w:r>
      <w:r w:rsidDel="00000000" w:rsidR="00000000" w:rsidRPr="00000000">
        <w:rPr>
          <w:rFonts w:ascii="Calibri" w:cs="Calibri" w:eastAsia="Calibri" w:hAnsi="Calibri"/>
          <w:sz w:val="32"/>
          <w:szCs w:val="32"/>
          <w:rtl w:val="0"/>
        </w:rPr>
        <w:br w:type="textWrapping"/>
      </w:r>
      <w:r w:rsidDel="00000000" w:rsidR="00000000" w:rsidRPr="00000000">
        <w:rPr>
          <w:rFonts w:ascii="Calibri" w:cs="Calibri" w:eastAsia="Calibri" w:hAnsi="Calibri"/>
          <w:b w:val="1"/>
          <w:bCs w:val="1"/>
          <w:i w:val="0"/>
          <w:iCs w:val="0"/>
          <w:strike w:val="0"/>
          <w:color w:val="000000"/>
          <w:sz w:val="32"/>
          <w:szCs w:val="32"/>
          <w:u w:val="none"/>
          <w:shd w:fill="auto" w:val="clear"/>
          <w:vertAlign w:val="baseline"/>
          <w:rtl w:val="0"/>
        </w:rPr>
        <w:t xml:space="preserve">y se orienta hacia a su integración en la operativa empresarial</w:t>
      </w:r>
      <w:r w:rsidDel="00000000" w:rsidR="00000000" w:rsidRPr="00000000">
        <w:rPr>
          <w:rtl w:val="0"/>
        </w:rPr>
      </w:r>
    </w:p>
    <w:p w:rsidR="00000000" w:rsidDel="00000000" w:rsidP="00000000" w:rsidRDefault="00000000" w:rsidRPr="00000000" w14:paraId="00000002">
      <w:pPr>
        <w:widowControl w:val="1"/>
        <w:numPr>
          <w:ilvl w:val="0"/>
          <w:numId w:val="1"/>
        </w:numPr>
        <w:spacing w:after="0" w:before="0" w:lineRule="auto"/>
        <w:ind w:left="720" w:hanging="36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trike w:val="0"/>
          <w:color w:val="000000"/>
          <w:sz w:val="22"/>
          <w:szCs w:val="22"/>
          <w:u w:val="none"/>
          <w:shd w:fill="auto" w:val="clear"/>
          <w:vertAlign w:val="baseline"/>
          <w:rtl w:val="0"/>
        </w:rPr>
        <w:t xml:space="preserve">El último International AI Safety Report 2026 sitúa a España entre los países europeos con mayor uso de herramientas de inteligencia artificial, reflejando su paso de tecnología emergente a uso cotidiano.</w:t>
      </w:r>
      <w:r w:rsidDel="00000000" w:rsidR="00000000" w:rsidRPr="00000000">
        <w:rPr>
          <w:rtl w:val="0"/>
        </w:rPr>
      </w:r>
    </w:p>
    <w:p w:rsidR="00000000" w:rsidDel="00000000" w:rsidP="00000000" w:rsidRDefault="00000000" w:rsidRPr="00000000" w14:paraId="00000003">
      <w:pPr>
        <w:widowControl w:val="1"/>
        <w:numPr>
          <w:ilvl w:val="0"/>
          <w:numId w:val="1"/>
        </w:numPr>
        <w:spacing w:after="0" w:before="0" w:lineRule="auto"/>
        <w:ind w:left="720" w:hanging="360"/>
        <w:jc w:val="both"/>
        <w:rPr>
          <w:rFonts w:ascii="Calibri" w:cs="Calibri" w:eastAsia="Calibri" w:hAnsi="Calibri"/>
          <w:i w:val="1"/>
          <w:iCs w:val="1"/>
          <w:sz w:val="22"/>
          <w:szCs w:val="22"/>
        </w:rPr>
      </w:pPr>
      <w:r w:rsidDel="00000000" w:rsidR="00000000" w:rsidRPr="00000000">
        <w:rPr>
          <w:rFonts w:ascii="Calibri" w:cs="Calibri" w:eastAsia="Calibri" w:hAnsi="Calibri"/>
          <w:i w:val="1"/>
          <w:iCs w:val="1"/>
          <w:strike w:val="0"/>
          <w:color w:val="000000"/>
          <w:sz w:val="22"/>
          <w:szCs w:val="22"/>
          <w:u w:val="none"/>
          <w:shd w:fill="auto" w:val="clear"/>
          <w:vertAlign w:val="baseline"/>
          <w:rtl w:val="0"/>
        </w:rPr>
        <w:t xml:space="preserve">La implantación en la empresa combina liderazgo técnico y directivo: cerca de un tercio de las organizaciones cuenta con implicación de la alta dirección en su gobernanza.</w:t>
      </w:r>
      <w:r w:rsidDel="00000000" w:rsidR="00000000" w:rsidRPr="00000000">
        <w:rPr>
          <w:rtl w:val="0"/>
        </w:rPr>
      </w:r>
    </w:p>
    <w:p w:rsidR="00000000" w:rsidDel="00000000" w:rsidP="00000000" w:rsidRDefault="00000000" w:rsidRPr="00000000" w14:paraId="00000004">
      <w:pPr>
        <w:widowControl w:val="1"/>
        <w:numPr>
          <w:ilvl w:val="0"/>
          <w:numId w:val="1"/>
        </w:numPr>
        <w:spacing w:after="0" w:before="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i w:val="1"/>
          <w:iCs w:val="1"/>
          <w:strike w:val="0"/>
          <w:color w:val="000000"/>
          <w:sz w:val="22"/>
          <w:szCs w:val="22"/>
          <w:u w:val="none"/>
          <w:shd w:fill="auto" w:val="clear"/>
          <w:vertAlign w:val="baseline"/>
          <w:rtl w:val="0"/>
        </w:rPr>
        <w:t xml:space="preserve">Las principales líneas que guiarán la implantación de la IA en las organizaciones este año </w:t>
      </w:r>
      <w:r w:rsidDel="00000000" w:rsidR="00000000" w:rsidRPr="00000000">
        <w:rPr>
          <w:rFonts w:ascii="Calibri" w:cs="Calibri" w:eastAsia="Calibri" w:hAnsi="Calibri"/>
          <w:i w:val="1"/>
          <w:iCs w:val="1"/>
          <w:strike w:val="0"/>
          <w:color w:val="000000"/>
          <w:sz w:val="22"/>
          <w:szCs w:val="22"/>
          <w:u w:val="none"/>
          <w:shd w:fill="auto" w:val="clear"/>
          <w:vertAlign w:val="baseline"/>
          <w:rtl w:val="0"/>
        </w:rPr>
        <w:t xml:space="preserve">pivotarán</w:t>
      </w:r>
      <w:r w:rsidDel="00000000" w:rsidR="00000000" w:rsidRPr="00000000">
        <w:rPr>
          <w:rFonts w:ascii="Calibri" w:cs="Calibri" w:eastAsia="Calibri" w:hAnsi="Calibri"/>
          <w:i w:val="1"/>
          <w:iCs w:val="1"/>
          <w:strike w:val="0"/>
          <w:color w:val="000000"/>
          <w:sz w:val="22"/>
          <w:szCs w:val="22"/>
          <w:u w:val="none"/>
          <w:shd w:fill="auto" w:val="clear"/>
          <w:vertAlign w:val="baseline"/>
          <w:rtl w:val="0"/>
        </w:rPr>
        <w:t xml:space="preserve"> en torno a privacidad, unificación, adaptabilidad, contexto y agentes.</w:t>
      </w:r>
      <w:r w:rsidDel="00000000" w:rsidR="00000000" w:rsidRPr="00000000">
        <w:rPr>
          <w:rFonts w:ascii="Calibri" w:cs="Calibri" w:eastAsia="Calibri" w:hAnsi="Calibri"/>
          <w:i w:val="1"/>
          <w:iCs w:val="1"/>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05">
      <w:pPr>
        <w:widowControl w:val="1"/>
        <w:jc w:val="both"/>
        <w:rPr>
          <w:rFonts w:ascii="Calibri" w:cs="Calibri" w:eastAsia="Calibri" w:hAnsi="Calibri"/>
          <w:i w:val="0"/>
          <w:iCs w:val="0"/>
          <w:strike w:val="0"/>
          <w:color w:val="000000"/>
          <w:sz w:val="22"/>
          <w:szCs w:val="22"/>
          <w:u w:val="none"/>
          <w:shd w:fill="auto" w:val="clear"/>
          <w:vertAlign w:val="baseline"/>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La inteligencia artificial continúa avanzando en Europa, también en España. Según el </w:t>
      </w:r>
      <w:hyperlink r:id="rId7">
        <w:r w:rsidDel="00000000" w:rsidR="00000000" w:rsidRPr="00000000">
          <w:rPr>
            <w:rFonts w:ascii="Calibri" w:cs="Calibri" w:eastAsia="Calibri" w:hAnsi="Calibri"/>
            <w:i w:val="0"/>
            <w:iCs w:val="0"/>
            <w:color w:val="0000ff"/>
            <w:sz w:val="22"/>
            <w:szCs w:val="22"/>
            <w:u w:val="single"/>
            <w:shd w:fill="auto" w:val="clear"/>
            <w:vertAlign w:val="baseline"/>
            <w:rtl w:val="0"/>
          </w:rPr>
          <w:t xml:space="preserve">International AI Safety Report 2026</w:t>
        </w:r>
      </w:hyperlink>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nuestro país se sitúa entre los de mayor uso de herramientas de inteligencia artificial en Europa, con niveles cercanos al 40% de utilización en actividades personales y profesionales. Una evolución que tiene también reflejo en el ámbito corporativo, tal y como muestra el </w:t>
      </w:r>
      <w:hyperlink r:id="rId8">
        <w:r w:rsidDel="00000000" w:rsidR="00000000" w:rsidRPr="00000000">
          <w:rPr>
            <w:rFonts w:ascii="Calibri" w:cs="Calibri" w:eastAsia="Calibri" w:hAnsi="Calibri"/>
            <w:i w:val="0"/>
            <w:iCs w:val="0"/>
            <w:color w:val="0000ff"/>
            <w:sz w:val="22"/>
            <w:szCs w:val="22"/>
            <w:u w:val="single"/>
            <w:shd w:fill="auto" w:val="clear"/>
            <w:vertAlign w:val="baseline"/>
            <w:rtl w:val="0"/>
          </w:rPr>
          <w:t xml:space="preserve">Observatorio Nacional de Tecnología y Sociedad</w:t>
        </w:r>
      </w:hyperlink>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(ONTSI), que señala que en torno al 11% de las empresas de 10 o más empleados emplea ya IA, porcentaje que asciende hasta el 44% en grandes compañías, evidenciando la progresiva consolidación de esta tecnología en el tejido empresarial. </w:t>
      </w:r>
    </w:p>
    <w:p w:rsidR="00000000" w:rsidDel="00000000" w:rsidP="00000000" w:rsidRDefault="00000000" w:rsidRPr="00000000" w14:paraId="00000006">
      <w:pPr>
        <w:widowControl w:val="1"/>
        <w:jc w:val="both"/>
        <w:rPr>
          <w:rFonts w:ascii="Calibri" w:cs="Calibri" w:eastAsia="Calibri" w:hAnsi="Calibri"/>
          <w:sz w:val="22"/>
          <w:szCs w:val="22"/>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Este avance se produce además en un contexto de madurez organizativa creciente. Según el último estudio de Zoho sobre adopción y gestión de la inteligencia artificial en grandes y medianas empresas españolas, la implantación combina liderazgo técnico y directivo: cerca de un tercio de las compañías cuenta con implicación directa de la alta dirección en la gobernanza de la IA (29%), junto a una notable participación de perfiles tecnológicos. Entre los principales retos identificados destacan la disponibilidad de capacidades técnicas (33%), las preocupaciones sobre privacidad y seguridad (32%) y las exigencias de cumplimiento normativo (25%).</w:t>
      </w:r>
      <w:r w:rsidDel="00000000" w:rsidR="00000000" w:rsidRPr="00000000">
        <w:rPr>
          <w:rtl w:val="0"/>
        </w:rPr>
      </w:r>
    </w:p>
    <w:p w:rsidR="00000000" w:rsidDel="00000000" w:rsidP="00000000" w:rsidRDefault="00000000" w:rsidRPr="00000000" w14:paraId="00000007">
      <w:pPr>
        <w:widowControl w:val="1"/>
        <w:spacing w:after="240" w:line="288.0000114440918" w:lineRule="auto"/>
        <w:jc w:val="both"/>
        <w:rPr>
          <w:rFonts w:ascii="Calibri" w:cs="Calibri" w:eastAsia="Calibri" w:hAnsi="Calibri"/>
          <w:i w:val="0"/>
          <w:iC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trike w:val="0"/>
          <w:color w:val="000000"/>
          <w:sz w:val="22"/>
          <w:szCs w:val="22"/>
          <w:u w:val="none"/>
          <w:shd w:fill="auto" w:val="clear"/>
          <w:vertAlign w:val="baseline"/>
          <w:rtl w:val="0"/>
        </w:rPr>
        <w:t xml:space="preserve">En palabras de Ramprakash Ramamoorthy, Director de Investigación en Inteligencia Artificial de Zoho</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1"/>
          <w:iCs w:val="1"/>
          <w:strike w:val="0"/>
          <w:color w:val="000000"/>
          <w:sz w:val="22"/>
          <w:szCs w:val="22"/>
          <w:u w:val="none"/>
          <w:shd w:fill="auto" w:val="clear"/>
          <w:vertAlign w:val="baseline"/>
          <w:rtl w:val="0"/>
        </w:rPr>
        <w:t xml:space="preserve">“Desde que ha empezado 2026, y a medida que la IA accede a más datos corporativos, en Zoho estamos viendo que las empresas que operan con sistemas unificados están dando paso a la aparición de agentes de IA capaces de mejorar de forma continua, y también están poniendo más énfasis en desarrollar modelos más eficientes a nivel energético. Tecnologías como las búsquedas inteligentes y la inteligencia de contenidos evolucionan para recuperar información desde cualquier sistema conectado. Para que esto sea posible, los sistemas se están transformando en soluciones tecnológicas integradas y basadas en la confianza, diseñadas para facilitar una colaboración fluida entre personas y agentes de IA”</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w:t>
      </w:r>
    </w:p>
    <w:p w:rsidR="00000000" w:rsidDel="00000000" w:rsidP="00000000" w:rsidRDefault="00000000" w:rsidRPr="00000000" w14:paraId="00000008">
      <w:pPr>
        <w:widowControl w:val="1"/>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9">
      <w:pPr>
        <w:widowControl w:val="1"/>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0A">
      <w:pPr>
        <w:widowControl w:val="1"/>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vertAlign w:val="baseline"/>
          <w:rtl w:val="0"/>
        </w:rPr>
        <w:t xml:space="preserve">Cinco claves para una exitosa adopción de la IA en 2026</w:t>
      </w:r>
      <w:r w:rsidDel="00000000" w:rsidR="00000000" w:rsidRPr="00000000">
        <w:rPr>
          <w:rtl w:val="0"/>
        </w:rPr>
      </w:r>
    </w:p>
    <w:p w:rsidR="00000000" w:rsidDel="00000000" w:rsidP="00000000" w:rsidRDefault="00000000" w:rsidRPr="00000000" w14:paraId="0000000B">
      <w:pPr>
        <w:widowControl w:val="1"/>
        <w:spacing w:after="240" w:line="288.0000114440918" w:lineRule="auto"/>
        <w:jc w:val="both"/>
        <w:rPr>
          <w:rFonts w:ascii="Calibri" w:cs="Calibri" w:eastAsia="Calibri" w:hAnsi="Calibri"/>
          <w:b w:val="1"/>
          <w:bCs w:val="1"/>
          <w:i w:val="0"/>
          <w:iCs w:val="0"/>
          <w:strike w:val="0"/>
          <w:color w:val="000000"/>
          <w:sz w:val="22"/>
          <w:szCs w:val="22"/>
          <w:u w:val="none"/>
          <w:shd w:fill="auto" w:val="clear"/>
          <w:vertAlign w:val="baseline"/>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En este sentido, el experto global de Zoho apunta las principales líneas que guiarán la implantación de la IA en las organizaciones durante 2026: privacidad, unificación, adaptabilidad, contexto y agentes que </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vertebren</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todo lo anterior. </w:t>
      </w:r>
      <w:r w:rsidDel="00000000" w:rsidR="00000000" w:rsidRPr="00000000">
        <w:rPr>
          <w:rtl w:val="0"/>
        </w:rPr>
      </w:r>
    </w:p>
    <w:p w:rsidR="00000000" w:rsidDel="00000000" w:rsidP="00000000" w:rsidRDefault="00000000" w:rsidRPr="00000000" w14:paraId="0000000C">
      <w:pPr>
        <w:widowControl w:val="1"/>
        <w:jc w:val="both"/>
        <w:rPr>
          <w:rFonts w:ascii="Calibri" w:cs="Calibri" w:eastAsia="Calibri" w:hAnsi="Calibri"/>
          <w:sz w:val="22"/>
          <w:szCs w:val="22"/>
        </w:rPr>
      </w:pPr>
      <w:r w:rsidDel="00000000" w:rsidR="00000000" w:rsidRPr="00000000">
        <w:rPr>
          <w:rFonts w:ascii="Calibri" w:cs="Calibri" w:eastAsia="Calibri" w:hAnsi="Calibri"/>
          <w:b w:val="1"/>
          <w:bCs w:val="1"/>
          <w:i w:val="0"/>
          <w:iCs w:val="0"/>
          <w:strike w:val="0"/>
          <w:color w:val="000000"/>
          <w:sz w:val="22"/>
          <w:szCs w:val="22"/>
          <w:u w:val="none"/>
          <w:shd w:fill="auto" w:val="clear"/>
          <w:vertAlign w:val="baseline"/>
          <w:rtl w:val="0"/>
        </w:rPr>
        <w:t xml:space="preserve">1. La privacidad de los datos como punto de partida. </w:t>
      </w:r>
      <w:r w:rsidDel="00000000" w:rsidR="00000000" w:rsidRPr="00000000">
        <w:rPr>
          <w:rtl w:val="0"/>
        </w:rPr>
      </w:r>
    </w:p>
    <w:p w:rsidR="00000000" w:rsidDel="00000000" w:rsidP="00000000" w:rsidRDefault="00000000" w:rsidRPr="00000000" w14:paraId="0000000D">
      <w:pPr>
        <w:widowControl w:val="1"/>
        <w:jc w:val="both"/>
        <w:rPr>
          <w:rFonts w:ascii="Calibri" w:cs="Calibri" w:eastAsia="Calibri" w:hAnsi="Calibri"/>
          <w:sz w:val="22"/>
          <w:szCs w:val="22"/>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La adopción empresarial de la IA estará condicionada por la forma en que las organizaciones </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gestionen</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la información corporativa utilizada por estos sistemas. A medida que la inteligencia artificial se incorpore a procesos operativos, las compañías </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priorizarán</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entornos controlados y políticas claras de uso para evitar la exposición de datos sensibles y garantizar el cumplimiento normativo. La privacidad dejará de ser una consideración posterior y pasará a formar parte de la estrategia de adopción tecnológica. En este sentido, Zoho basa su desarrollo de IA en el control de la información empresarial y en la limitación del uso de datos externos para el entrenamiento de sus modelos.</w:t>
      </w:r>
      <w:r w:rsidDel="00000000" w:rsidR="00000000" w:rsidRPr="00000000">
        <w:rPr>
          <w:rtl w:val="0"/>
        </w:rPr>
      </w:r>
    </w:p>
    <w:p w:rsidR="00000000" w:rsidDel="00000000" w:rsidP="00000000" w:rsidRDefault="00000000" w:rsidRPr="00000000" w14:paraId="0000000E">
      <w:pPr>
        <w:widowControl w:val="1"/>
        <w:jc w:val="both"/>
        <w:rPr>
          <w:rFonts w:ascii="Calibri" w:cs="Calibri" w:eastAsia="Calibri" w:hAnsi="Calibri"/>
          <w:sz w:val="22"/>
          <w:szCs w:val="22"/>
        </w:rPr>
      </w:pPr>
      <w:r w:rsidDel="00000000" w:rsidR="00000000" w:rsidRPr="00000000">
        <w:rPr>
          <w:rFonts w:ascii="Calibri" w:cs="Calibri" w:eastAsia="Calibri" w:hAnsi="Calibri"/>
          <w:b w:val="1"/>
          <w:bCs w:val="1"/>
          <w:i w:val="0"/>
          <w:iCs w:val="0"/>
          <w:strike w:val="0"/>
          <w:color w:val="000000"/>
          <w:sz w:val="22"/>
          <w:szCs w:val="22"/>
          <w:u w:val="none"/>
          <w:shd w:fill="auto" w:val="clear"/>
          <w:vertAlign w:val="baseline"/>
          <w:rtl w:val="0"/>
        </w:rPr>
        <w:t xml:space="preserve">2. Mayor adopción de plataformas unificadas. </w:t>
      </w:r>
      <w:r w:rsidDel="00000000" w:rsidR="00000000" w:rsidRPr="00000000">
        <w:rPr>
          <w:rtl w:val="0"/>
        </w:rPr>
      </w:r>
    </w:p>
    <w:p w:rsidR="00000000" w:rsidDel="00000000" w:rsidP="00000000" w:rsidRDefault="00000000" w:rsidRPr="00000000" w14:paraId="0000000F">
      <w:pPr>
        <w:widowControl w:val="1"/>
        <w:jc w:val="both"/>
        <w:rPr>
          <w:rFonts w:ascii="Calibri" w:cs="Calibri" w:eastAsia="Calibri" w:hAnsi="Calibri"/>
          <w:sz w:val="22"/>
          <w:szCs w:val="22"/>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Las organizaciones han entendido que la IA no puede funcionar sobre datos fragmentados ni sistemas aislados. Su verdadero valor aparece cuando puede acceder a información completa procedente de distintas fuentes en tiempo real, desde comunicaciones internas y atención al cliente hasta aplicaciones empresariales y fuentes de información corporativa. La unificación de datos dejará de ser un proyecto tecnológico para convertirse en una prioridad organizativa necesaria para que la IA aporte resultados reales. Bajo esta premisa, Zoho ha desarrollado sus capacidades de IA sobre un modelo de privacidad por diseño: la compañía no utiliza datos de clientes para entrenar sus sistemas y en 2025 lanzó su propio modelo de lenguaje para reforzar este principio dentro de la plataforma.</w:t>
      </w:r>
      <w:r w:rsidDel="00000000" w:rsidR="00000000" w:rsidRPr="00000000">
        <w:rPr>
          <w:rtl w:val="0"/>
        </w:rPr>
      </w:r>
    </w:p>
    <w:p w:rsidR="00000000" w:rsidDel="00000000" w:rsidP="00000000" w:rsidRDefault="00000000" w:rsidRPr="00000000" w14:paraId="00000010">
      <w:pPr>
        <w:widowControl w:val="1"/>
        <w:jc w:val="both"/>
        <w:rPr>
          <w:rFonts w:ascii="Calibri" w:cs="Calibri" w:eastAsia="Calibri" w:hAnsi="Calibri"/>
          <w:b w:val="1"/>
          <w:bCs w:val="1"/>
          <w:sz w:val="22"/>
          <w:szCs w:val="22"/>
        </w:rPr>
      </w:pPr>
      <w:r w:rsidDel="00000000" w:rsidR="00000000" w:rsidRPr="00000000">
        <w:rPr>
          <w:rFonts w:ascii="Calibri" w:cs="Calibri" w:eastAsia="Calibri" w:hAnsi="Calibri"/>
          <w:b w:val="1"/>
          <w:bCs w:val="1"/>
          <w:i w:val="0"/>
          <w:iCs w:val="0"/>
          <w:strike w:val="0"/>
          <w:color w:val="000000"/>
          <w:sz w:val="22"/>
          <w:szCs w:val="22"/>
          <w:u w:val="none"/>
          <w:shd w:fill="auto" w:val="clear"/>
          <w:vertAlign w:val="baseline"/>
          <w:rtl w:val="0"/>
        </w:rPr>
        <w:t xml:space="preserve">3. Evolución hacia arquitecturas de IA modulares. </w:t>
      </w:r>
      <w:r w:rsidDel="00000000" w:rsidR="00000000" w:rsidRPr="00000000">
        <w:rPr>
          <w:rtl w:val="0"/>
        </w:rPr>
      </w:r>
    </w:p>
    <w:p w:rsidR="00000000" w:rsidDel="00000000" w:rsidP="00000000" w:rsidRDefault="00000000" w:rsidRPr="00000000" w14:paraId="00000011">
      <w:pPr>
        <w:widowControl w:val="1"/>
        <w:jc w:val="both"/>
        <w:rPr>
          <w:rFonts w:ascii="Calibri" w:cs="Calibri" w:eastAsia="Calibri" w:hAnsi="Calibri"/>
          <w:sz w:val="22"/>
          <w:szCs w:val="22"/>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Las empresas comenzarán a utilizar componentes de IA especializados en lugar de depender únicamente de modelos genéricos. Este enfoque permitirá adaptar la tecnología a procesos concretos de negocio, mejorar el rendimiento y facilitar su implantación progresiva dentro de los procesos de negocio soportados por las aplicaciones corporativas. En esta línea, la plataforma Zoho One integra distintas fuentes de información dentro de un mismo ecosistema, permitiendo que la IA y los equipos de decisión trabajen con datos contextualizados y en tiempo real, y reduciendo la dependencia de herramientas desconectadas.</w:t>
      </w:r>
      <w:r w:rsidDel="00000000" w:rsidR="00000000" w:rsidRPr="00000000">
        <w:rPr>
          <w:rtl w:val="0"/>
        </w:rPr>
      </w:r>
    </w:p>
    <w:p w:rsidR="00000000" w:rsidDel="00000000" w:rsidP="00000000" w:rsidRDefault="00000000" w:rsidRPr="00000000" w14:paraId="00000012">
      <w:pPr>
        <w:widowControl w:val="1"/>
        <w:jc w:val="both"/>
        <w:rPr>
          <w:rFonts w:ascii="Calibri" w:cs="Calibri" w:eastAsia="Calibri" w:hAnsi="Calibri"/>
          <w:sz w:val="22"/>
          <w:szCs w:val="22"/>
        </w:rPr>
      </w:pPr>
      <w:r w:rsidDel="00000000" w:rsidR="00000000" w:rsidRPr="00000000">
        <w:rPr>
          <w:rFonts w:ascii="Calibri" w:cs="Calibri" w:eastAsia="Calibri" w:hAnsi="Calibri"/>
          <w:b w:val="1"/>
          <w:bCs w:val="1"/>
          <w:i w:val="0"/>
          <w:iCs w:val="0"/>
          <w:strike w:val="0"/>
          <w:color w:val="000000"/>
          <w:sz w:val="22"/>
          <w:szCs w:val="22"/>
          <w:u w:val="none"/>
          <w:shd w:fill="auto" w:val="clear"/>
          <w:vertAlign w:val="baseline"/>
          <w:rtl w:val="0"/>
        </w:rPr>
        <w:t xml:space="preserve">4. Crecimiento de modelos de IA adaptados al negocio. </w:t>
      </w:r>
      <w:r w:rsidDel="00000000" w:rsidR="00000000" w:rsidRPr="00000000">
        <w:rPr>
          <w:rtl w:val="0"/>
        </w:rPr>
      </w:r>
    </w:p>
    <w:p w:rsidR="00000000" w:rsidDel="00000000" w:rsidP="00000000" w:rsidRDefault="00000000" w:rsidRPr="00000000" w14:paraId="00000013">
      <w:pPr>
        <w:widowControl w:val="1"/>
        <w:jc w:val="both"/>
        <w:rPr>
          <w:rFonts w:ascii="Calibri" w:cs="Calibri" w:eastAsia="Calibri" w:hAnsi="Calibri"/>
          <w:sz w:val="22"/>
          <w:szCs w:val="22"/>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Las organizaciones apuestan cada vez más por arquitecturas que sustituyen a los grandes modelos genéricos por componentes especializados. En lugar de un único sistema capaz de realizar múltiples tareas de forma amplia, se diseñan módulos enfocados a funciones concretas dentro de la organización, desde asistencia comercial hasta la gestión de turnos o procesos internos. Al estar alineados con los procesos reales del negocio, estos componentes pueden integrarse en los flujos operativos existentes, lo que permite mayor control, mejor desempeño y una adopción más rápida, especialmente en la resolución de consultas operativas y de gestión dentro de la organización. Zoho aplica este enfoque mediante microservicios integrados que permiten a clientes y socios adaptar las soluciones a sus necesidades específicas, manteniendo al mismo tiempo estándares de seguridad y cumplimiento.</w:t>
      </w:r>
      <w:r w:rsidDel="00000000" w:rsidR="00000000" w:rsidRPr="00000000">
        <w:rPr>
          <w:rtl w:val="0"/>
        </w:rPr>
      </w:r>
    </w:p>
    <w:p w:rsidR="00000000" w:rsidDel="00000000" w:rsidP="00000000" w:rsidRDefault="00000000" w:rsidRPr="00000000" w14:paraId="00000014">
      <w:pPr>
        <w:widowControl w:val="1"/>
        <w:jc w:val="both"/>
        <w:rPr>
          <w:rFonts w:ascii="Calibri" w:cs="Calibri" w:eastAsia="Calibri" w:hAnsi="Calibri"/>
          <w:sz w:val="22"/>
          <w:szCs w:val="22"/>
        </w:rPr>
      </w:pPr>
      <w:r w:rsidDel="00000000" w:rsidR="00000000" w:rsidRPr="00000000">
        <w:rPr>
          <w:rFonts w:ascii="Calibri" w:cs="Calibri" w:eastAsia="Calibri" w:hAnsi="Calibri"/>
          <w:b w:val="1"/>
          <w:bCs w:val="1"/>
          <w:i w:val="0"/>
          <w:iCs w:val="0"/>
          <w:strike w:val="0"/>
          <w:color w:val="000000"/>
          <w:sz w:val="22"/>
          <w:szCs w:val="22"/>
          <w:u w:val="none"/>
          <w:shd w:fill="auto" w:val="clear"/>
          <w:vertAlign w:val="baseline"/>
          <w:rtl w:val="0"/>
        </w:rPr>
        <w:t xml:space="preserve">5. El paso hacia agentes colaborativos</w:t>
      </w: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5">
      <w:pPr>
        <w:widowControl w:val="1"/>
        <w:jc w:val="both"/>
        <w:rPr>
          <w:rFonts w:ascii="Calibri" w:cs="Calibri" w:eastAsia="Calibri" w:hAnsi="Calibri"/>
          <w:i w:val="0"/>
          <w:iCs w:val="0"/>
          <w:strike w:val="0"/>
          <w:color w:val="000000"/>
          <w:sz w:val="22"/>
          <w:szCs w:val="22"/>
          <w:u w:val="none"/>
          <w:shd w:fill="auto" w:val="clear"/>
          <w:vertAlign w:val="baseline"/>
        </w:rPr>
      </w:pPr>
      <w:r w:rsidDel="00000000" w:rsidR="00000000" w:rsidRPr="00000000">
        <w:rPr>
          <w:rFonts w:ascii="Calibri" w:cs="Calibri" w:eastAsia="Calibri" w:hAnsi="Calibri"/>
          <w:i w:val="0"/>
          <w:iCs w:val="0"/>
          <w:strike w:val="0"/>
          <w:color w:val="000000"/>
          <w:sz w:val="22"/>
          <w:szCs w:val="22"/>
          <w:u w:val="none"/>
          <w:shd w:fill="auto" w:val="clear"/>
          <w:vertAlign w:val="baseline"/>
          <w:rtl w:val="0"/>
        </w:rPr>
        <w:t xml:space="preserve">Los nuevos asistentes de IA evolucionarán hacia sistemas capaces de asistir y actuar dentro de los flujos de trabajo y mejorar con el uso. Diseñados para colaborar con las personas, ampliarán su utilidad con el tiempo y se adaptarán a múltiples funciones, manteniendo la supervisión y el criterio humano en la toma de decisiones. Recientemente, Zoho ha ampliado este enfoque con el lanzamiento de Zia Agents, Agent Studio y Agent Marketplace, herramientas orientadas a permitir a las organizaciones desplegar y gestionar agentes digitales dentro de sus procesos operativos y aplicaciones empresariales.</w:t>
      </w:r>
    </w:p>
    <w:p w:rsidR="00000000" w:rsidDel="00000000" w:rsidP="00000000" w:rsidRDefault="00000000" w:rsidRPr="00000000" w14:paraId="00000016">
      <w:pPr>
        <w:widowControl w:val="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8">
      <w:pPr>
        <w:spacing w:after="0" w:line="240"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Sobre Zoho</w:t>
      </w:r>
    </w:p>
    <w:p w:rsidR="00000000" w:rsidDel="00000000" w:rsidP="00000000" w:rsidRDefault="00000000" w:rsidRPr="00000000" w14:paraId="00000019">
      <w:pPr>
        <w:spacing w:after="0" w:line="24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 más de 55 aplicaciones en casi todas las áreas principales de negocio, incluyendo ventas, marketing, atención al cliente, contabilidad y operaciones administrativas, así como una serie de herramientas de productividad y colaboración, Zoho Corporation es una de las empresas tecnológicas más prolíficas del mundo.   </w:t>
      </w:r>
    </w:p>
    <w:p w:rsidR="00000000" w:rsidDel="00000000" w:rsidP="00000000" w:rsidRDefault="00000000" w:rsidRPr="00000000" w14:paraId="0000001B">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Zoho es una empresa de capital privado y rentable con más de 18.000 empleados. Zoho tiene su sede central en Chennai, India, y su sede europea en Utrecht, Países Bajos. Otras oficinas se encuentran en Alemania, Francia, España, Estados Unidos, India, Japón, China, Singapur, México, Australia y Emiratos Árabes Unidos.  </w:t>
      </w:r>
    </w:p>
    <w:p w:rsidR="00000000" w:rsidDel="00000000" w:rsidP="00000000" w:rsidRDefault="00000000" w:rsidRPr="00000000" w14:paraId="0000001D">
      <w:pPr>
        <w:spacing w:after="0" w:line="24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after="0" w:lin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Zoho respeta la privacidad del usuario y no tiene un modelo de ingresos por publicidad en ninguna parte de su negocio, incluidos sus productos gratuitos. Puede leer más sobre el compromiso de privacidad de Zoho aquí: </w:t>
      </w:r>
      <w:hyperlink r:id="rId9">
        <w:r w:rsidDel="00000000" w:rsidR="00000000" w:rsidRPr="00000000">
          <w:rPr>
            <w:rFonts w:ascii="Calibri" w:cs="Calibri" w:eastAsia="Calibri" w:hAnsi="Calibri"/>
            <w:color w:val="0000ff"/>
            <w:sz w:val="22"/>
            <w:szCs w:val="22"/>
            <w:highlight w:val="white"/>
            <w:u w:val="single"/>
            <w:rtl w:val="0"/>
          </w:rPr>
          <w:t xml:space="preserve">https://www.zoho.com/privacy.html</w:t>
        </w:r>
      </w:hyperlink>
      <w:r w:rsidDel="00000000" w:rsidR="00000000" w:rsidRPr="00000000">
        <w:rPr>
          <w:rtl w:val="0"/>
        </w:rPr>
      </w:r>
    </w:p>
    <w:p w:rsidR="00000000" w:rsidDel="00000000" w:rsidP="00000000" w:rsidRDefault="00000000" w:rsidRPr="00000000" w14:paraId="0000001F">
      <w:pPr>
        <w:spacing w:after="0" w:line="288" w:lineRule="auto"/>
        <w:jc w:val="both"/>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0">
      <w:pPr>
        <w:spacing w:line="288" w:lineRule="auto"/>
        <w:jc w:val="both"/>
        <w:rPr>
          <w:rFonts w:ascii="Calibri" w:cs="Calibri" w:eastAsia="Calibri" w:hAnsi="Calibri"/>
          <w:color w:val="1155cc"/>
          <w:sz w:val="22"/>
          <w:szCs w:val="22"/>
          <w:highlight w:val="white"/>
          <w:u w:val="single"/>
        </w:rPr>
      </w:pPr>
      <w:r w:rsidDel="00000000" w:rsidR="00000000" w:rsidRPr="00000000">
        <w:rPr>
          <w:rFonts w:ascii="Calibri" w:cs="Calibri" w:eastAsia="Calibri" w:hAnsi="Calibri"/>
          <w:sz w:val="22"/>
          <w:szCs w:val="22"/>
          <w:highlight w:val="white"/>
          <w:rtl w:val="0"/>
        </w:rPr>
        <w:t xml:space="preserve">Zoho opera sus propios centros de datos en todo el mundo, incluyendo dos en Europa. Más de 125 millones de usuarios en todo el mundo, a través de cientos de miles de empresas, confían en Zoho todos los días para hacer funcionar sus negocios, incluido el propio Zoho. Para más información, visite </w:t>
      </w:r>
      <w:hyperlink r:id="rId10">
        <w:r w:rsidDel="00000000" w:rsidR="00000000" w:rsidRPr="00000000">
          <w:rPr>
            <w:rFonts w:ascii="Calibri" w:cs="Calibri" w:eastAsia="Calibri" w:hAnsi="Calibri"/>
            <w:color w:val="1155cc"/>
            <w:sz w:val="22"/>
            <w:szCs w:val="22"/>
            <w:highlight w:val="white"/>
            <w:u w:val="single"/>
            <w:rtl w:val="0"/>
          </w:rPr>
          <w:t xml:space="preserve">https://www.zoho.com/es-xl</w:t>
        </w:r>
      </w:hyperlink>
      <w:r w:rsidDel="00000000" w:rsidR="00000000" w:rsidRPr="00000000">
        <w:rPr>
          <w:rtl w:val="0"/>
        </w:rPr>
      </w:r>
    </w:p>
    <w:p w:rsidR="00000000" w:rsidDel="00000000" w:rsidP="00000000" w:rsidRDefault="00000000" w:rsidRPr="00000000" w14:paraId="00000021">
      <w:pPr>
        <w:widowControl w:val="0"/>
        <w:tabs>
          <w:tab w:val="left" w:leader="none" w:pos="3968"/>
        </w:tabs>
        <w:spacing w:after="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2">
      <w:pPr>
        <w:widowControl w:val="0"/>
        <w:tabs>
          <w:tab w:val="left" w:leader="none" w:pos="3968"/>
        </w:tabs>
        <w:spacing w:after="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3">
      <w:pPr>
        <w:widowControl w:val="0"/>
        <w:tabs>
          <w:tab w:val="left" w:leader="none" w:pos="3968"/>
        </w:tabs>
        <w:spacing w:after="0" w:line="240" w:lineRule="auto"/>
        <w:jc w:val="both"/>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Contacto</w:t>
      </w:r>
    </w:p>
    <w:p w:rsidR="00000000" w:rsidDel="00000000" w:rsidP="00000000" w:rsidRDefault="00000000" w:rsidRPr="00000000" w14:paraId="00000024">
      <w:pPr>
        <w:widowControl w:val="0"/>
        <w:tabs>
          <w:tab w:val="left" w:leader="none" w:pos="3968"/>
        </w:tabs>
        <w:spacing w:after="0" w:line="240" w:lineRule="auto"/>
        <w:jc w:val="both"/>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111111"/>
          <w:sz w:val="22"/>
          <w:szCs w:val="22"/>
        </w:rPr>
      </w:pPr>
      <w:r w:rsidDel="00000000" w:rsidR="00000000" w:rsidRPr="00000000">
        <w:rPr>
          <w:rFonts w:ascii="Calibri" w:cs="Calibri" w:eastAsia="Calibri" w:hAnsi="Calibri"/>
          <w:sz w:val="22"/>
          <w:szCs w:val="22"/>
          <w:highlight w:val="white"/>
          <w:rtl w:val="0"/>
        </w:rPr>
        <w:t xml:space="preserve">Julie Watson, Zoho Europe PR</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+44(0)7939539462</w:t>
      </w:r>
      <w:r w:rsidDel="00000000" w:rsidR="00000000" w:rsidRPr="00000000">
        <w:rPr>
          <w:rFonts w:ascii="Calibri" w:cs="Calibri" w:eastAsia="Calibri" w:hAnsi="Calibri"/>
          <w:sz w:val="22"/>
          <w:szCs w:val="22"/>
          <w:rtl w:val="0"/>
        </w:rPr>
        <w:br w:type="textWrapping"/>
      </w:r>
      <w:hyperlink r:id="rId11">
        <w:r w:rsidDel="00000000" w:rsidR="00000000" w:rsidRPr="00000000">
          <w:rPr>
            <w:rFonts w:ascii="Calibri" w:cs="Calibri" w:eastAsia="Calibri" w:hAnsi="Calibri"/>
            <w:color w:val="0000ff"/>
            <w:sz w:val="22"/>
            <w:szCs w:val="22"/>
            <w:highlight w:val="white"/>
            <w:u w:val="single"/>
            <w:rtl w:val="0"/>
          </w:rPr>
          <w:t xml:space="preserve">julie.watson@eu.zohocorp.com</w:t>
        </w:r>
      </w:hyperlink>
      <w:r w:rsidDel="00000000" w:rsidR="00000000" w:rsidRPr="00000000">
        <w:rPr>
          <w:rtl w:val="0"/>
        </w:rPr>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0000ff"/>
          <w:sz w:val="22"/>
          <w:szCs w:val="22"/>
          <w:highlight w:val="white"/>
          <w:u w:val="single"/>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121212"/>
          <w:sz w:val="22"/>
          <w:szCs w:val="22"/>
        </w:rPr>
      </w:pPr>
      <w:r w:rsidDel="00000000" w:rsidR="00000000" w:rsidRPr="00000000">
        <w:rPr>
          <w:rFonts w:ascii="Calibri" w:cs="Calibri" w:eastAsia="Calibri" w:hAnsi="Calibri"/>
          <w:sz w:val="22"/>
          <w:szCs w:val="22"/>
          <w:highlight w:val="white"/>
          <w:rtl w:val="0"/>
        </w:rPr>
        <w:t xml:space="preserve">Armando Serra, Zoho Europe PR</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+34 610754662 </w:t>
      </w:r>
      <w:r w:rsidDel="00000000" w:rsidR="00000000" w:rsidRPr="00000000">
        <w:rPr>
          <w:rFonts w:ascii="Calibri" w:cs="Calibri" w:eastAsia="Calibri" w:hAnsi="Calibri"/>
          <w:sz w:val="22"/>
          <w:szCs w:val="22"/>
          <w:rtl w:val="0"/>
        </w:rPr>
        <w:br w:type="textWrapping"/>
      </w:r>
      <w:hyperlink r:id="rId12">
        <w:r w:rsidDel="00000000" w:rsidR="00000000" w:rsidRPr="00000000">
          <w:rPr>
            <w:rFonts w:ascii="Calibri" w:cs="Calibri" w:eastAsia="Calibri" w:hAnsi="Calibri"/>
            <w:color w:val="0000ff"/>
            <w:sz w:val="22"/>
            <w:szCs w:val="22"/>
            <w:highlight w:val="white"/>
            <w:u w:val="single"/>
            <w:rtl w:val="0"/>
          </w:rPr>
          <w:t xml:space="preserve">armando.carles@eu.zohocorp.com</w:t>
        </w:r>
      </w:hyperlink>
      <w:r w:rsidDel="00000000" w:rsidR="00000000" w:rsidRPr="00000000">
        <w:rPr>
          <w:rtl w:val="0"/>
        </w:rPr>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spacing w:after="0" w:line="240" w:lineRule="auto"/>
        <w:jc w:val="both"/>
        <w:rPr>
          <w:rFonts w:ascii="Calibri" w:cs="Calibri" w:eastAsia="Calibri" w:hAnsi="Calibri"/>
          <w:color w:val="0000ff"/>
          <w:sz w:val="22"/>
          <w:szCs w:val="22"/>
          <w:highlight w:val="white"/>
          <w:u w:val="single"/>
        </w:rPr>
      </w:pPr>
      <w:r w:rsidDel="00000000" w:rsidR="00000000" w:rsidRPr="00000000">
        <w:rPr>
          <w:rtl w:val="0"/>
        </w:rPr>
      </w:r>
    </w:p>
    <w:p w:rsidR="00000000" w:rsidDel="00000000" w:rsidP="00000000" w:rsidRDefault="00000000" w:rsidRPr="00000000" w14:paraId="00000029">
      <w:pPr>
        <w:spacing w:after="0" w:line="276" w:lineRule="auto"/>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LeanFactor Global Communication</w:t>
      </w:r>
    </w:p>
    <w:p w:rsidR="00000000" w:rsidDel="00000000" w:rsidP="00000000" w:rsidRDefault="00000000" w:rsidRPr="00000000" w14:paraId="0000002A">
      <w:pPr>
        <w:spacing w:after="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Salvador Hernández +34 663 288 081</w:t>
      </w:r>
      <w:r w:rsidDel="00000000" w:rsidR="00000000" w:rsidRPr="00000000">
        <w:rPr>
          <w:rFonts w:ascii="Calibri" w:cs="Calibri" w:eastAsia="Calibri" w:hAnsi="Calibri"/>
          <w:sz w:val="22"/>
          <w:szCs w:val="22"/>
          <w:rtl w:val="0"/>
        </w:rPr>
        <w:t xml:space="preserve"> </w:t>
      </w:r>
      <w:hyperlink r:id="rId13">
        <w:r w:rsidDel="00000000" w:rsidR="00000000" w:rsidRPr="00000000">
          <w:rPr>
            <w:rFonts w:ascii="Calibri" w:cs="Calibri" w:eastAsia="Calibri" w:hAnsi="Calibri"/>
            <w:color w:val="0000ff"/>
            <w:sz w:val="22"/>
            <w:szCs w:val="22"/>
            <w:highlight w:val="white"/>
            <w:u w:val="single"/>
            <w:rtl w:val="0"/>
          </w:rPr>
          <w:t xml:space="preserve">zoho@leanfactor.net</w:t>
        </w:r>
      </w:hyperlink>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widowControl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widowControl w:val="1"/>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457200</wp:posOffset>
          </wp:positionV>
          <wp:extent cx="1077913" cy="461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7913" cy="461963"/>
                  </a:xfrm>
                  <a:prstGeom prst="rect"/>
                  <a:ln/>
                </pic:spPr>
              </pic:pic>
            </a:graphicData>
          </a:graphic>
        </wp:anchor>
      </w:drawing>
    </w:r>
    <w:r w:rsidDel="00000000" w:rsidR="00000000" w:rsidRPr="00000000">
      <w:rPr>
        <w:rtl w:val="0"/>
      </w:rPr>
    </w:r>
  </w:p>
  <w:p w:rsidR="00000000" w:rsidDel="00000000" w:rsidP="00000000" w:rsidRDefault="00000000" w:rsidRPr="00000000" w14:paraId="0000002C">
    <w:pPr>
      <w:widowControl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000000"/>
        <w:sz w:val="20"/>
        <w:szCs w:val="20"/>
      </w:rPr>
    </w:lvl>
    <w:lvl w:ilvl="1">
      <w:start w:val="1"/>
      <w:numFmt w:val="bullet"/>
      <w:lvlText w:val="○"/>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rPr>
    </w:rPrDefault>
    <w:pPrDefault>
      <w:pPr>
        <w:spacing w:after="240" w:line="288.000011444091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1"/>
      <w:spacing w:after="200" w:line="240" w:lineRule="auto"/>
      <w:jc w:val="left"/>
    </w:pPr>
    <w:rPr>
      <w:rFonts w:ascii="Roboto" w:cs="Roboto" w:eastAsia="Roboto" w:hAnsi="Roboto"/>
      <w:b w:val="1"/>
      <w:bCs w:val="1"/>
      <w:color w:val="0c0c0c"/>
      <w:sz w:val="48"/>
      <w:szCs w:val="48"/>
    </w:rPr>
  </w:style>
  <w:style w:type="paragraph" w:styleId="Heading2">
    <w:name w:val="heading 2"/>
    <w:basedOn w:val="Normal"/>
    <w:next w:val="Normal"/>
    <w:pPr>
      <w:widowControl w:val="1"/>
      <w:spacing w:after="160" w:line="288.0000114440918" w:lineRule="auto"/>
      <w:jc w:val="left"/>
    </w:pPr>
    <w:rPr>
      <w:rFonts w:ascii="Roboto" w:cs="Roboto" w:eastAsia="Roboto" w:hAnsi="Roboto"/>
      <w:b w:val="1"/>
      <w:bCs w:val="1"/>
      <w:color w:val="000000"/>
      <w:sz w:val="36"/>
      <w:szCs w:val="36"/>
    </w:rPr>
  </w:style>
  <w:style w:type="paragraph" w:styleId="Heading3">
    <w:name w:val="heading 3"/>
    <w:basedOn w:val="Normal"/>
    <w:next w:val="Normal"/>
    <w:pPr>
      <w:widowControl w:val="1"/>
      <w:spacing w:after="160" w:line="288.0000114440918" w:lineRule="auto"/>
      <w:jc w:val="left"/>
    </w:pPr>
    <w:rPr>
      <w:rFonts w:ascii="Roboto" w:cs="Roboto" w:eastAsia="Roboto" w:hAnsi="Roboto"/>
      <w:b w:val="1"/>
      <w:bCs w:val="1"/>
      <w:color w:val="000000"/>
      <w:sz w:val="32"/>
      <w:szCs w:val="32"/>
    </w:rPr>
  </w:style>
  <w:style w:type="paragraph" w:styleId="Heading4">
    <w:name w:val="heading 4"/>
    <w:basedOn w:val="Normal"/>
    <w:next w:val="Normal"/>
    <w:pPr>
      <w:widowControl w:val="1"/>
      <w:spacing w:after="160" w:line="288.0000114440918" w:lineRule="auto"/>
      <w:jc w:val="left"/>
    </w:pPr>
    <w:rPr>
      <w:rFonts w:ascii="Roboto" w:cs="Roboto" w:eastAsia="Roboto" w:hAnsi="Roboto"/>
      <w:b w:val="1"/>
      <w:bCs w:val="1"/>
      <w:i w:val="1"/>
      <w:iCs w:val="1"/>
      <w:color w:val="000000"/>
      <w:sz w:val="28"/>
      <w:szCs w:val="28"/>
    </w:rPr>
  </w:style>
  <w:style w:type="paragraph" w:styleId="Heading5">
    <w:name w:val="heading 5"/>
    <w:basedOn w:val="Normal"/>
    <w:next w:val="Normal"/>
    <w:pPr>
      <w:widowControl w:val="1"/>
      <w:pBdr>
        <w:top w:color="000000" w:space="0" w:sz="0" w:val="none"/>
        <w:left w:color="000000" w:space="3" w:sz="0" w:val="none"/>
        <w:bottom w:color="000000" w:space="0" w:sz="0" w:val="none"/>
        <w:right w:color="000000" w:space="3" w:sz="0" w:val="none"/>
      </w:pBdr>
      <w:shd w:fill="000000" w:val="clear"/>
      <w:spacing w:after="160" w:line="311.9999885559082" w:lineRule="auto"/>
      <w:jc w:val="left"/>
    </w:pPr>
    <w:rPr>
      <w:rFonts w:ascii="Roboto" w:cs="Roboto" w:eastAsia="Roboto" w:hAnsi="Roboto"/>
      <w:color w:val="ffffff"/>
      <w:sz w:val="24"/>
      <w:szCs w:val="24"/>
    </w:rPr>
  </w:style>
  <w:style w:type="paragraph" w:styleId="Heading6">
    <w:name w:val="heading 6"/>
    <w:basedOn w:val="Normal"/>
    <w:next w:val="Normal"/>
    <w:pPr>
      <w:widowControl w:val="1"/>
      <w:spacing w:after="120" w:line="288.0000114440918" w:lineRule="auto"/>
      <w:jc w:val="left"/>
    </w:pPr>
    <w:rPr>
      <w:rFonts w:ascii="Roboto" w:cs="Roboto" w:eastAsia="Roboto" w:hAnsi="Roboto"/>
      <w:i w:val="1"/>
      <w:iCs w:val="1"/>
      <w:color w:val="000000"/>
      <w:sz w:val="22"/>
      <w:szCs w:val="22"/>
      <w:u w:val="single"/>
    </w:rPr>
  </w:style>
  <w:style w:type="paragraph" w:styleId="Title">
    <w:name w:val="Title"/>
    <w:basedOn w:val="Normal"/>
    <w:next w:val="Normal"/>
    <w:pPr>
      <w:widowControl w:val="1"/>
      <w:spacing w:after="360" w:line="240" w:lineRule="auto"/>
      <w:jc w:val="left"/>
    </w:pPr>
    <w:rPr>
      <w:rFonts w:ascii="Roboto" w:cs="Roboto" w:eastAsia="Roboto" w:hAnsi="Roboto"/>
      <w:b w:val="1"/>
      <w:bCs w:val="1"/>
      <w:color w:val="1d57be"/>
      <w:sz w:val="72"/>
      <w:szCs w:val="72"/>
    </w:rPr>
  </w:style>
  <w:style w:type="paragraph" w:styleId="Heading7">
    <w:name w:val="Heading 7"/>
    <w:basedOn w:val="Normal"/>
    <w:next w:val="Normal"/>
    <w:link w:val="Heading7Char"/>
    <w:uiPriority w:val="1"/>
    <w:unhideWhenUsed w:val="1"/>
    <w:qFormat w:val="1"/>
    <w:pPr>
      <w:widowControl w:val="1"/>
      <w:spacing w:before="40"/>
    </w:pPr>
    <w:rPr>
      <w:rFonts w:asciiTheme="majorHAnsi" w:cstheme="majorHAnsi" w:eastAsiaTheme="majorHAnsi" w:hAnsiTheme="majorHAnsi"/>
      <w:i w:val="1"/>
      <w:color w:val="447de2" w:themeColor="accent1" w:themeShade="00007F"/>
      <w:sz w:val="20"/>
    </w:rPr>
  </w:style>
  <w:style w:type="paragraph" w:styleId="Heading8">
    <w:name w:val="Heading 8"/>
    <w:basedOn w:val="Normal"/>
    <w:next w:val="Normal"/>
    <w:link w:val="Heading8Char"/>
    <w:uiPriority w:val="1"/>
    <w:unhideWhenUsed w:val="1"/>
    <w:qFormat w:val="1"/>
    <w:pPr>
      <w:widowControl w:val="1"/>
      <w:spacing w:before="40"/>
    </w:pPr>
    <w:rPr>
      <w:rFonts w:asciiTheme="majorHAnsi" w:cstheme="majorHAnsi" w:eastAsiaTheme="majorHAnsi" w:hAnsiTheme="majorHAnsi"/>
      <w:b w:val="1"/>
      <w:color w:val="26543d" w:themeColor="dark2"/>
      <w:sz w:val="20"/>
    </w:rPr>
  </w:style>
  <w:style w:type="paragraph" w:styleId="Heading9">
    <w:name w:val="Heading 9"/>
    <w:basedOn w:val="Normal"/>
    <w:next w:val="Normal"/>
    <w:link w:val="Heading9Char"/>
    <w:uiPriority w:val="1"/>
    <w:unhideWhenUsed w:val="1"/>
    <w:qFormat w:val="1"/>
    <w:pPr>
      <w:widowControl w:val="1"/>
      <w:spacing w:before="40"/>
    </w:pPr>
    <w:rPr>
      <w:rFonts w:asciiTheme="majorHAnsi" w:cstheme="majorHAnsi" w:eastAsiaTheme="majorHAnsi" w:hAnsiTheme="majorHAnsi"/>
      <w:b w:val="1"/>
      <w:i w:val="1"/>
      <w:color w:val="26543d" w:themeColor="dark2"/>
      <w:sz w:val="20"/>
    </w:rPr>
  </w:style>
  <w:style w:type="paragraph" w:styleId="Quote">
    <w:name w:val="Quote"/>
    <w:basedOn w:val="Normal"/>
    <w:next w:val="Normal"/>
    <w:uiPriority w:val="1"/>
    <w:unhideWhenUsed w:val="1"/>
    <w:qFormat w:val="1"/>
    <w:pPr>
      <w:widowControl w:val="1"/>
      <w:pBdr>
        <w:top w:color="000000" w:space="7" w:sz="0" w:val="single"/>
        <w:left w:color="447de2" w:space="7" w:sz="24" w:themeColor="accent1" w:themeShade="0000BF" w:val="single"/>
        <w:bottom w:color="000000" w:space="7" w:sz="0" w:val="single"/>
      </w:pBdr>
      <w:shd w:color="auto" w:fill="447de2" w:themeFill="accent1" w:themeFillTint="000033" w:val="clear"/>
      <w:spacing w:after="360" w:line="311.9999885559082"/>
      <w:jc w:val="left"/>
    </w:pPr>
    <w:rPr>
      <w:rFonts w:asciiTheme="minorHAnsi" w:cstheme="minorHAnsi" w:eastAsiaTheme="minorHAnsi" w:hAnsiTheme="minorHAnsi"/>
      <w:color w:val="000000" w:themeColor="dark1"/>
      <w:sz w:val="24"/>
    </w:rPr>
  </w:style>
  <w:style w:type="paragraph" w:styleId="IntenseQuote">
    <w:name w:val="Intense Quote"/>
    <w:basedOn w:val="Normal"/>
    <w:next w:val="Normal"/>
    <w:uiPriority w:val="1"/>
    <w:unhideWhenUsed w:val="1"/>
    <w:qFormat w:val="1"/>
    <w:pPr>
      <w:widowControl w:val="1"/>
      <w:pBdr>
        <w:left w:color="447de2" w:space="0" w:sz="18" w:themeColor="accent1" w:val="single"/>
      </w:pBdr>
      <w:spacing w:before="100" w:line="300"/>
      <w:ind w:left="1224" w:right="1224"/>
    </w:pPr>
    <w:rPr>
      <w:rFonts w:asciiTheme="majorHAnsi" w:cstheme="majorHAnsi" w:eastAsiaTheme="majorHAnsi" w:hAnsiTheme="majorHAnsi"/>
      <w:color w:val="447de2" w:themeColor="accent1"/>
      <w:sz w:val="28"/>
    </w:rPr>
  </w:style>
  <w:style w:type="paragraph" w:styleId="ListParagraph">
    <w:name w:val="List Paragraph"/>
    <w:basedOn w:val="Normal"/>
    <w:next w:val="ListParagraph"/>
    <w:uiPriority w:val="1"/>
    <w:unhideWhenUsed w:val="1"/>
    <w:qFormat w:val="1"/>
    <w:pPr>
      <w:widowControl w:val="1"/>
      <w:spacing w:after="0" w:before="0"/>
      <w:ind w:left="720"/>
    </w:pPr>
    <w:rPr/>
  </w:style>
  <w:style w:type="paragraph" w:styleId="NoSpacing">
    <w:name w:val="No Spacing"/>
    <w:basedOn w:val="Normal"/>
    <w:next w:val="Normal"/>
    <w:uiPriority w:val="1"/>
    <w:unhideWhenUsed w:val="1"/>
    <w:qFormat w:val="1"/>
    <w:pPr>
      <w:widowControl w:val="1"/>
      <w:spacing w:line="240"/>
    </w:pPr>
    <w:rPr/>
  </w:style>
  <w:style w:type="character" w:styleId="Heading4Char">
    <w:name w:val="Heading 4 Char"/>
    <w:basedOn w:val="DefaultParagraphFont"/>
    <w:link w:val="Heading4"/>
    <w:uiPriority w:val="1"/>
    <w:unhideWhenUsed w:val="1"/>
    <w:qFormat w:val="1"/>
    <w:rPr>
      <w:rFonts w:asciiTheme="majorHAnsi" w:cstheme="majorHAnsi" w:eastAsiaTheme="majorHAnsi" w:hAnsiTheme="majorHAnsi"/>
      <w:b w:val="1"/>
      <w:i w:val="1"/>
      <w:color w:val="000000" w:themeColor="dark1"/>
      <w:sz w:val="28"/>
    </w:rPr>
  </w:style>
  <w:style w:type="character" w:styleId="Heading9Char">
    <w:name w:val="Heading 9 Char"/>
    <w:basedOn w:val="DefaultParagraphFont"/>
    <w:link w:val="Heading9"/>
    <w:uiPriority w:val="1"/>
    <w:unhideWhenUsed w:val="1"/>
    <w:qFormat w:val="1"/>
    <w:rPr>
      <w:rFonts w:asciiTheme="majorHAnsi" w:cstheme="majorHAnsi" w:eastAsiaTheme="majorHAnsi" w:hAnsiTheme="majorHAnsi"/>
      <w:b w:val="1"/>
      <w:i w:val="1"/>
      <w:color w:val="26543d" w:themeColor="dark2"/>
      <w:sz w:val="20"/>
    </w:rPr>
  </w:style>
  <w:style w:type="character" w:styleId="DefaultParagraphFont">
    <w:name w:val="Default Paragraph Font"/>
    <w:uiPriority w:val="1"/>
    <w:unhideWhenUsed w:val="1"/>
    <w:qFormat w:val="1"/>
    <w:rPr>
      <w:rFonts w:asciiTheme="minorHAnsi" w:cstheme="minorHAnsi" w:eastAsiaTheme="minorHAnsi" w:hAnsiTheme="minorHAnsi"/>
      <w:sz w:val="24"/>
    </w:rPr>
  </w:style>
  <w:style w:type="character" w:styleId="SubtitleChar">
    <w:name w:val="Subtitle Char"/>
    <w:basedOn w:val="DefaultParagraphFont"/>
    <w:link w:val="Subtitle"/>
    <w:uiPriority w:val="1"/>
    <w:unhideWhenUsed w:val="1"/>
    <w:qFormat w:val="1"/>
    <w:rPr>
      <w:rFonts w:asciiTheme="minorHAnsi" w:cstheme="minorHAnsi" w:eastAsiaTheme="minorHAnsi" w:hAnsiTheme="minorHAnsi"/>
      <w:b w:val="1"/>
      <w:i w:val="1"/>
      <w:color w:val="404040"/>
      <w:sz w:val="24"/>
    </w:rPr>
  </w:style>
  <w:style w:type="character" w:styleId="Heading2Char">
    <w:name w:val="Heading 2 Char"/>
    <w:basedOn w:val="DefaultParagraphFont"/>
    <w:link w:val="Heading2"/>
    <w:uiPriority w:val="1"/>
    <w:unhideWhenUsed w:val="1"/>
    <w:qFormat w:val="1"/>
    <w:rPr>
      <w:rFonts w:asciiTheme="majorHAnsi" w:cstheme="majorHAnsi" w:eastAsiaTheme="majorHAnsi" w:hAnsiTheme="majorHAnsi"/>
      <w:b w:val="1"/>
      <w:color w:val="000000" w:themeColor="dark1"/>
      <w:sz w:val="36"/>
    </w:rPr>
  </w:style>
  <w:style w:type="character" w:styleId="Heading8Char">
    <w:name w:val="Heading 8 Char"/>
    <w:basedOn w:val="DefaultParagraphFont"/>
    <w:link w:val="Heading8"/>
    <w:uiPriority w:val="1"/>
    <w:unhideWhenUsed w:val="1"/>
    <w:qFormat w:val="1"/>
    <w:rPr>
      <w:rFonts w:asciiTheme="majorHAnsi" w:cstheme="majorHAnsi" w:eastAsiaTheme="majorHAnsi" w:hAnsiTheme="majorHAnsi"/>
      <w:b w:val="1"/>
      <w:color w:val="26543d" w:themeColor="dark2"/>
      <w:sz w:val="20"/>
    </w:rPr>
  </w:style>
  <w:style w:type="character" w:styleId="Heading6Char">
    <w:name w:val="Heading 6 Char"/>
    <w:basedOn w:val="DefaultParagraphFont"/>
    <w:link w:val="Heading6"/>
    <w:uiPriority w:val="1"/>
    <w:unhideWhenUsed w:val="1"/>
    <w:qFormat w:val="1"/>
    <w:rPr>
      <w:rFonts w:asciiTheme="majorHAnsi" w:cstheme="majorHAnsi" w:eastAsiaTheme="majorHAnsi" w:hAnsiTheme="majorHAnsi"/>
      <w:i w:val="1"/>
      <w:color w:val="000000" w:themeColor="dark1"/>
      <w:sz w:val="22"/>
      <w:u w:val="single"/>
    </w:rPr>
  </w:style>
  <w:style w:type="character" w:styleId="SubtleEmphasis">
    <w:name w:val="Subtle Emphasis"/>
    <w:basedOn w:val="DefaultParagraphFont"/>
    <w:uiPriority w:val="1"/>
    <w:unhideWhenUsed w:val="1"/>
    <w:qFormat w:val="1"/>
    <w:rPr>
      <w:rFonts w:asciiTheme="minorHAnsi" w:cstheme="minorHAnsi" w:eastAsiaTheme="minorHAnsi" w:hAnsiTheme="minorHAnsi"/>
      <w:i w:val="1"/>
      <w:color w:val="000000" w:themeColor="dark1" w:themeTint="00003F"/>
      <w:sz w:val="24"/>
    </w:rPr>
  </w:style>
  <w:style w:type="character" w:styleId="Emphasis">
    <w:name w:val="Emphasis"/>
    <w:basedOn w:val="DefaultParagraphFont"/>
    <w:uiPriority w:val="1"/>
    <w:unhideWhenUsed w:val="1"/>
    <w:qFormat w:val="1"/>
    <w:rPr>
      <w:rFonts w:asciiTheme="minorHAnsi" w:cstheme="minorHAnsi" w:eastAsiaTheme="minorHAnsi" w:hAnsiTheme="minorHAnsi"/>
      <w:i w:val="1"/>
      <w:sz w:val="24"/>
    </w:rPr>
  </w:style>
  <w:style w:type="character" w:styleId="IntenseEmphasis">
    <w:name w:val="Intense Emphasis"/>
    <w:basedOn w:val="DefaultParagraphFont"/>
    <w:uiPriority w:val="1"/>
    <w:unhideWhenUsed w:val="1"/>
    <w:qFormat w:val="1"/>
    <w:rPr>
      <w:rFonts w:asciiTheme="minorHAnsi" w:cstheme="minorHAnsi" w:eastAsiaTheme="minorHAnsi" w:hAnsiTheme="minorHAnsi"/>
      <w:b w:val="1"/>
      <w:i w:val="1"/>
      <w:sz w:val="24"/>
    </w:rPr>
  </w:style>
  <w:style w:type="character" w:styleId="TitleChar">
    <w:name w:val="Title Char"/>
    <w:basedOn w:val="DefaultParagraphFont"/>
    <w:link w:val="Title"/>
    <w:uiPriority w:val="1"/>
    <w:unhideWhenUsed w:val="1"/>
    <w:qFormat w:val="1"/>
    <w:rPr>
      <w:rFonts w:asciiTheme="majorHAnsi" w:cstheme="majorHAnsi" w:eastAsiaTheme="majorHAnsi" w:hAnsiTheme="majorHAnsi"/>
      <w:b w:val="1"/>
      <w:color w:val="447de2" w:themeColor="accent1" w:themeShade="0000BF"/>
      <w:spacing w:val="0"/>
      <w:sz w:val="72"/>
    </w:rPr>
  </w:style>
  <w:style w:type="character" w:styleId="Strong">
    <w:name w:val="Strong"/>
    <w:basedOn w:val="DefaultParagraphFont"/>
    <w:uiPriority w:val="1"/>
    <w:unhideWhenUsed w:val="1"/>
    <w:qFormat w:val="1"/>
    <w:rPr>
      <w:rFonts w:asciiTheme="minorHAnsi" w:cstheme="minorHAnsi" w:eastAsiaTheme="minorHAnsi" w:hAnsiTheme="minorHAnsi"/>
      <w:b w:val="1"/>
      <w:sz w:val="24"/>
    </w:rPr>
  </w:style>
  <w:style w:type="character" w:styleId="SubtleReference">
    <w:name w:val="Subtle Reference"/>
    <w:basedOn w:val="DefaultParagraphFont"/>
    <w:uiPriority w:val="1"/>
    <w:unhideWhenUsed w:val="1"/>
    <w:qFormat w:val="1"/>
    <w:rPr>
      <w:rFonts w:asciiTheme="minorHAnsi" w:cstheme="minorHAnsi" w:eastAsiaTheme="minorHAnsi" w:hAnsiTheme="minorHAnsi"/>
      <w:smallCaps w:val="1"/>
      <w:color w:val="000000" w:themeColor="dark1" w:themeTint="00003F"/>
      <w:sz w:val="24"/>
      <w:u w:val="single"/>
    </w:rPr>
  </w:style>
  <w:style w:type="character" w:styleId="IntenseReference">
    <w:name w:val="Intense Reference"/>
    <w:basedOn w:val="DefaultParagraphFont"/>
    <w:uiPriority w:val="1"/>
    <w:unhideWhenUsed w:val="1"/>
    <w:qFormat w:val="1"/>
    <w:rPr>
      <w:rFonts w:asciiTheme="minorHAnsi" w:cstheme="minorHAnsi" w:eastAsiaTheme="minorHAnsi" w:hAnsiTheme="minorHAnsi"/>
      <w:b w:val="1"/>
      <w:smallCaps w:val="1"/>
      <w:spacing w:val="0"/>
      <w:sz w:val="24"/>
      <w:u w:val="single"/>
    </w:rPr>
  </w:style>
  <w:style w:type="character" w:styleId="BookTitle">
    <w:name w:val="Book Title"/>
    <w:basedOn w:val="DefaultParagraphFont"/>
    <w:uiPriority w:val="1"/>
    <w:unhideWhenUsed w:val="1"/>
    <w:qFormat w:val="1"/>
    <w:rPr>
      <w:rFonts w:asciiTheme="minorHAnsi" w:cstheme="minorHAnsi" w:eastAsiaTheme="minorHAnsi" w:hAnsiTheme="minorHAnsi"/>
      <w:b w:val="1"/>
      <w:smallCaps w:val="1"/>
      <w:sz w:val="24"/>
    </w:rPr>
  </w:style>
  <w:style w:type="character" w:styleId="Heading7Char">
    <w:name w:val="Heading 7 Char"/>
    <w:basedOn w:val="DefaultParagraphFont"/>
    <w:link w:val="Heading7"/>
    <w:uiPriority w:val="1"/>
    <w:unhideWhenUsed w:val="1"/>
    <w:qFormat w:val="1"/>
    <w:rPr>
      <w:rFonts w:asciiTheme="majorHAnsi" w:cstheme="majorHAnsi" w:eastAsiaTheme="majorHAnsi" w:hAnsiTheme="majorHAnsi"/>
      <w:i w:val="1"/>
      <w:color w:val="447de2" w:themeColor="accent1" w:themeShade="00007F"/>
      <w:sz w:val="20"/>
    </w:rPr>
  </w:style>
  <w:style w:type="character" w:styleId="Heading1Char">
    <w:name w:val="Heading 1 Char"/>
    <w:basedOn w:val="DefaultParagraphFont"/>
    <w:link w:val="Heading1"/>
    <w:uiPriority w:val="1"/>
    <w:unhideWhenUsed w:val="1"/>
    <w:qFormat w:val="1"/>
    <w:rPr>
      <w:rFonts w:asciiTheme="majorHAnsi" w:cstheme="majorHAnsi" w:eastAsiaTheme="majorHAnsi" w:hAnsiTheme="majorHAnsi"/>
      <w:b w:val="1"/>
      <w:color w:val="000000" w:themeColor="dark1" w:themeTint="0000F2"/>
      <w:sz w:val="48"/>
    </w:rPr>
  </w:style>
  <w:style w:type="character" w:styleId="Heading3Char">
    <w:name w:val="Heading 3 Char"/>
    <w:basedOn w:val="DefaultParagraphFont"/>
    <w:link w:val="Heading3"/>
    <w:uiPriority w:val="1"/>
    <w:unhideWhenUsed w:val="1"/>
    <w:qFormat w:val="1"/>
    <w:rPr>
      <w:rFonts w:asciiTheme="majorHAnsi" w:cstheme="majorHAnsi" w:eastAsiaTheme="majorHAnsi" w:hAnsiTheme="majorHAnsi"/>
      <w:b w:val="1"/>
      <w:color w:val="000000" w:themeColor="dark1"/>
      <w:sz w:val="32"/>
    </w:rPr>
  </w:style>
  <w:style w:type="character" w:styleId="Heading5Char">
    <w:name w:val="Heading 5 Char"/>
    <w:basedOn w:val="DefaultParagraphFont"/>
    <w:link w:val="Heading5"/>
    <w:uiPriority w:val="1"/>
    <w:unhideWhenUsed w:val="1"/>
    <w:qFormat w:val="1"/>
    <w:rPr>
      <w:rFonts w:asciiTheme="majorHAnsi" w:cstheme="majorHAnsi" w:eastAsiaTheme="majorHAnsi" w:hAnsiTheme="majorHAnsi"/>
      <w:color w:val="ffffff" w:themeColor="light1"/>
      <w:sz w:val="24"/>
    </w:rPr>
  </w:style>
  <w:style w:type="character" w:styleId="Hyperlink">
    <w:name w:val="Hyperlink"/>
    <w:basedOn w:val="DefaultParagraphFont"/>
    <w:uiPriority w:val="1"/>
    <w:unhideWhenUsed w:val="1"/>
    <w:qFormat w:val="1"/>
    <w:rPr>
      <w:color w:val="0000ff"/>
      <w:u w:val="single"/>
    </w:rPr>
  </w:style>
  <w:style w:type="character" w:styleId="Hyperlink">
    <w:name w:val="Hyperlink"/>
    <w:basedOn w:val="DefaultParagraphFont"/>
    <w:uiPriority w:val="1"/>
    <w:unhideWhenUsed w:val="1"/>
    <w:qFormat w:val="1"/>
    <w:rPr>
      <w:color w:val="0000ff"/>
      <w:u w:val="single"/>
    </w:rPr>
  </w:style>
  <w:style w:type="paragraph" w:styleId="Subtitle">
    <w:name w:val="Subtitle"/>
    <w:basedOn w:val="Normal"/>
    <w:next w:val="Normal"/>
    <w:pPr>
      <w:widowControl w:val="1"/>
      <w:spacing w:after="480" w:before="240" w:line="240" w:lineRule="auto"/>
      <w:jc w:val="left"/>
    </w:pPr>
    <w:rPr>
      <w:rFonts w:ascii="Roboto" w:cs="Roboto" w:eastAsia="Roboto" w:hAnsi="Roboto"/>
      <w:b w:val="1"/>
      <w:bCs w:val="1"/>
      <w:i w:val="1"/>
      <w:iCs w:val="1"/>
      <w:color w:val="404040"/>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mailto:julie.watson@eu.zohocorp.com" TargetMode="External"/><Relationship Id="rId10" Type="http://schemas.openxmlformats.org/officeDocument/2006/relationships/hyperlink" Target="https://www.zoho.com/es-xl" TargetMode="External"/><Relationship Id="rId13" Type="http://schemas.openxmlformats.org/officeDocument/2006/relationships/hyperlink" Target="mailto:zoho@leanfactor.net" TargetMode="External"/><Relationship Id="rId12" Type="http://schemas.openxmlformats.org/officeDocument/2006/relationships/hyperlink" Target="mailto:armando.carles@eu.zohocor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zoho.com/privacy.html"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nternationalaisafetyreport.org/publication/international-ai-safety-report-2026" TargetMode="External"/><Relationship Id="rId8" Type="http://schemas.openxmlformats.org/officeDocument/2006/relationships/hyperlink" Target="https://www.ontsi.es/es/publicaciones/indicadores-de-uso-de-inteligencia-artificial-en-espana-202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efault">
      <a:dk1>
        <a:srgbClr val="000000"/>
      </a:dk1>
      <a:lt1>
        <a:srgbClr val="FFFFFF"/>
      </a:lt1>
      <a:dk2>
        <a:srgbClr val="26543D"/>
      </a:dk2>
      <a:lt2>
        <a:srgbClr val="DFE3E5"/>
      </a:lt2>
      <a:accent1>
        <a:srgbClr val="447DE2"/>
      </a:accent1>
      <a:accent2>
        <a:srgbClr val="E8A600"/>
      </a:accent2>
      <a:accent3>
        <a:srgbClr val="7FC65D"/>
      </a:accent3>
      <a:accent4>
        <a:srgbClr val="888BA3"/>
      </a:accent4>
      <a:accent5>
        <a:srgbClr val="F47E2F"/>
      </a:accent5>
      <a:accent6>
        <a:srgbClr val="46ABC6"/>
      </a:accent6>
      <a:hlink>
        <a:srgbClr val="CC9900"/>
      </a:hlink>
      <a:folHlink>
        <a:srgbClr val="969696"/>
      </a:folHlink>
    </a:clrScheme>
    <a:fontScheme name="Default">
      <a:majorFont>
        <a:latin typeface="Roboto"/>
        <a:ea typeface=""/>
        <a:cs typeface=""/>
        <a:font typeface="ＭＳ ゴシック" script="Jpan"/>
        <a:font typeface="맑은 고딕" script="Hang"/>
        <a:font typeface="宋体" script="Hans"/>
        <a:font typeface="新細明體" script="Hant"/>
        <a:font typeface="Times New Roman" script="Arab"/>
        <a:font typeface="Times New Roman" script="Hebr"/>
        <a:font typeface="Angsana New" script="Thai"/>
        <a:font typeface="Nyala" script="Ethi"/>
        <a:font typeface="Vrinda" script="Beng"/>
        <a:font typeface="Shruti" script="Gujr"/>
        <a:font typeface="MoolBoran"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Times New Roman" script="Viet"/>
        <a:font typeface="Microsoft Uighur" script="Uigh"/>
        <a:font typeface="Sylfaen" script="Geor"/>
      </a:majorFont>
      <a:minorFont>
        <a:latin typeface="Roboto"/>
        <a:ea typeface=""/>
        <a:cs typeface=""/>
        <a:font typeface="ＭＳ 明朝" script="Jpan"/>
        <a:font typeface="맑은 고딕" script="Hang"/>
        <a:font typeface="宋体" script="Hans"/>
        <a:font typeface="新細明體" script="Hant"/>
        <a:font typeface="Arial" script="Arab"/>
        <a:font typeface="Arial" script="Hebr"/>
        <a:font typeface="Cordia New" script="Thai"/>
        <a:font typeface="Nyala" script="Ethi"/>
        <a:font typeface="Vrinda" script="Beng"/>
        <a:font typeface="Shruti" script="Gujr"/>
        <a:font typeface="DaunPenh" script="Khmr"/>
        <a:font typeface="Tunga" script="Knda"/>
        <a:font typeface="Raavi" script="Guru"/>
        <a:font typeface="Euphemia" script="Cans"/>
        <a:font typeface="Plantagenet Cherokee" script="Cher"/>
        <a:font typeface="Microsoft Yi Baiti" script="Yiii"/>
        <a:font typeface="Microsoft Himalaya" script="Tibt"/>
        <a:font typeface="MV Boli" script="Thaa"/>
        <a:font typeface="Mangal" script="Deva"/>
        <a:font typeface="Gautami" script="Telu"/>
        <a:font typeface="Latha" script="Taml"/>
        <a:font typeface="Estrangelo Edessa" script="Syrc"/>
        <a:font typeface="Kalinga" script="Orya"/>
        <a:font typeface="Kartika" script="Mlym"/>
        <a:font typeface="DokChampa" script="Laoo"/>
        <a:font typeface="Iskoola Pota" script="Sinh"/>
        <a:font typeface="Mongolian Baiti" script="Mong"/>
        <a:font typeface="Arial" script="Viet"/>
        <a:font typeface="Microsoft Uighur" script="Uigh"/>
        <a:font typeface="Sylfaen" script="Geo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hade val="100000"/>
                <a:satMod val="130000"/>
                <a:tint val="100000"/>
              </a:schemeClr>
            </a:gs>
            <a:gs pos="100000">
              <a:schemeClr val="phClr">
                <a:shade val="100000"/>
                <a:satMod val="350000"/>
                <a:tint val="50000"/>
              </a:schemeClr>
            </a:gs>
          </a:gsLst>
          <a:lin ang="16200000" scaled="0"/>
        </a:gradFill>
      </a:fillStyleLst>
      <a:lnStyleLst>
        <a:ln w="9525" cap="flat" algn="ctr" cmpd="sng">
          <a:solidFill>
            <a:schemeClr val="phClr">
              <a:shade val="95000"/>
              <a:satMod val="105000"/>
            </a:schemeClr>
          </a:solidFill>
          <a:prstDash val="solid"/>
        </a:ln>
        <a:ln w="25400" cap="flat" algn="ctr" cmpd="sng">
          <a:solidFill>
            <a:schemeClr val="phClr"/>
          </a:solidFill>
          <a:prstDash val="solid"/>
        </a:ln>
        <a:ln w="38100" cap="flat" algn="ctr"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hade val="99000"/>
                <a:satMod val="350000"/>
                <a:tint val="45000"/>
              </a:schemeClr>
            </a:gs>
            <a:gs pos="100000">
              <a:schemeClr val="phClr">
                <a:shade val="20000"/>
                <a:satMod val="255000"/>
              </a:schemeClr>
            </a:gs>
          </a:gsLst>
          <a:path path="circle">
            <a:fillToRect l="50000" t="-80000" r="50000" b="180000"/>
          </a:path>
        </a:gradFill>
        <a:gradFill rotWithShape="1">
          <a:gsLst>
            <a:gs pos="0">
              <a:schemeClr val="phClr">
                <a:satMod val="300000"/>
                <a:tint val="8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4YmGbqzzU/VY00KtCtKiMDPow==">CgMxLjA4AHIhMWJ0ZjJIYm43cXdFZG95VnhkT1pQWWVGQkNfbjJyTkVj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otlinConversion">
    <vt:lpwstr>1</vt:lpwstr>
  </property>
</Properties>
</file>