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283B9" w14:textId="48747DB9" w:rsidR="005D3BA3" w:rsidRPr="009D0A9E" w:rsidRDefault="005D3BA3" w:rsidP="009D0A9E">
      <w:pPr>
        <w:spacing w:before="240" w:after="240" w:line="276" w:lineRule="auto"/>
        <w:rPr>
          <w:rFonts w:eastAsia="Times New Roman"/>
        </w:rPr>
      </w:pPr>
      <w:r w:rsidRPr="009D0A9E">
        <w:rPr>
          <w:rFonts w:eastAsia="Times New Roman"/>
          <w:color w:val="000000"/>
        </w:rPr>
        <w:t>Informacja prasowa</w:t>
      </w:r>
      <w:r w:rsidRPr="009D0A9E">
        <w:rPr>
          <w:rFonts w:eastAsia="Times New Roman"/>
          <w:color w:val="000000"/>
        </w:rPr>
        <w:tab/>
      </w:r>
      <w:r w:rsidRPr="009D0A9E">
        <w:rPr>
          <w:rFonts w:eastAsia="Times New Roman"/>
          <w:color w:val="000000"/>
        </w:rPr>
        <w:tab/>
      </w:r>
      <w:r w:rsidRPr="009D0A9E">
        <w:rPr>
          <w:rFonts w:eastAsia="Times New Roman"/>
          <w:color w:val="000000"/>
        </w:rPr>
        <w:tab/>
      </w:r>
      <w:r w:rsidRPr="009D0A9E">
        <w:rPr>
          <w:rFonts w:eastAsia="Times New Roman"/>
          <w:color w:val="000000"/>
        </w:rPr>
        <w:tab/>
      </w:r>
      <w:r w:rsidRPr="009D0A9E">
        <w:rPr>
          <w:rFonts w:eastAsia="Times New Roman"/>
          <w:color w:val="000000"/>
        </w:rPr>
        <w:tab/>
      </w:r>
      <w:r w:rsidRPr="009D0A9E">
        <w:rPr>
          <w:rFonts w:eastAsia="Times New Roman"/>
          <w:color w:val="000000"/>
        </w:rPr>
        <w:tab/>
        <w:t xml:space="preserve"> </w:t>
      </w:r>
      <w:r w:rsidRPr="009D0A9E">
        <w:rPr>
          <w:rFonts w:eastAsia="Times New Roman"/>
          <w:color w:val="000000"/>
        </w:rPr>
        <w:tab/>
      </w:r>
      <w:r w:rsidR="00AB6A44" w:rsidRPr="009D0A9E">
        <w:rPr>
          <w:rFonts w:eastAsia="Times New Roman"/>
          <w:color w:val="000000"/>
        </w:rPr>
        <w:t xml:space="preserve">   </w:t>
      </w:r>
      <w:r w:rsidRPr="009D0A9E">
        <w:rPr>
          <w:rFonts w:eastAsia="Times New Roman"/>
          <w:color w:val="000000"/>
        </w:rPr>
        <w:t xml:space="preserve">Warszawa, </w:t>
      </w:r>
      <w:r w:rsidR="007F256F">
        <w:rPr>
          <w:rFonts w:eastAsia="Times New Roman"/>
          <w:color w:val="000000"/>
        </w:rPr>
        <w:t>2.0</w:t>
      </w:r>
      <w:r w:rsidR="00292C5E">
        <w:rPr>
          <w:rFonts w:eastAsia="Times New Roman"/>
          <w:color w:val="000000"/>
        </w:rPr>
        <w:t>3</w:t>
      </w:r>
      <w:r w:rsidR="007F256F">
        <w:rPr>
          <w:rFonts w:eastAsia="Times New Roman"/>
          <w:color w:val="000000"/>
        </w:rPr>
        <w:t>.2026</w:t>
      </w:r>
      <w:r w:rsidRPr="009D0A9E">
        <w:rPr>
          <w:rFonts w:eastAsia="Times New Roman"/>
          <w:color w:val="000000"/>
        </w:rPr>
        <w:t xml:space="preserve"> r. </w:t>
      </w:r>
    </w:p>
    <w:p w14:paraId="5B2914BB" w14:textId="77777777" w:rsidR="007F256F" w:rsidRPr="007F256F" w:rsidRDefault="007F256F" w:rsidP="007F256F">
      <w:pPr>
        <w:spacing w:before="120" w:after="120" w:line="240" w:lineRule="auto"/>
        <w:jc w:val="center"/>
        <w:rPr>
          <w:rFonts w:asciiTheme="majorHAnsi" w:eastAsia="Times New Roman" w:hAnsiTheme="majorHAnsi" w:cstheme="majorHAnsi"/>
          <w:sz w:val="24"/>
          <w:szCs w:val="24"/>
        </w:rPr>
      </w:pPr>
      <w:r w:rsidRPr="007F256F">
        <w:rPr>
          <w:rFonts w:asciiTheme="majorHAnsi" w:eastAsia="Times New Roman" w:hAnsiTheme="majorHAnsi" w:cstheme="majorHAnsi"/>
          <w:b/>
          <w:bCs/>
          <w:color w:val="000000"/>
          <w:sz w:val="26"/>
          <w:szCs w:val="26"/>
        </w:rPr>
        <w:t>Good One PR odpowiada za komunikację Suunto w Polsce i Europie Środkowej</w:t>
      </w:r>
    </w:p>
    <w:p w14:paraId="520D348E" w14:textId="0E69CA1A" w:rsidR="007F256F" w:rsidRPr="007F256F" w:rsidRDefault="007F256F" w:rsidP="007F256F">
      <w:pPr>
        <w:spacing w:before="120" w:after="120" w:line="240" w:lineRule="auto"/>
        <w:jc w:val="both"/>
        <w:rPr>
          <w:rFonts w:asciiTheme="majorHAnsi" w:eastAsia="Times New Roman" w:hAnsiTheme="majorHAnsi" w:cstheme="majorHAnsi"/>
          <w:sz w:val="24"/>
          <w:szCs w:val="24"/>
        </w:rPr>
      </w:pPr>
      <w:r w:rsidRPr="007F256F">
        <w:rPr>
          <w:rFonts w:asciiTheme="majorHAnsi" w:eastAsia="Times New Roman" w:hAnsiTheme="majorHAnsi" w:cstheme="majorHAnsi"/>
          <w:b/>
          <w:bCs/>
          <w:color w:val="000000"/>
        </w:rPr>
        <w:t xml:space="preserve">Agencja Good One PR </w:t>
      </w:r>
      <w:r w:rsidR="0057339B">
        <w:rPr>
          <w:rFonts w:asciiTheme="majorHAnsi" w:eastAsia="Times New Roman" w:hAnsiTheme="majorHAnsi" w:cstheme="majorHAnsi"/>
          <w:b/>
          <w:bCs/>
          <w:color w:val="000000"/>
        </w:rPr>
        <w:t>od roku współpracuje</w:t>
      </w:r>
      <w:r w:rsidRPr="007F256F">
        <w:rPr>
          <w:rFonts w:asciiTheme="majorHAnsi" w:eastAsia="Times New Roman" w:hAnsiTheme="majorHAnsi" w:cstheme="majorHAnsi"/>
          <w:b/>
          <w:bCs/>
          <w:color w:val="000000"/>
        </w:rPr>
        <w:t xml:space="preserve"> z Suunto – fińską marką outdoorową z niemal 90-letnim doświadczeniem w obszarze tworzenia, zegarków sportowych, kompasów, komputerów nurkowych i przyrządów pomiarowych. W ramach projektu agencja odpowiada za kompleksową obsługę marki w Polsce, a także wspiera komunikacyjnie klienta na rynkach zagranicznych: w Czechach, na Słowacji i na Węgrzech.</w:t>
      </w:r>
    </w:p>
    <w:p w14:paraId="5FA617A2" w14:textId="77777777" w:rsidR="007F256F" w:rsidRPr="007F256F" w:rsidRDefault="007F256F" w:rsidP="007F256F">
      <w:pPr>
        <w:spacing w:before="240" w:after="240" w:line="240" w:lineRule="auto"/>
        <w:jc w:val="both"/>
        <w:rPr>
          <w:rFonts w:asciiTheme="majorHAnsi" w:eastAsia="Times New Roman" w:hAnsiTheme="majorHAnsi" w:cstheme="majorHAnsi"/>
          <w:sz w:val="24"/>
          <w:szCs w:val="24"/>
        </w:rPr>
      </w:pPr>
      <w:r w:rsidRPr="007F256F">
        <w:rPr>
          <w:rFonts w:asciiTheme="majorHAnsi" w:eastAsia="Times New Roman" w:hAnsiTheme="majorHAnsi" w:cstheme="majorHAnsi"/>
          <w:color w:val="000000"/>
        </w:rPr>
        <w:t>Suunto, założone w 1936 roku przez fińskiego inżyniera Tuomasa Vohlonena, od lat wyznacza kierunki w projektowaniu sprzętu outdoorowego. Produkty marki – wielokrotnie nagradzane w prestiżowych konkursach, takich jak Red Dot Design Award, Good Design czy iF Design Award – powstają z myślą o osobach poszukujących przygód i przekraczających własne granice. Zegarki i urządzenia Suunto są testowane w najbardziej wymagających warunkach, dzięki czemu cieszą się uznaniem zarówno profesjonalistów, jak i pasjonatów outdooru.</w:t>
      </w:r>
    </w:p>
    <w:p w14:paraId="01E578D9" w14:textId="77777777" w:rsidR="007F256F" w:rsidRPr="007F256F" w:rsidRDefault="007F256F" w:rsidP="007F256F">
      <w:pPr>
        <w:spacing w:before="240" w:after="240" w:line="240" w:lineRule="auto"/>
        <w:jc w:val="both"/>
        <w:rPr>
          <w:rFonts w:asciiTheme="majorHAnsi" w:eastAsia="Times New Roman" w:hAnsiTheme="majorHAnsi" w:cstheme="majorHAnsi"/>
          <w:sz w:val="24"/>
          <w:szCs w:val="24"/>
        </w:rPr>
      </w:pPr>
      <w:r w:rsidRPr="007F256F">
        <w:rPr>
          <w:rFonts w:asciiTheme="majorHAnsi" w:eastAsia="Times New Roman" w:hAnsiTheme="majorHAnsi" w:cstheme="majorHAnsi"/>
          <w:color w:val="000000"/>
        </w:rPr>
        <w:t>Zakres współpracy obejmuje budowanie silnego wizerunku Suunto w Polsce oraz wsparcie PR w Czechach, na Słowacji i na Węgrzech. Good One PR prowadzi media relations, odpowiada za ekspozycję nowości produktowych i koordynację redakcyjnych testów sprzętu. Agencja zajmuje się również pozycjonowaniem ekspertów i ambasadorów marki – w tym sportowców związanych z kluczowymi dla Suunto dyscyplinami – oraz komunikacją inicjatyw sportowych organizowanych lub wspieranych przez markę. Ważnym obszarem działań komunikacyjnych jest influencer marketing realizowany na wszystkich czterech rynkach przez Folks, agencję należącą do grupy marketingowo-doradczej Good One.</w:t>
      </w:r>
    </w:p>
    <w:p w14:paraId="5B59CBE3" w14:textId="77777777" w:rsidR="007F256F" w:rsidRPr="007F256F" w:rsidRDefault="007F256F" w:rsidP="007F256F">
      <w:pPr>
        <w:spacing w:before="240" w:after="240" w:line="240" w:lineRule="auto"/>
        <w:jc w:val="both"/>
        <w:rPr>
          <w:rFonts w:asciiTheme="majorHAnsi" w:eastAsia="Times New Roman" w:hAnsiTheme="majorHAnsi" w:cstheme="majorHAnsi"/>
          <w:sz w:val="24"/>
          <w:szCs w:val="24"/>
        </w:rPr>
      </w:pPr>
      <w:r w:rsidRPr="007F256F">
        <w:rPr>
          <w:rFonts w:asciiTheme="majorHAnsi" w:eastAsia="Times New Roman" w:hAnsiTheme="majorHAnsi" w:cstheme="majorHAnsi"/>
          <w:color w:val="000000"/>
        </w:rPr>
        <w:t xml:space="preserve">– </w:t>
      </w:r>
      <w:r w:rsidRPr="007F256F">
        <w:rPr>
          <w:rFonts w:asciiTheme="majorHAnsi" w:eastAsia="Times New Roman" w:hAnsiTheme="majorHAnsi" w:cstheme="majorHAnsi"/>
          <w:i/>
          <w:iCs/>
          <w:color w:val="000000"/>
        </w:rPr>
        <w:t xml:space="preserve">Suunto to brand silnie zakorzeniony w outdoorze, którego DNA opiera się na eksploracji, poszukiwaniu wyzwań i odkrywaniu nowych możliwości. Good One PR wspiera nas w budowaniu spójnego przekazu i umacnianiu obecności wśród społeczności, dla której tworzymy nasze produkty </w:t>
      </w:r>
      <w:r w:rsidRPr="007F256F">
        <w:rPr>
          <w:rFonts w:asciiTheme="majorHAnsi" w:eastAsia="Times New Roman" w:hAnsiTheme="majorHAnsi" w:cstheme="majorHAnsi"/>
          <w:color w:val="000000"/>
        </w:rPr>
        <w:t>– mówi Joanna Gaczoł-Koprowska, przedstawicielka Suunto w Polsce, Słowacji, Czechach i na Węgrzech.</w:t>
      </w:r>
    </w:p>
    <w:p w14:paraId="1EEFA002" w14:textId="77777777" w:rsidR="007F256F" w:rsidRPr="007F256F" w:rsidRDefault="007F256F" w:rsidP="007F256F">
      <w:pPr>
        <w:spacing w:before="240" w:after="240" w:line="240" w:lineRule="auto"/>
        <w:jc w:val="both"/>
        <w:rPr>
          <w:rFonts w:asciiTheme="majorHAnsi" w:eastAsia="Times New Roman" w:hAnsiTheme="majorHAnsi" w:cstheme="majorHAnsi"/>
          <w:sz w:val="24"/>
          <w:szCs w:val="24"/>
        </w:rPr>
      </w:pPr>
      <w:r w:rsidRPr="007F256F">
        <w:rPr>
          <w:rFonts w:asciiTheme="majorHAnsi" w:eastAsia="Times New Roman" w:hAnsiTheme="majorHAnsi" w:cstheme="majorHAnsi"/>
          <w:color w:val="000000"/>
        </w:rPr>
        <w:t>Z ramienia agencji działania prowadzi zespół wrocławskiego oddziału Good One PR w składzie: Julia Grubiak, Junior Account Executive oraz Martyna Dziopak-Mroczka, Senior Account Manager. Za koordynację współpracy z twórcami internetowymi odpowiada Martyna Siniak, Influencer Marketing Specialist z Folks.</w:t>
      </w:r>
    </w:p>
    <w:p w14:paraId="69DA1D5A" w14:textId="77777777" w:rsidR="007F256F" w:rsidRPr="007F256F" w:rsidRDefault="007F256F" w:rsidP="007F256F">
      <w:pPr>
        <w:spacing w:after="0" w:line="240" w:lineRule="auto"/>
        <w:rPr>
          <w:rFonts w:ascii="Times New Roman" w:eastAsia="Times New Roman" w:hAnsi="Times New Roman" w:cs="Times New Roman"/>
          <w:sz w:val="24"/>
          <w:szCs w:val="24"/>
        </w:rPr>
      </w:pPr>
    </w:p>
    <w:p w14:paraId="35DD0FBB" w14:textId="77777777" w:rsidR="009D0A9E" w:rsidRPr="009D0A9E" w:rsidRDefault="009D0A9E" w:rsidP="009D0A9E">
      <w:pPr>
        <w:spacing w:after="0" w:line="240" w:lineRule="auto"/>
        <w:rPr>
          <w:rFonts w:ascii="Times New Roman" w:eastAsia="Times New Roman" w:hAnsi="Times New Roman" w:cs="Times New Roman"/>
          <w:sz w:val="24"/>
          <w:szCs w:val="24"/>
        </w:rPr>
      </w:pPr>
    </w:p>
    <w:p w14:paraId="5270A0ED" w14:textId="77777777" w:rsidR="00AB6A44" w:rsidRPr="00AB6A44" w:rsidRDefault="00AB6A44" w:rsidP="00AB6A44">
      <w:r w:rsidRPr="00AB6A44">
        <w:t>***</w:t>
      </w:r>
    </w:p>
    <w:p w14:paraId="55C49B05" w14:textId="15EFAE56" w:rsidR="00AB6A44" w:rsidRPr="00AB6A44" w:rsidRDefault="00AB6A44" w:rsidP="002359CF">
      <w:pPr>
        <w:jc w:val="both"/>
        <w:rPr>
          <w:sz w:val="20"/>
          <w:szCs w:val="20"/>
        </w:rPr>
      </w:pPr>
      <w:r w:rsidRPr="00AB6A44">
        <w:rPr>
          <w:b/>
          <w:bCs/>
          <w:sz w:val="20"/>
          <w:szCs w:val="20"/>
        </w:rPr>
        <w:t>Good One PR</w:t>
      </w:r>
      <w:r w:rsidRPr="00AB6A44">
        <w:rPr>
          <w:sz w:val="20"/>
          <w:szCs w:val="20"/>
        </w:rPr>
        <w:t xml:space="preserve"> to agencja strategicznego zarządzania komunikacją, obecna na polskim rynku od 2009 roku. Wśród klientów agencji znajdują się zarówno polskie, jak i globalne marki z wielu branż, w tym m.in. FMCG, retail, e-</w:t>
      </w:r>
      <w:r w:rsidRPr="00AB6A44">
        <w:rPr>
          <w:sz w:val="20"/>
          <w:szCs w:val="20"/>
        </w:rPr>
        <w:lastRenderedPageBreak/>
        <w:t>commerce, zdrowie, turystyka, finanse czy usługi biznesowe. W ofercie agencji znajdują się m.in. działania z zakresu: PR produktowego, PR korporacyjnego, PR kryzysowego, employer brandingu, public affairs, SEO PR, content marketingu, CSR, czy influencer marketingu. Good One PR z powodzeniem realizuje także premiery produktowe, kampanie crowdfundingowe czy eventy. Kampanie realizowane przez Good One PR są nagrodzane w najważniejszych konkursach branżowych: Złote Spinacze oraz PR Wings. Reprezentanci agencji wygrali także konkurs Young Creatives Cannes 2023 w kategorii PR. Siedziba główna firmy mieści się na warszawskiej Woli. Oddział lokalny znajduje się we wrocławskim inkubatorze przedsiębiorczości triQube. Good One PR jest częścią grupy marketingowej Good One, dzięki czemu zapewnia kompleksowość usług poprzez dostęp do specjalistów z pozostałych obszarów wsparcia biznesu, takich jak: digital, social media, design, SEO i SEM.</w:t>
      </w:r>
    </w:p>
    <w:p w14:paraId="3BE2C4AC" w14:textId="77777777" w:rsidR="00FC7686" w:rsidRPr="00AB6A44" w:rsidRDefault="00FC7686" w:rsidP="00A81C87">
      <w:pPr>
        <w:spacing w:before="120" w:after="120" w:line="240" w:lineRule="auto"/>
        <w:rPr>
          <w:sz w:val="20"/>
          <w:szCs w:val="20"/>
        </w:rPr>
      </w:pPr>
    </w:p>
    <w:p w14:paraId="7BD78EB8" w14:textId="027CAAC1" w:rsidR="00764F87" w:rsidRPr="00AB6A44" w:rsidRDefault="00764F87" w:rsidP="00A81C87">
      <w:pPr>
        <w:spacing w:before="120" w:after="120" w:line="240" w:lineRule="auto"/>
        <w:rPr>
          <w:sz w:val="20"/>
          <w:szCs w:val="20"/>
        </w:rPr>
      </w:pPr>
      <w:r w:rsidRPr="00AB6A44">
        <w:rPr>
          <w:sz w:val="20"/>
          <w:szCs w:val="20"/>
        </w:rPr>
        <w:t>Kontakt dla mediów:</w:t>
      </w:r>
    </w:p>
    <w:p w14:paraId="178B24EE" w14:textId="77777777" w:rsidR="00764F87" w:rsidRPr="00AB6A44" w:rsidRDefault="00764F87" w:rsidP="00A81C87">
      <w:pPr>
        <w:spacing w:before="120" w:after="120" w:line="240" w:lineRule="auto"/>
        <w:rPr>
          <w:sz w:val="20"/>
          <w:szCs w:val="20"/>
        </w:rPr>
      </w:pPr>
      <w:r w:rsidRPr="00AB6A44">
        <w:rPr>
          <w:sz w:val="20"/>
          <w:szCs w:val="20"/>
        </w:rPr>
        <w:t>Monika Perdjon</w:t>
      </w:r>
    </w:p>
    <w:p w14:paraId="50146A25" w14:textId="77777777" w:rsidR="00764F87" w:rsidRPr="00AB6A44" w:rsidRDefault="00764F87" w:rsidP="00A81C87">
      <w:pPr>
        <w:spacing w:before="120" w:after="120" w:line="240" w:lineRule="auto"/>
        <w:rPr>
          <w:sz w:val="20"/>
          <w:szCs w:val="20"/>
        </w:rPr>
      </w:pPr>
      <w:r w:rsidRPr="00AB6A44">
        <w:rPr>
          <w:sz w:val="20"/>
          <w:szCs w:val="20"/>
        </w:rPr>
        <w:t>Tel.: + 48 796 996 313</w:t>
      </w:r>
    </w:p>
    <w:p w14:paraId="00000005" w14:textId="3A38E34F" w:rsidR="00693C22" w:rsidRPr="00AB6A44" w:rsidRDefault="00764F87" w:rsidP="00A81C87">
      <w:pPr>
        <w:spacing w:before="120" w:after="120" w:line="240" w:lineRule="auto"/>
        <w:rPr>
          <w:sz w:val="20"/>
          <w:szCs w:val="20"/>
          <w:lang w:val="en-US"/>
        </w:rPr>
      </w:pPr>
      <w:r w:rsidRPr="00AB6A44">
        <w:rPr>
          <w:sz w:val="20"/>
          <w:szCs w:val="20"/>
          <w:lang w:val="en-US"/>
        </w:rPr>
        <w:t>E-mail: monika.perdjon@goodonepr.pl</w:t>
      </w:r>
    </w:p>
    <w:sectPr w:rsidR="00693C22" w:rsidRPr="00AB6A44" w:rsidSect="002A26F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2098" w:footer="2438"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D522F" w14:textId="77777777" w:rsidR="00C10DD2" w:rsidRDefault="00C10DD2">
      <w:pPr>
        <w:spacing w:after="0" w:line="240" w:lineRule="auto"/>
      </w:pPr>
      <w:r>
        <w:separator/>
      </w:r>
    </w:p>
  </w:endnote>
  <w:endnote w:type="continuationSeparator" w:id="0">
    <w:p w14:paraId="301F2D51" w14:textId="77777777" w:rsidR="00C10DD2" w:rsidRDefault="00C10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0C" w14:textId="77777777" w:rsidR="00693C22" w:rsidRDefault="00693C22">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0A" w14:textId="77777777" w:rsidR="00693C22" w:rsidRDefault="00693C22">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0B" w14:textId="77777777" w:rsidR="00693C22" w:rsidRDefault="00693C22">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A4042" w14:textId="77777777" w:rsidR="00C10DD2" w:rsidRDefault="00C10DD2">
      <w:pPr>
        <w:spacing w:after="0" w:line="240" w:lineRule="auto"/>
      </w:pPr>
      <w:r>
        <w:separator/>
      </w:r>
    </w:p>
  </w:footnote>
  <w:footnote w:type="continuationSeparator" w:id="0">
    <w:p w14:paraId="3230D5F4" w14:textId="77777777" w:rsidR="00C10DD2" w:rsidRDefault="00C10D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09" w14:textId="77777777" w:rsidR="00693C22" w:rsidRDefault="00C10DD2">
    <w:pPr>
      <w:pBdr>
        <w:top w:val="nil"/>
        <w:left w:val="nil"/>
        <w:bottom w:val="nil"/>
        <w:right w:val="nil"/>
        <w:between w:val="nil"/>
      </w:pBdr>
      <w:tabs>
        <w:tab w:val="center" w:pos="4536"/>
        <w:tab w:val="right" w:pos="9072"/>
      </w:tabs>
      <w:spacing w:after="0" w:line="240" w:lineRule="auto"/>
      <w:rPr>
        <w:color w:val="000000"/>
      </w:rPr>
    </w:pPr>
    <w:r>
      <w:rPr>
        <w:noProof/>
      </w:rPr>
      <w:pict w14:anchorId="503F49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7" type="#_x0000_t75" alt="" style="position:absolute;margin-left:0;margin-top:0;width:595.2pt;height:841.9pt;z-index:-251657728;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06" w14:textId="33399F9F" w:rsidR="00693C22" w:rsidRDefault="00C10DD2">
    <w:pPr>
      <w:tabs>
        <w:tab w:val="center" w:pos="4536"/>
        <w:tab w:val="right" w:pos="9072"/>
      </w:tabs>
    </w:pPr>
    <w:r>
      <w:rPr>
        <w:noProof/>
      </w:rPr>
      <w:pict w14:anchorId="4056F6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6" type="#_x0000_t75" alt="" style="position:absolute;margin-left:0;margin-top:0;width:595.25pt;height:841.85pt;z-index:-251659776;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p w14:paraId="00000007" w14:textId="77777777" w:rsidR="00693C22" w:rsidRDefault="00693C22" w:rsidP="00FC7686">
    <w:pPr>
      <w:pBdr>
        <w:top w:val="nil"/>
        <w:left w:val="nil"/>
        <w:bottom w:val="nil"/>
        <w:right w:val="nil"/>
        <w:between w:val="nil"/>
      </w:pBdr>
      <w:tabs>
        <w:tab w:val="center" w:pos="4536"/>
        <w:tab w:val="right" w:pos="9072"/>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08" w14:textId="77777777" w:rsidR="00693C22" w:rsidRDefault="00C10DD2">
    <w:pPr>
      <w:pBdr>
        <w:top w:val="nil"/>
        <w:left w:val="nil"/>
        <w:bottom w:val="nil"/>
        <w:right w:val="nil"/>
        <w:between w:val="nil"/>
      </w:pBdr>
      <w:tabs>
        <w:tab w:val="center" w:pos="4536"/>
        <w:tab w:val="right" w:pos="9072"/>
      </w:tabs>
      <w:spacing w:after="0" w:line="240" w:lineRule="auto"/>
      <w:rPr>
        <w:color w:val="000000"/>
      </w:rPr>
    </w:pPr>
    <w:r>
      <w:rPr>
        <w:noProof/>
      </w:rPr>
      <w:pict w14:anchorId="559897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 style="position:absolute;margin-left:0;margin-top:0;width:595.2pt;height:841.9pt;z-index:-251658752;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C22"/>
    <w:rsid w:val="00113165"/>
    <w:rsid w:val="001B15D5"/>
    <w:rsid w:val="001D6359"/>
    <w:rsid w:val="002359CF"/>
    <w:rsid w:val="00292C5E"/>
    <w:rsid w:val="002A26FE"/>
    <w:rsid w:val="003833A1"/>
    <w:rsid w:val="003B099A"/>
    <w:rsid w:val="004B1474"/>
    <w:rsid w:val="0057339B"/>
    <w:rsid w:val="005C5442"/>
    <w:rsid w:val="005D3BA3"/>
    <w:rsid w:val="005E74B2"/>
    <w:rsid w:val="0061106B"/>
    <w:rsid w:val="006346DE"/>
    <w:rsid w:val="00657F5A"/>
    <w:rsid w:val="00693C22"/>
    <w:rsid w:val="006F62E5"/>
    <w:rsid w:val="00722054"/>
    <w:rsid w:val="00764F87"/>
    <w:rsid w:val="007A0088"/>
    <w:rsid w:val="007B51B5"/>
    <w:rsid w:val="007F256F"/>
    <w:rsid w:val="00814334"/>
    <w:rsid w:val="009335A8"/>
    <w:rsid w:val="00941301"/>
    <w:rsid w:val="00982323"/>
    <w:rsid w:val="0098343E"/>
    <w:rsid w:val="009A1647"/>
    <w:rsid w:val="009D0A9E"/>
    <w:rsid w:val="009F0CB3"/>
    <w:rsid w:val="00A27156"/>
    <w:rsid w:val="00A544D2"/>
    <w:rsid w:val="00A81C87"/>
    <w:rsid w:val="00AB59A9"/>
    <w:rsid w:val="00AB6A44"/>
    <w:rsid w:val="00B949C7"/>
    <w:rsid w:val="00BA4A2F"/>
    <w:rsid w:val="00C10DD2"/>
    <w:rsid w:val="00DA0B04"/>
    <w:rsid w:val="00DB5BC6"/>
    <w:rsid w:val="00DC278A"/>
    <w:rsid w:val="00E47975"/>
    <w:rsid w:val="00E73F77"/>
    <w:rsid w:val="00ED54FB"/>
    <w:rsid w:val="00F74D26"/>
    <w:rsid w:val="00FC7686"/>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1BEA2A"/>
  <w15:docId w15:val="{4363998E-9149-F945-A299-DEEEDD198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paragraph" w:styleId="NormalnyWeb">
    <w:name w:val="Normal (Web)"/>
    <w:basedOn w:val="Normalny"/>
    <w:uiPriority w:val="99"/>
    <w:semiHidden/>
    <w:unhideWhenUsed/>
    <w:rsid w:val="00764F87"/>
    <w:pPr>
      <w:spacing w:before="100" w:beforeAutospacing="1" w:after="100" w:afterAutospacing="1" w:line="240" w:lineRule="auto"/>
    </w:pPr>
    <w:rPr>
      <w:rFonts w:ascii="Times New Roman" w:eastAsia="Times New Roman" w:hAnsi="Times New Roman" w:cs="Times New Roman"/>
      <w:sz w:val="24"/>
      <w:szCs w:val="24"/>
    </w:rPr>
  </w:style>
  <w:style w:type="paragraph" w:styleId="Poprawka">
    <w:name w:val="Revision"/>
    <w:hidden/>
    <w:uiPriority w:val="99"/>
    <w:semiHidden/>
    <w:rsid w:val="00982323"/>
    <w:pPr>
      <w:spacing w:after="0" w:line="240" w:lineRule="auto"/>
    </w:pPr>
  </w:style>
  <w:style w:type="character" w:customStyle="1" w:styleId="apple-tab-span">
    <w:name w:val="apple-tab-span"/>
    <w:basedOn w:val="Domylnaczcionkaakapitu"/>
    <w:rsid w:val="005D3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955255">
      <w:bodyDiv w:val="1"/>
      <w:marLeft w:val="0"/>
      <w:marRight w:val="0"/>
      <w:marTop w:val="0"/>
      <w:marBottom w:val="0"/>
      <w:divBdr>
        <w:top w:val="none" w:sz="0" w:space="0" w:color="auto"/>
        <w:left w:val="none" w:sz="0" w:space="0" w:color="auto"/>
        <w:bottom w:val="none" w:sz="0" w:space="0" w:color="auto"/>
        <w:right w:val="none" w:sz="0" w:space="0" w:color="auto"/>
      </w:divBdr>
    </w:div>
    <w:div w:id="941376470">
      <w:bodyDiv w:val="1"/>
      <w:marLeft w:val="0"/>
      <w:marRight w:val="0"/>
      <w:marTop w:val="0"/>
      <w:marBottom w:val="0"/>
      <w:divBdr>
        <w:top w:val="none" w:sz="0" w:space="0" w:color="auto"/>
        <w:left w:val="none" w:sz="0" w:space="0" w:color="auto"/>
        <w:bottom w:val="none" w:sz="0" w:space="0" w:color="auto"/>
        <w:right w:val="none" w:sz="0" w:space="0" w:color="auto"/>
      </w:divBdr>
    </w:div>
    <w:div w:id="1281491562">
      <w:bodyDiv w:val="1"/>
      <w:marLeft w:val="0"/>
      <w:marRight w:val="0"/>
      <w:marTop w:val="0"/>
      <w:marBottom w:val="0"/>
      <w:divBdr>
        <w:top w:val="none" w:sz="0" w:space="0" w:color="auto"/>
        <w:left w:val="none" w:sz="0" w:space="0" w:color="auto"/>
        <w:bottom w:val="none" w:sz="0" w:space="0" w:color="auto"/>
        <w:right w:val="none" w:sz="0" w:space="0" w:color="auto"/>
      </w:divBdr>
    </w:div>
    <w:div w:id="1766530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5dveNqN8eK0P+vBcqQ1yrg/91Q==">CgMxLjA4AHIhMWlnaDlfbjM3ZkZhaXU0UXV4TkxJUE1ZTTNVcXhqRW1U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518</Words>
  <Characters>3114</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Monika Perdjon</cp:lastModifiedBy>
  <cp:revision>5</cp:revision>
  <dcterms:created xsi:type="dcterms:W3CDTF">2026-02-26T12:51:00Z</dcterms:created>
  <dcterms:modified xsi:type="dcterms:W3CDTF">2026-03-02T07:16:00Z</dcterms:modified>
</cp:coreProperties>
</file>