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E0C" w14:textId="4632FE4A" w:rsidR="00607FCA" w:rsidRDefault="00607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76" w:lineRule="auto"/>
        <w:jc w:val="both"/>
      </w:pPr>
    </w:p>
    <w:p w14:paraId="3F7FFCF1" w14:textId="77777777" w:rsidR="004404F9" w:rsidRDefault="004404F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A579CC5" w14:textId="6F7A6DB4" w:rsidR="00DA26AD" w:rsidRP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Katowice, </w:t>
      </w:r>
      <w:r w:rsidR="00E1576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2</w:t>
      </w:r>
      <w:r w:rsidR="00B06894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6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</w:t>
      </w:r>
      <w:r w:rsidR="00B06894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02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.202</w:t>
      </w:r>
      <w:r w:rsidR="00B06894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6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r.</w:t>
      </w:r>
    </w:p>
    <w:p w14:paraId="75D710CC" w14:textId="49E5BF61" w:rsidR="005A1935" w:rsidRDefault="005A1935" w:rsidP="00685C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b/>
          <w:bCs/>
          <w:noProof/>
          <w:szCs w:val="24"/>
        </w:rPr>
      </w:pPr>
    </w:p>
    <w:p w14:paraId="4FD76972" w14:textId="14755F56" w:rsidR="005A1935" w:rsidRDefault="005A1935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b/>
          <w:bCs/>
          <w:noProof/>
          <w:szCs w:val="24"/>
        </w:rPr>
      </w:pPr>
      <w:r>
        <w:rPr>
          <w:b/>
          <w:bCs/>
          <w:noProof/>
          <w:szCs w:val="24"/>
        </w:rPr>
        <w:t>Wielkopowierzchniowy sklep Agaty w Mysiadle już otwarty dla klientów</w:t>
      </w:r>
    </w:p>
    <w:p w14:paraId="6C150737" w14:textId="77777777" w:rsidR="00DF4A4D" w:rsidRDefault="00DF4A4D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5F2C2D4F" w14:textId="1943D6E9" w:rsidR="00207E9A" w:rsidRDefault="00C8380D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 xml:space="preserve">Agata, popularna sieć z meblami i akcesoriami do </w:t>
      </w:r>
      <w:r w:rsidR="005F2840">
        <w:rPr>
          <w:b/>
          <w:bCs/>
          <w:noProof/>
          <w:sz w:val="22"/>
        </w:rPr>
        <w:t xml:space="preserve">wyposażenia domu, otworzyła dzisiaj wolnostojący, wielkopowierzchniowy sklep, zlokalizowany </w:t>
      </w:r>
      <w:r w:rsidR="00C211F3">
        <w:rPr>
          <w:b/>
          <w:bCs/>
          <w:noProof/>
          <w:sz w:val="22"/>
        </w:rPr>
        <w:t xml:space="preserve">w Mysiadle </w:t>
      </w:r>
      <w:r w:rsidR="00207E9A">
        <w:rPr>
          <w:b/>
          <w:bCs/>
          <w:noProof/>
          <w:sz w:val="22"/>
        </w:rPr>
        <w:t>przy ulicy Geodetów, obok San Park</w:t>
      </w:r>
      <w:r w:rsidR="00C211F3">
        <w:rPr>
          <w:b/>
          <w:bCs/>
          <w:noProof/>
          <w:sz w:val="22"/>
        </w:rPr>
        <w:t xml:space="preserve">. </w:t>
      </w:r>
      <w:r w:rsidR="009909C8">
        <w:rPr>
          <w:b/>
          <w:bCs/>
          <w:noProof/>
          <w:sz w:val="22"/>
        </w:rPr>
        <w:t>Lubiana przez klientów p</w:t>
      </w:r>
      <w:r w:rsidR="00C211F3">
        <w:rPr>
          <w:b/>
          <w:bCs/>
          <w:noProof/>
          <w:sz w:val="22"/>
        </w:rPr>
        <w:t>olska marka wnętrzarska zrealizowała w tym miesiącu już drugą inwestycję w regionie</w:t>
      </w:r>
      <w:r w:rsidR="0088588B">
        <w:rPr>
          <w:b/>
          <w:bCs/>
          <w:noProof/>
          <w:sz w:val="22"/>
        </w:rPr>
        <w:t xml:space="preserve">. Kilka dni temu sieć otworzyła swój mniejszy format sklepu z </w:t>
      </w:r>
      <w:r w:rsidR="00C82120">
        <w:rPr>
          <w:b/>
          <w:bCs/>
          <w:noProof/>
          <w:sz w:val="22"/>
        </w:rPr>
        <w:t>artykułam</w:t>
      </w:r>
      <w:r w:rsidR="0088588B">
        <w:rPr>
          <w:b/>
          <w:bCs/>
          <w:noProof/>
          <w:sz w:val="22"/>
        </w:rPr>
        <w:t xml:space="preserve">i </w:t>
      </w:r>
      <w:r w:rsidR="00C82120">
        <w:rPr>
          <w:b/>
          <w:bCs/>
          <w:noProof/>
          <w:sz w:val="22"/>
        </w:rPr>
        <w:t xml:space="preserve">wyposażenia wnętrz </w:t>
      </w:r>
      <w:r w:rsidR="0088588B">
        <w:rPr>
          <w:b/>
          <w:bCs/>
          <w:noProof/>
          <w:sz w:val="22"/>
        </w:rPr>
        <w:t>w Galerii Północnej w Warszawie.</w:t>
      </w:r>
    </w:p>
    <w:p w14:paraId="0997487C" w14:textId="77777777" w:rsidR="00207E9A" w:rsidRDefault="00207E9A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b/>
          <w:bCs/>
          <w:noProof/>
          <w:sz w:val="22"/>
        </w:rPr>
      </w:pPr>
    </w:p>
    <w:p w14:paraId="11BE4EBC" w14:textId="1853EAF4" w:rsidR="004360A9" w:rsidRDefault="00F859A0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 w:rsidRPr="00D23581">
        <w:rPr>
          <w:noProof/>
          <w:sz w:val="22"/>
        </w:rPr>
        <w:t xml:space="preserve">Mieszkańcy </w:t>
      </w:r>
      <w:r w:rsidR="0029472D">
        <w:rPr>
          <w:noProof/>
          <w:sz w:val="22"/>
        </w:rPr>
        <w:t>Mysiadła</w:t>
      </w:r>
      <w:r w:rsidR="004360A9" w:rsidRPr="00D23581">
        <w:rPr>
          <w:noProof/>
          <w:sz w:val="22"/>
        </w:rPr>
        <w:t xml:space="preserve"> i okolic od dłuższego czasu wyczekiwali otwarcia sklepu, którego </w:t>
      </w:r>
      <w:r w:rsidR="00C972E4">
        <w:rPr>
          <w:noProof/>
          <w:sz w:val="22"/>
        </w:rPr>
        <w:t>całkowita</w:t>
      </w:r>
      <w:r w:rsidR="004360A9" w:rsidRPr="00D23581">
        <w:rPr>
          <w:noProof/>
          <w:sz w:val="22"/>
        </w:rPr>
        <w:t xml:space="preserve"> powierzchnia </w:t>
      </w:r>
      <w:r w:rsidR="00C25931" w:rsidRPr="00D23581">
        <w:rPr>
          <w:noProof/>
          <w:sz w:val="22"/>
        </w:rPr>
        <w:t xml:space="preserve">wynosi </w:t>
      </w:r>
      <w:r w:rsidR="00C972E4">
        <w:rPr>
          <w:noProof/>
          <w:sz w:val="22"/>
        </w:rPr>
        <w:t>15 900 metrów kwadratowych.</w:t>
      </w:r>
      <w:r w:rsidR="0090584B" w:rsidRPr="00D23581">
        <w:rPr>
          <w:noProof/>
          <w:sz w:val="22"/>
        </w:rPr>
        <w:t xml:space="preserve"> Powierzchnię handlową nowego punktu Agaty stanowi szeroka, imponująca oferta różnorodnych mebli do </w:t>
      </w:r>
      <w:r w:rsidR="00C25931" w:rsidRPr="00D23581">
        <w:rPr>
          <w:noProof/>
          <w:sz w:val="22"/>
        </w:rPr>
        <w:t>salonu, sypialni, jadalni, pokoju dziecięcego i młodzieżowego, czy też domowego biura.</w:t>
      </w:r>
      <w:r w:rsidR="00596A1D" w:rsidRPr="00D23581">
        <w:rPr>
          <w:noProof/>
          <w:sz w:val="22"/>
        </w:rPr>
        <w:t xml:space="preserve"> W sklepie znalazły się t</w:t>
      </w:r>
      <w:r w:rsidR="00C32B70">
        <w:rPr>
          <w:noProof/>
          <w:sz w:val="22"/>
        </w:rPr>
        <w:t>akże</w:t>
      </w:r>
      <w:r w:rsidR="00596A1D" w:rsidRPr="00D23581">
        <w:rPr>
          <w:noProof/>
          <w:sz w:val="22"/>
        </w:rPr>
        <w:t xml:space="preserve"> studia projektowe mebli kuchennych pod wymiar pomieszczenia oraz szaf. </w:t>
      </w:r>
      <w:r w:rsidR="00D23581">
        <w:rPr>
          <w:noProof/>
          <w:sz w:val="22"/>
        </w:rPr>
        <w:t xml:space="preserve">Uzupełnienie asortymentu meblowego stanowi ogromny wybór akcesoriów i dekoracji – lamp, dywanów, tekstyliów, modnych i przydatnych gadżetów do wyposażenia </w:t>
      </w:r>
      <w:r w:rsidR="00F72280">
        <w:rPr>
          <w:noProof/>
          <w:sz w:val="22"/>
        </w:rPr>
        <w:t xml:space="preserve">kuchni, jadalni czy salonu. Wszystko to produkty </w:t>
      </w:r>
      <w:r w:rsidR="00D772B9">
        <w:rPr>
          <w:noProof/>
          <w:sz w:val="22"/>
        </w:rPr>
        <w:t xml:space="preserve">zgodne z najnowszymi trendami w aranżacji wnętrz i co ważne – na każdą kieszeń. </w:t>
      </w:r>
      <w:r w:rsidR="00863C0E">
        <w:rPr>
          <w:noProof/>
          <w:sz w:val="22"/>
        </w:rPr>
        <w:t xml:space="preserve">Dla osób, które chcą stylowo urządzić swoje cztery kąty, nie wydając na to dużego budżetu, dostępna jest m.in. flagowa linia produktów marki pod nazwą „Zobacz jak Tanio”. </w:t>
      </w:r>
    </w:p>
    <w:p w14:paraId="638A3025" w14:textId="14E14C28" w:rsidR="002A357A" w:rsidRDefault="002A357A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>
        <w:rPr>
          <w:noProof/>
          <w:sz w:val="22"/>
        </w:rPr>
        <w:t xml:space="preserve">Od </w:t>
      </w:r>
      <w:r w:rsidR="002A4E24">
        <w:rPr>
          <w:noProof/>
          <w:sz w:val="22"/>
        </w:rPr>
        <w:t xml:space="preserve">czwartku do soboty na odwiedzających Agatę w Mysiadle czekać będzie też szereg dodatkowych atrakcji. </w:t>
      </w:r>
      <w:r w:rsidR="0026473F">
        <w:rPr>
          <w:noProof/>
          <w:sz w:val="22"/>
        </w:rPr>
        <w:t xml:space="preserve">Klienci zakupią </w:t>
      </w:r>
      <w:r w:rsidR="00CC161D">
        <w:rPr>
          <w:noProof/>
          <w:sz w:val="22"/>
        </w:rPr>
        <w:t xml:space="preserve">wybrane </w:t>
      </w:r>
      <w:r w:rsidR="0026473F">
        <w:rPr>
          <w:noProof/>
          <w:sz w:val="22"/>
        </w:rPr>
        <w:t>produkty korzystając z ogólnopolskiej akcji promocyjnej</w:t>
      </w:r>
      <w:r w:rsidR="000E7D35">
        <w:rPr>
          <w:noProof/>
          <w:sz w:val="22"/>
        </w:rPr>
        <w:t xml:space="preserve"> </w:t>
      </w:r>
      <w:r w:rsidR="00613569">
        <w:rPr>
          <w:noProof/>
          <w:sz w:val="22"/>
        </w:rPr>
        <w:t xml:space="preserve">„Rabaty </w:t>
      </w:r>
      <w:r w:rsidR="001E48BD">
        <w:rPr>
          <w:noProof/>
          <w:sz w:val="22"/>
        </w:rPr>
        <w:t>do 30%</w:t>
      </w:r>
      <w:r w:rsidR="007C2A99">
        <w:rPr>
          <w:noProof/>
          <w:sz w:val="22"/>
        </w:rPr>
        <w:t xml:space="preserve"> na tysiące produktów albo 20 rat 0%</w:t>
      </w:r>
      <w:r w:rsidR="00171D3E">
        <w:rPr>
          <w:noProof/>
          <w:sz w:val="22"/>
        </w:rPr>
        <w:t>”</w:t>
      </w:r>
      <w:r w:rsidR="003D7BD1">
        <w:rPr>
          <w:noProof/>
          <w:sz w:val="22"/>
        </w:rPr>
        <w:t xml:space="preserve">. </w:t>
      </w:r>
      <w:r w:rsidR="008C4997">
        <w:rPr>
          <w:noProof/>
          <w:sz w:val="22"/>
        </w:rPr>
        <w:t xml:space="preserve">W jej ramach w specjalnej cenie znajdą m.in. meble kuchenne Qubik, wybrane materace, stoły i krzesła, a także stylowe tekstylia. Oprócz wspomnianej promocji, </w:t>
      </w:r>
      <w:r w:rsidR="00CC161D">
        <w:rPr>
          <w:noProof/>
          <w:sz w:val="22"/>
        </w:rPr>
        <w:t xml:space="preserve">będą mogli skorzystać </w:t>
      </w:r>
      <w:r w:rsidR="00A264B5">
        <w:rPr>
          <w:noProof/>
          <w:sz w:val="22"/>
        </w:rPr>
        <w:t xml:space="preserve">ze specjalnej gazetki </w:t>
      </w:r>
      <w:r w:rsidR="00A80814">
        <w:rPr>
          <w:noProof/>
          <w:sz w:val="22"/>
        </w:rPr>
        <w:t xml:space="preserve">z rabatami na produkty, </w:t>
      </w:r>
      <w:r w:rsidR="00A264B5">
        <w:rPr>
          <w:noProof/>
          <w:sz w:val="22"/>
        </w:rPr>
        <w:t>przygotowanej przez markę z okazji otwarcia.</w:t>
      </w:r>
    </w:p>
    <w:p w14:paraId="3E18F64C" w14:textId="7A94859B" w:rsidR="00CC037C" w:rsidRPr="00D23581" w:rsidRDefault="00980A87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>
        <w:rPr>
          <w:noProof/>
          <w:sz w:val="22"/>
        </w:rPr>
        <w:t xml:space="preserve">- </w:t>
      </w:r>
      <w:r w:rsidR="00CC037C" w:rsidRPr="005315A5">
        <w:rPr>
          <w:i/>
          <w:iCs/>
          <w:noProof/>
          <w:sz w:val="22"/>
        </w:rPr>
        <w:t>Ta inwestycja to dla nas niezwykle ważne przedsięwzięcie w regionie</w:t>
      </w:r>
      <w:r w:rsidR="00CC037C">
        <w:rPr>
          <w:noProof/>
          <w:sz w:val="22"/>
        </w:rPr>
        <w:t xml:space="preserve"> – komentuje otwarcie </w:t>
      </w:r>
      <w:r w:rsidR="00CC037C" w:rsidRPr="008F7A58">
        <w:rPr>
          <w:b/>
          <w:bCs/>
          <w:noProof/>
          <w:sz w:val="22"/>
        </w:rPr>
        <w:t>Przemysław Gurban, dyrektor operacyjny w Agacie</w:t>
      </w:r>
      <w:r w:rsidR="00CC037C">
        <w:rPr>
          <w:noProof/>
          <w:sz w:val="22"/>
        </w:rPr>
        <w:t xml:space="preserve">. </w:t>
      </w:r>
      <w:r w:rsidR="001B230A">
        <w:rPr>
          <w:noProof/>
          <w:sz w:val="22"/>
        </w:rPr>
        <w:t>–</w:t>
      </w:r>
      <w:r w:rsidR="00CC037C">
        <w:rPr>
          <w:noProof/>
          <w:sz w:val="22"/>
        </w:rPr>
        <w:t xml:space="preserve"> </w:t>
      </w:r>
      <w:r w:rsidR="001B230A" w:rsidRPr="005315A5">
        <w:rPr>
          <w:i/>
          <w:iCs/>
          <w:noProof/>
          <w:sz w:val="22"/>
        </w:rPr>
        <w:t>Podejmując decyzje o poszukiwaniu nowych lokalizacji dla naszych sklepów</w:t>
      </w:r>
      <w:r>
        <w:rPr>
          <w:i/>
          <w:iCs/>
          <w:noProof/>
          <w:sz w:val="22"/>
        </w:rPr>
        <w:t>,</w:t>
      </w:r>
      <w:r w:rsidR="001B230A" w:rsidRPr="005315A5">
        <w:rPr>
          <w:i/>
          <w:iCs/>
          <w:noProof/>
          <w:sz w:val="22"/>
        </w:rPr>
        <w:t xml:space="preserve"> zwracamy uwagę przede wszystkim na potrzeby społeczności, które oczekują dostępu do naszej oferty. Dlatego też </w:t>
      </w:r>
      <w:r w:rsidR="004A2403">
        <w:rPr>
          <w:i/>
          <w:iCs/>
          <w:noProof/>
          <w:sz w:val="22"/>
        </w:rPr>
        <w:t xml:space="preserve">otwarcie kolejnego </w:t>
      </w:r>
      <w:r w:rsidR="00B97C6E">
        <w:rPr>
          <w:i/>
          <w:iCs/>
          <w:noProof/>
          <w:sz w:val="22"/>
        </w:rPr>
        <w:t>punktu</w:t>
      </w:r>
      <w:r w:rsidR="004A2403">
        <w:rPr>
          <w:i/>
          <w:iCs/>
          <w:noProof/>
          <w:sz w:val="22"/>
        </w:rPr>
        <w:t xml:space="preserve"> w okolicy Warszawy</w:t>
      </w:r>
      <w:r w:rsidR="001B230A" w:rsidRPr="005315A5">
        <w:rPr>
          <w:i/>
          <w:iCs/>
          <w:noProof/>
          <w:sz w:val="22"/>
        </w:rPr>
        <w:t xml:space="preserve">, w której funkcjonują już dwa wielkopowierzchniowe sklepy Agaty, </w:t>
      </w:r>
      <w:r w:rsidR="004A2403">
        <w:rPr>
          <w:i/>
          <w:iCs/>
          <w:noProof/>
          <w:sz w:val="22"/>
        </w:rPr>
        <w:t>uznaliśmy za decyzję</w:t>
      </w:r>
      <w:r w:rsidR="001B230A" w:rsidRPr="005315A5">
        <w:rPr>
          <w:i/>
          <w:iCs/>
          <w:noProof/>
          <w:sz w:val="22"/>
        </w:rPr>
        <w:t xml:space="preserve"> strategiczną</w:t>
      </w:r>
      <w:r w:rsidR="001B230A">
        <w:rPr>
          <w:noProof/>
          <w:sz w:val="22"/>
        </w:rPr>
        <w:t xml:space="preserve"> – dodaje </w:t>
      </w:r>
      <w:r w:rsidR="00B24B62">
        <w:rPr>
          <w:noProof/>
          <w:sz w:val="22"/>
        </w:rPr>
        <w:t>Przemysław Gurban.</w:t>
      </w:r>
    </w:p>
    <w:p w14:paraId="2DDF890D" w14:textId="3B91CA18" w:rsidR="00BE2458" w:rsidRPr="005315A5" w:rsidRDefault="00B24B62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 w:rsidRPr="005315A5">
        <w:rPr>
          <w:noProof/>
          <w:sz w:val="22"/>
        </w:rPr>
        <w:t xml:space="preserve">Niezależenie od dużych sklepów, </w:t>
      </w:r>
      <w:r w:rsidR="000132B6" w:rsidRPr="005315A5">
        <w:rPr>
          <w:noProof/>
          <w:sz w:val="22"/>
        </w:rPr>
        <w:t>firma Agata zgodnie ze swoją strategią rozwija</w:t>
      </w:r>
      <w:r w:rsidR="002812E6">
        <w:rPr>
          <w:noProof/>
          <w:sz w:val="22"/>
        </w:rPr>
        <w:t xml:space="preserve"> także</w:t>
      </w:r>
      <w:r w:rsidR="000132B6" w:rsidRPr="005315A5">
        <w:rPr>
          <w:noProof/>
          <w:sz w:val="22"/>
        </w:rPr>
        <w:t xml:space="preserve"> koncept mniejszych </w:t>
      </w:r>
      <w:r w:rsidR="002812E6">
        <w:rPr>
          <w:noProof/>
          <w:sz w:val="22"/>
        </w:rPr>
        <w:t>punktów sprzedaży</w:t>
      </w:r>
      <w:r w:rsidR="000132B6" w:rsidRPr="005315A5">
        <w:rPr>
          <w:noProof/>
          <w:sz w:val="22"/>
        </w:rPr>
        <w:t xml:space="preserve">, zlokalizowanych w galeriach i parkach handlowych. </w:t>
      </w:r>
      <w:r w:rsidR="004805CE" w:rsidRPr="005315A5">
        <w:rPr>
          <w:noProof/>
          <w:sz w:val="22"/>
        </w:rPr>
        <w:t xml:space="preserve">Kilka dni temu taki butikowy format sieci </w:t>
      </w:r>
      <w:r w:rsidR="005E5CB9" w:rsidRPr="005315A5">
        <w:rPr>
          <w:noProof/>
          <w:sz w:val="22"/>
        </w:rPr>
        <w:t>otworzono</w:t>
      </w:r>
      <w:r w:rsidR="004805CE" w:rsidRPr="005315A5">
        <w:rPr>
          <w:noProof/>
          <w:sz w:val="22"/>
        </w:rPr>
        <w:t xml:space="preserve"> w Galerii Północnej </w:t>
      </w:r>
      <w:r w:rsidR="005E5CB9" w:rsidRPr="005315A5">
        <w:rPr>
          <w:noProof/>
          <w:sz w:val="22"/>
        </w:rPr>
        <w:t>na warszawskiej Białołęce</w:t>
      </w:r>
      <w:r w:rsidR="002812E6">
        <w:rPr>
          <w:noProof/>
          <w:sz w:val="22"/>
        </w:rPr>
        <w:t>.</w:t>
      </w:r>
    </w:p>
    <w:p w14:paraId="65275658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3CC0BA4A" w14:textId="0B4C7BAD" w:rsidR="00DD3747" w:rsidRDefault="00DD3747" w:rsidP="00DD3747">
      <w:pPr>
        <w:jc w:val="both"/>
        <w:rPr>
          <w:color w:val="212B35"/>
          <w:sz w:val="21"/>
          <w:szCs w:val="21"/>
        </w:rPr>
      </w:pPr>
      <w:r>
        <w:rPr>
          <w:rStyle w:val="Pogrubienie"/>
          <w:color w:val="212B35"/>
          <w:sz w:val="21"/>
          <w:szCs w:val="21"/>
          <w:shd w:val="clear" w:color="auto" w:fill="FFFFFF"/>
        </w:rPr>
        <w:t>O Agata S.A.</w:t>
      </w:r>
      <w:r>
        <w:rPr>
          <w:color w:val="212B35"/>
          <w:sz w:val="21"/>
          <w:szCs w:val="21"/>
          <w:shd w:val="clear" w:color="auto" w:fill="FFFFFF"/>
        </w:rPr>
        <w:t>:</w:t>
      </w:r>
    </w:p>
    <w:p w14:paraId="7F59BE66" w14:textId="0F36D818" w:rsidR="00DD3747" w:rsidRPr="00F439CC" w:rsidRDefault="00DD3747" w:rsidP="00F439CC">
      <w:pPr>
        <w:jc w:val="both"/>
        <w:rPr>
          <w:sz w:val="18"/>
          <w:szCs w:val="18"/>
        </w:rPr>
      </w:pPr>
      <w:r w:rsidRPr="00BA6783">
        <w:rPr>
          <w:color w:val="212B35"/>
          <w:sz w:val="18"/>
          <w:szCs w:val="18"/>
          <w:shd w:val="clear" w:color="auto" w:fill="FFFFFF"/>
        </w:rPr>
        <w:t>Agata S.A. to ogólnopolska sieć sklepów</w:t>
      </w:r>
      <w:r w:rsidR="00915DFA">
        <w:rPr>
          <w:color w:val="212B35"/>
          <w:sz w:val="18"/>
          <w:szCs w:val="18"/>
          <w:shd w:val="clear" w:color="auto" w:fill="FFFFFF"/>
        </w:rPr>
        <w:t xml:space="preserve"> z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915DFA">
        <w:rPr>
          <w:color w:val="212B35"/>
          <w:sz w:val="18"/>
          <w:szCs w:val="18"/>
          <w:shd w:val="clear" w:color="auto" w:fill="FFFFFF"/>
        </w:rPr>
        <w:t>meblami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oraz artykuł</w:t>
      </w:r>
      <w:r w:rsidR="00915DFA">
        <w:rPr>
          <w:color w:val="212B35"/>
          <w:sz w:val="18"/>
          <w:szCs w:val="18"/>
          <w:shd w:val="clear" w:color="auto" w:fill="FFFFFF"/>
        </w:rPr>
        <w:t>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wyposażenia wnętrz; obejmująca 3</w:t>
      </w:r>
      <w:r w:rsidR="000D27A6">
        <w:rPr>
          <w:color w:val="212B35"/>
          <w:sz w:val="18"/>
          <w:szCs w:val="18"/>
          <w:shd w:val="clear" w:color="auto" w:fill="FFFFFF"/>
        </w:rPr>
        <w:t>8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wielkopowierzchniowych </w:t>
      </w:r>
      <w:r w:rsidR="00915DFA">
        <w:rPr>
          <w:color w:val="212B35"/>
          <w:sz w:val="18"/>
          <w:szCs w:val="18"/>
          <w:shd w:val="clear" w:color="auto" w:fill="FFFFFF"/>
        </w:rPr>
        <w:t>salonów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zlokalizowanych zarówno w dużych, jak i średnich miastach w całym kraju</w:t>
      </w:r>
      <w:r w:rsidR="00205960">
        <w:rPr>
          <w:color w:val="212B35"/>
          <w:sz w:val="18"/>
          <w:szCs w:val="18"/>
          <w:shd w:val="clear" w:color="auto" w:fill="FFFFFF"/>
        </w:rPr>
        <w:t xml:space="preserve"> oraz </w:t>
      </w:r>
      <w:r w:rsidR="000D27A6">
        <w:rPr>
          <w:color w:val="212B35"/>
          <w:sz w:val="18"/>
          <w:szCs w:val="18"/>
          <w:shd w:val="clear" w:color="auto" w:fill="FFFFFF"/>
        </w:rPr>
        <w:t>5</w:t>
      </w:r>
      <w:r w:rsidR="00205960">
        <w:rPr>
          <w:color w:val="212B35"/>
          <w:sz w:val="18"/>
          <w:szCs w:val="18"/>
          <w:shd w:val="clear" w:color="auto" w:fill="FFFFFF"/>
        </w:rPr>
        <w:t xml:space="preserve"> sklep</w:t>
      </w:r>
      <w:r w:rsidR="000D27A6">
        <w:rPr>
          <w:color w:val="212B35"/>
          <w:sz w:val="18"/>
          <w:szCs w:val="18"/>
          <w:shd w:val="clear" w:color="auto" w:fill="FFFFFF"/>
        </w:rPr>
        <w:t>ów</w:t>
      </w:r>
      <w:r w:rsidR="00205960">
        <w:rPr>
          <w:color w:val="212B35"/>
          <w:sz w:val="18"/>
          <w:szCs w:val="18"/>
          <w:shd w:val="clear" w:color="auto" w:fill="FFFFFF"/>
        </w:rPr>
        <w:t xml:space="preserve"> małego formatu w galeriach i parkach handlowych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. Agata S.A. poprzez punkty sprzedaży detalicznej i e-commerce oferuje kolekcje </w:t>
      </w:r>
      <w:r w:rsidR="00915DFA">
        <w:rPr>
          <w:color w:val="212B35"/>
          <w:sz w:val="18"/>
          <w:szCs w:val="18"/>
          <w:shd w:val="clear" w:color="auto" w:fill="FFFFFF"/>
        </w:rPr>
        <w:t xml:space="preserve">mebli </w:t>
      </w:r>
      <w:r w:rsidRPr="00BA6783">
        <w:rPr>
          <w:color w:val="212B35"/>
          <w:sz w:val="18"/>
          <w:szCs w:val="18"/>
          <w:shd w:val="clear" w:color="auto" w:fill="FFFFFF"/>
        </w:rPr>
        <w:t>do pokoju dziennego, dziecięcego, sypialni, jadalni</w:t>
      </w:r>
      <w:r w:rsidR="00925D7B">
        <w:rPr>
          <w:color w:val="212B35"/>
          <w:sz w:val="18"/>
          <w:szCs w:val="18"/>
          <w:shd w:val="clear" w:color="auto" w:fill="FFFFFF"/>
        </w:rPr>
        <w:t xml:space="preserve"> 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i kuchni, a także szeroką gamę </w:t>
      </w:r>
      <w:r w:rsidR="00925D7B">
        <w:rPr>
          <w:color w:val="212B35"/>
          <w:sz w:val="18"/>
          <w:szCs w:val="18"/>
          <w:shd w:val="clear" w:color="auto" w:fill="FFFFFF"/>
        </w:rPr>
        <w:t>dekoracji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i akcesoriów do aranżacji wnętrz. Marka zapewnia dostęp do artykułów ponad 250 krajowych i zagranicznych producentów</w:t>
      </w:r>
      <w:r w:rsidR="008B15D0">
        <w:rPr>
          <w:color w:val="212B35"/>
          <w:sz w:val="18"/>
          <w:szCs w:val="18"/>
          <w:shd w:val="clear" w:color="auto" w:fill="FFFFFF"/>
        </w:rPr>
        <w:t>,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kilkudziesięciu marek własnych oraz szerokiego grona doradców, projektantów i ekspertów. Więcej o Agata S.A: </w:t>
      </w:r>
      <w:hyperlink r:id="rId7" w:history="1">
        <w:r w:rsidRPr="00BA6783">
          <w:rPr>
            <w:rStyle w:val="Hipercze"/>
            <w:sz w:val="18"/>
            <w:szCs w:val="18"/>
            <w:bdr w:val="none" w:sz="0" w:space="0" w:color="auto" w:frame="1"/>
            <w:shd w:val="clear" w:color="auto" w:fill="FFFFFF"/>
          </w:rPr>
          <w:t>www.agatameble.pl</w:t>
        </w:r>
      </w:hyperlink>
      <w:r w:rsidRPr="00BA6783">
        <w:rPr>
          <w:color w:val="212B35"/>
          <w:sz w:val="18"/>
          <w:szCs w:val="18"/>
          <w:shd w:val="clear" w:color="auto" w:fill="FFFFFF"/>
        </w:rPr>
        <w:t>.</w:t>
      </w:r>
    </w:p>
    <w:sectPr w:rsidR="00DD3747" w:rsidRPr="00F439CC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482C" w14:textId="77777777" w:rsidR="000A154B" w:rsidRDefault="000A154B">
      <w:pPr>
        <w:spacing w:after="0" w:line="240" w:lineRule="auto"/>
      </w:pPr>
      <w:r>
        <w:separator/>
      </w:r>
    </w:p>
  </w:endnote>
  <w:endnote w:type="continuationSeparator" w:id="0">
    <w:p w14:paraId="530A30D5" w14:textId="77777777" w:rsidR="000A154B" w:rsidRDefault="000A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3EE" w14:textId="77777777" w:rsidR="00607FCA" w:rsidRDefault="00607F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A863" w14:textId="77777777" w:rsidR="000A154B" w:rsidRDefault="000A154B">
      <w:pPr>
        <w:spacing w:after="0" w:line="240" w:lineRule="auto"/>
      </w:pPr>
      <w:r>
        <w:separator/>
      </w:r>
    </w:p>
  </w:footnote>
  <w:footnote w:type="continuationSeparator" w:id="0">
    <w:p w14:paraId="0BAF0F68" w14:textId="77777777" w:rsidR="000A154B" w:rsidRDefault="000A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2E2" w14:textId="77777777" w:rsidR="00607FCA" w:rsidRDefault="00B7632C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0052C" wp14:editId="153330D8">
          <wp:simplePos x="0" y="0"/>
          <wp:positionH relativeFrom="page">
            <wp:posOffset>81887</wp:posOffset>
          </wp:positionH>
          <wp:positionV relativeFrom="page">
            <wp:posOffset>218364</wp:posOffset>
          </wp:positionV>
          <wp:extent cx="7381831" cy="10433306"/>
          <wp:effectExtent l="0" t="0" r="0" b="0"/>
          <wp:wrapNone/>
          <wp:docPr id="1073741825" name="officeArt object" descr="AGATA_papier firmowy_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ATA_papier firmowy_2015.png" descr="AGATA_papier firmowy_201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1831" cy="10433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A"/>
    <w:rsid w:val="000132B6"/>
    <w:rsid w:val="00015335"/>
    <w:rsid w:val="00042916"/>
    <w:rsid w:val="00043605"/>
    <w:rsid w:val="00052705"/>
    <w:rsid w:val="00053893"/>
    <w:rsid w:val="00054DD3"/>
    <w:rsid w:val="00065838"/>
    <w:rsid w:val="00090800"/>
    <w:rsid w:val="00090927"/>
    <w:rsid w:val="000A154B"/>
    <w:rsid w:val="000B5D56"/>
    <w:rsid w:val="000D27A6"/>
    <w:rsid w:val="000E7D35"/>
    <w:rsid w:val="000F4785"/>
    <w:rsid w:val="00114F52"/>
    <w:rsid w:val="00121B21"/>
    <w:rsid w:val="001240A5"/>
    <w:rsid w:val="00147F76"/>
    <w:rsid w:val="0016493B"/>
    <w:rsid w:val="00171D3E"/>
    <w:rsid w:val="001836F1"/>
    <w:rsid w:val="00193596"/>
    <w:rsid w:val="00193E0B"/>
    <w:rsid w:val="001A76FD"/>
    <w:rsid w:val="001B000A"/>
    <w:rsid w:val="001B230A"/>
    <w:rsid w:val="001B5FBB"/>
    <w:rsid w:val="001B6C81"/>
    <w:rsid w:val="001C15E4"/>
    <w:rsid w:val="001D630F"/>
    <w:rsid w:val="001E48BD"/>
    <w:rsid w:val="001E5EBD"/>
    <w:rsid w:val="001E7717"/>
    <w:rsid w:val="00202D92"/>
    <w:rsid w:val="00205960"/>
    <w:rsid w:val="00207E9A"/>
    <w:rsid w:val="00215880"/>
    <w:rsid w:val="00217FB9"/>
    <w:rsid w:val="002202EC"/>
    <w:rsid w:val="00254B87"/>
    <w:rsid w:val="0026473F"/>
    <w:rsid w:val="00280B66"/>
    <w:rsid w:val="00280ED9"/>
    <w:rsid w:val="002812E6"/>
    <w:rsid w:val="0029472D"/>
    <w:rsid w:val="002A357A"/>
    <w:rsid w:val="002A4E24"/>
    <w:rsid w:val="002B53CD"/>
    <w:rsid w:val="002C02EA"/>
    <w:rsid w:val="002C7394"/>
    <w:rsid w:val="002F2436"/>
    <w:rsid w:val="003001E2"/>
    <w:rsid w:val="003117E3"/>
    <w:rsid w:val="00323FA2"/>
    <w:rsid w:val="00346D8F"/>
    <w:rsid w:val="00347C88"/>
    <w:rsid w:val="0037031D"/>
    <w:rsid w:val="003D4B6A"/>
    <w:rsid w:val="003D7BD1"/>
    <w:rsid w:val="003E48BF"/>
    <w:rsid w:val="00416A75"/>
    <w:rsid w:val="004210C7"/>
    <w:rsid w:val="004253D9"/>
    <w:rsid w:val="004301FB"/>
    <w:rsid w:val="004360A9"/>
    <w:rsid w:val="004404F9"/>
    <w:rsid w:val="004805CE"/>
    <w:rsid w:val="00480615"/>
    <w:rsid w:val="004961AE"/>
    <w:rsid w:val="004A237D"/>
    <w:rsid w:val="004A2403"/>
    <w:rsid w:val="004A3C7B"/>
    <w:rsid w:val="004B102B"/>
    <w:rsid w:val="004C3588"/>
    <w:rsid w:val="004F6E0B"/>
    <w:rsid w:val="005019C9"/>
    <w:rsid w:val="005047CB"/>
    <w:rsid w:val="005315A5"/>
    <w:rsid w:val="00554534"/>
    <w:rsid w:val="00577E99"/>
    <w:rsid w:val="0058114A"/>
    <w:rsid w:val="0058407E"/>
    <w:rsid w:val="0059528F"/>
    <w:rsid w:val="00596A1D"/>
    <w:rsid w:val="005A1935"/>
    <w:rsid w:val="005C7417"/>
    <w:rsid w:val="005C7AE4"/>
    <w:rsid w:val="005E5CB9"/>
    <w:rsid w:val="005F2840"/>
    <w:rsid w:val="005F49D6"/>
    <w:rsid w:val="005F5ABD"/>
    <w:rsid w:val="00607FCA"/>
    <w:rsid w:val="00613569"/>
    <w:rsid w:val="00621F5C"/>
    <w:rsid w:val="00656BDB"/>
    <w:rsid w:val="00685C1E"/>
    <w:rsid w:val="0069546D"/>
    <w:rsid w:val="006A5122"/>
    <w:rsid w:val="006A7921"/>
    <w:rsid w:val="006F353A"/>
    <w:rsid w:val="007046AB"/>
    <w:rsid w:val="0072501D"/>
    <w:rsid w:val="0072527A"/>
    <w:rsid w:val="007616CF"/>
    <w:rsid w:val="00793D5A"/>
    <w:rsid w:val="007C2A99"/>
    <w:rsid w:val="00803E4A"/>
    <w:rsid w:val="00812DAD"/>
    <w:rsid w:val="00817801"/>
    <w:rsid w:val="008209AA"/>
    <w:rsid w:val="00842BA2"/>
    <w:rsid w:val="008601CD"/>
    <w:rsid w:val="00863C0E"/>
    <w:rsid w:val="00876561"/>
    <w:rsid w:val="00882414"/>
    <w:rsid w:val="008854A6"/>
    <w:rsid w:val="0088588B"/>
    <w:rsid w:val="008B15D0"/>
    <w:rsid w:val="008C4997"/>
    <w:rsid w:val="008F7A58"/>
    <w:rsid w:val="00903E71"/>
    <w:rsid w:val="00904F85"/>
    <w:rsid w:val="0090584B"/>
    <w:rsid w:val="00915DFA"/>
    <w:rsid w:val="00925D7B"/>
    <w:rsid w:val="00954383"/>
    <w:rsid w:val="009609B0"/>
    <w:rsid w:val="00980A87"/>
    <w:rsid w:val="009909C8"/>
    <w:rsid w:val="00996102"/>
    <w:rsid w:val="009A2829"/>
    <w:rsid w:val="009A6520"/>
    <w:rsid w:val="009F1D2C"/>
    <w:rsid w:val="009F5900"/>
    <w:rsid w:val="00A264B5"/>
    <w:rsid w:val="00A433C1"/>
    <w:rsid w:val="00A44D19"/>
    <w:rsid w:val="00A57A44"/>
    <w:rsid w:val="00A80814"/>
    <w:rsid w:val="00A83DAB"/>
    <w:rsid w:val="00A83FBC"/>
    <w:rsid w:val="00A83FC1"/>
    <w:rsid w:val="00A94D88"/>
    <w:rsid w:val="00AC4FA5"/>
    <w:rsid w:val="00AD5E35"/>
    <w:rsid w:val="00AD5FF9"/>
    <w:rsid w:val="00AE37BF"/>
    <w:rsid w:val="00B05C0D"/>
    <w:rsid w:val="00B06894"/>
    <w:rsid w:val="00B24B62"/>
    <w:rsid w:val="00B424ED"/>
    <w:rsid w:val="00B74429"/>
    <w:rsid w:val="00B7632C"/>
    <w:rsid w:val="00B9195B"/>
    <w:rsid w:val="00B97C6E"/>
    <w:rsid w:val="00BA0AC5"/>
    <w:rsid w:val="00BA6783"/>
    <w:rsid w:val="00BC27DD"/>
    <w:rsid w:val="00BE2458"/>
    <w:rsid w:val="00BE6187"/>
    <w:rsid w:val="00C048F4"/>
    <w:rsid w:val="00C13F58"/>
    <w:rsid w:val="00C17A0E"/>
    <w:rsid w:val="00C211F3"/>
    <w:rsid w:val="00C25931"/>
    <w:rsid w:val="00C32B70"/>
    <w:rsid w:val="00C33A68"/>
    <w:rsid w:val="00C439D8"/>
    <w:rsid w:val="00C50979"/>
    <w:rsid w:val="00C720C5"/>
    <w:rsid w:val="00C82120"/>
    <w:rsid w:val="00C8380D"/>
    <w:rsid w:val="00C972E4"/>
    <w:rsid w:val="00C97A5C"/>
    <w:rsid w:val="00CC037C"/>
    <w:rsid w:val="00CC161D"/>
    <w:rsid w:val="00CF21F0"/>
    <w:rsid w:val="00D075A1"/>
    <w:rsid w:val="00D2352D"/>
    <w:rsid w:val="00D23581"/>
    <w:rsid w:val="00D541F8"/>
    <w:rsid w:val="00D570CA"/>
    <w:rsid w:val="00D61A8F"/>
    <w:rsid w:val="00D620A1"/>
    <w:rsid w:val="00D66D71"/>
    <w:rsid w:val="00D772B9"/>
    <w:rsid w:val="00D97290"/>
    <w:rsid w:val="00D97376"/>
    <w:rsid w:val="00DA26AD"/>
    <w:rsid w:val="00DB3CD9"/>
    <w:rsid w:val="00DB7F68"/>
    <w:rsid w:val="00DC6719"/>
    <w:rsid w:val="00DD2500"/>
    <w:rsid w:val="00DD3747"/>
    <w:rsid w:val="00DF4A4D"/>
    <w:rsid w:val="00E03331"/>
    <w:rsid w:val="00E03AEE"/>
    <w:rsid w:val="00E15766"/>
    <w:rsid w:val="00E1713D"/>
    <w:rsid w:val="00E338B0"/>
    <w:rsid w:val="00E43091"/>
    <w:rsid w:val="00E43399"/>
    <w:rsid w:val="00E462D3"/>
    <w:rsid w:val="00E718D9"/>
    <w:rsid w:val="00E729BD"/>
    <w:rsid w:val="00E816E3"/>
    <w:rsid w:val="00E82C55"/>
    <w:rsid w:val="00E91A20"/>
    <w:rsid w:val="00EF539D"/>
    <w:rsid w:val="00EF59C1"/>
    <w:rsid w:val="00F075B8"/>
    <w:rsid w:val="00F269CE"/>
    <w:rsid w:val="00F439CC"/>
    <w:rsid w:val="00F4453B"/>
    <w:rsid w:val="00F53724"/>
    <w:rsid w:val="00F6478B"/>
    <w:rsid w:val="00F67B9C"/>
    <w:rsid w:val="00F72280"/>
    <w:rsid w:val="00F82120"/>
    <w:rsid w:val="00F82430"/>
    <w:rsid w:val="00F859A0"/>
    <w:rsid w:val="00F878F2"/>
    <w:rsid w:val="00FA4F1D"/>
    <w:rsid w:val="00FB0BBB"/>
    <w:rsid w:val="00FB1079"/>
    <w:rsid w:val="00FB39CA"/>
    <w:rsid w:val="00FD7075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5C8"/>
  <w15:docId w15:val="{93E369F2-CE5B-7842-80DD-1A99898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58"/>
    <w:pPr>
      <w:spacing w:after="160" w:line="259" w:lineRule="auto"/>
    </w:pPr>
    <w:rPr>
      <w:rFonts w:ascii="Calibri" w:hAnsi="Calibri" w:cs="Arial Unicode MS"/>
      <w:color w:val="000000"/>
      <w:sz w:val="24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927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2B"/>
    <w:rPr>
      <w:rFonts w:ascii="Segoe UI" w:hAnsi="Segoe UI" w:cs="Segoe UI"/>
      <w:color w:val="000000"/>
      <w:sz w:val="18"/>
      <w:szCs w:val="18"/>
      <w:u w:color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90927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927"/>
    <w:rPr>
      <w:rFonts w:ascii="Calibri" w:eastAsiaTheme="majorEastAsia" w:hAnsi="Calibri" w:cstheme="majorBidi"/>
      <w:b/>
      <w:spacing w:val="-10"/>
      <w:kern w:val="28"/>
      <w:sz w:val="36"/>
      <w:szCs w:val="56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90927"/>
    <w:rPr>
      <w:rFonts w:ascii="Calibri" w:eastAsiaTheme="majorEastAsia" w:hAnsi="Calibri" w:cstheme="majorBidi"/>
      <w:sz w:val="32"/>
      <w:szCs w:val="3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4A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4A"/>
    <w:rPr>
      <w:rFonts w:ascii="Calibri" w:hAnsi="Calibri" w:cs="Arial Unicode MS"/>
      <w:b/>
      <w:bCs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2202EC"/>
    <w:rPr>
      <w:rFonts w:asciiTheme="majorHAnsi" w:eastAsiaTheme="majorEastAsia" w:hAnsiTheme="majorHAnsi" w:cstheme="majorBidi"/>
      <w:b/>
      <w:sz w:val="28"/>
      <w:szCs w:val="26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A2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A2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atamebl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85DF-2F20-4D9D-8B85-69F0A7F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aleksandra.potoczna@agatameble.pl</dc:creator>
  <cp:lastModifiedBy>Anna Wilczak-Kawecka</cp:lastModifiedBy>
  <cp:revision>114</cp:revision>
  <cp:lastPrinted>2025-11-13T11:05:00Z</cp:lastPrinted>
  <dcterms:created xsi:type="dcterms:W3CDTF">2025-11-13T10:41:00Z</dcterms:created>
  <dcterms:modified xsi:type="dcterms:W3CDTF">2026-02-26T10:11:00Z</dcterms:modified>
</cp:coreProperties>
</file>