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0183B5D4" w:rsidR="00E82EEF" w:rsidRPr="00E82EEF" w:rsidRDefault="00E82EEF" w:rsidP="00E82EEF">
      <w:pPr>
        <w:pStyle w:val="XFG-Nazwadokumentu"/>
        <w:jc w:val="right"/>
        <w:rPr>
          <w:sz w:val="22"/>
          <w:szCs w:val="22"/>
        </w:rPr>
      </w:pPr>
      <w:r w:rsidRPr="00E82EEF">
        <w:rPr>
          <w:sz w:val="22"/>
          <w:szCs w:val="22"/>
        </w:rPr>
        <w:t>25 lutego 2026 r.</w:t>
      </w:r>
    </w:p>
    <w:p w14:paraId="44D738EE" w14:textId="75ED0CB5" w:rsidR="00E82EEF" w:rsidRPr="00E82EEF" w:rsidRDefault="00E82EEF" w:rsidP="00E82EEF">
      <w:pPr>
        <w:pStyle w:val="XFG-Nazwadokumentu"/>
        <w:spacing w:after="280"/>
        <w:rPr>
          <w:sz w:val="40"/>
          <w:szCs w:val="40"/>
          <w:lang w:val="pl-PL"/>
        </w:rPr>
      </w:pPr>
      <w:r w:rsidRPr="00E82EEF">
        <w:rPr>
          <w:sz w:val="40"/>
          <w:szCs w:val="40"/>
        </w:rPr>
        <w:t xml:space="preserve">Dwie umowy, jeden kierunek </w:t>
      </w:r>
      <w:r>
        <w:rPr>
          <w:sz w:val="40"/>
          <w:szCs w:val="40"/>
        </w:rPr>
        <w:br/>
      </w:r>
      <w:r w:rsidRPr="00E82EEF">
        <w:rPr>
          <w:b w:val="0"/>
          <w:bCs w:val="0"/>
          <w:sz w:val="40"/>
          <w:szCs w:val="40"/>
          <w:lang w:val="pl-PL"/>
        </w:rPr>
        <w:t>– Xtreme Brands wchodzi do Plejady w Sosnowcu</w:t>
      </w:r>
    </w:p>
    <w:p w14:paraId="14F07692" w14:textId="2E702963" w:rsidR="00E82EEF" w:rsidRPr="00E82EEF" w:rsidRDefault="00E82EEF" w:rsidP="00E82EEF">
      <w:pPr>
        <w:pStyle w:val="XFG-Nazwadokumentu"/>
        <w:spacing w:after="280"/>
        <w:jc w:val="both"/>
        <w:rPr>
          <w:sz w:val="22"/>
          <w:szCs w:val="22"/>
          <w:lang w:val="pl-PL"/>
        </w:rPr>
      </w:pPr>
      <w:r w:rsidRPr="00E82EEF">
        <w:rPr>
          <w:sz w:val="22"/>
          <w:szCs w:val="22"/>
          <w:lang w:val="pl-PL"/>
        </w:rPr>
        <w:t>Centrum Handlowe Plejada w Sosnowcu podpisało dwie umowy najmu z Xtreme Brands: do obiektu przy ul. Staszica 8b wprowadzą się klub fitness Xtreme Fitness Gyms oraz wielostrefowe centrum zabawy Xtreme KiDS. Łącznie oba koncepty zajmą blisko 1 300 mkw. – klub fitness około 700 mkw., przestrzeń dla dzieci około 600 mkw. – i staną się częścią szerszej przebudowy funkcjonalnej centrum, która ma zmienić jego rolę na lokalnym rynku.</w:t>
      </w:r>
    </w:p>
    <w:p w14:paraId="545EC64C" w14:textId="22C072DD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Plejada liczy dziś ponad 33 tys. mkw. i około 80 najemców, w tym hipermarket Carrefour. Właściciel i</w:t>
      </w:r>
      <w:r>
        <w:rPr>
          <w:b w:val="0"/>
          <w:bCs w:val="0"/>
          <w:sz w:val="22"/>
          <w:szCs w:val="22"/>
          <w:lang w:val="pl-PL"/>
        </w:rPr>
        <w:t> </w:t>
      </w:r>
      <w:r w:rsidRPr="00E82EEF">
        <w:rPr>
          <w:b w:val="0"/>
          <w:bCs w:val="0"/>
          <w:sz w:val="22"/>
          <w:szCs w:val="22"/>
          <w:lang w:val="pl-PL"/>
        </w:rPr>
        <w:t>zarządca obiektu od jakiegoś czasu realizuje strategię odejścia od modelu centrum wyłącznie zakupowego w kierunku miejsca codziennego użytku – z ofertą sportową, rekreacyjną, usługową i</w:t>
      </w:r>
      <w:r>
        <w:rPr>
          <w:b w:val="0"/>
          <w:bCs w:val="0"/>
          <w:sz w:val="22"/>
          <w:szCs w:val="22"/>
          <w:lang w:val="pl-PL"/>
        </w:rPr>
        <w:t> </w:t>
      </w:r>
      <w:r w:rsidRPr="00E82EEF">
        <w:rPr>
          <w:b w:val="0"/>
          <w:bCs w:val="0"/>
          <w:sz w:val="22"/>
          <w:szCs w:val="22"/>
          <w:lang w:val="pl-PL"/>
        </w:rPr>
        <w:t>gastronomiczną jako osią, nie dodatkiem. Wejście Xtreme Brands jest konsekwencją tego kursu, nie jego zapowiedzią.</w:t>
      </w:r>
    </w:p>
    <w:p w14:paraId="52EA2B13" w14:textId="77777777" w:rsidR="00E82EEF" w:rsidRPr="00E82EEF" w:rsidRDefault="00E82EEF" w:rsidP="00E82EEF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E82EEF">
        <w:rPr>
          <w:sz w:val="22"/>
          <w:szCs w:val="22"/>
          <w:lang w:val="pl-PL"/>
        </w:rPr>
        <w:t>Fitness i sala zabaw jako jeden produkt</w:t>
      </w:r>
    </w:p>
    <w:p w14:paraId="7C834D18" w14:textId="77777777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Zestawienie Xtreme Fitness Gyms z Xtreme KiDS w tym samym obiekcie to decyzja z logiką operacyjną: rodzina, która przyjeżdża do galerii, może podzielić się na godzinę – dorosły trenuje, dziecko bawi się pod opieką – i spotkać przy stole gastronomicznym. To model, który działający oddzielnie klub fitness ani oddzielna sala zabaw nie są w stanie zaoferować.</w:t>
      </w:r>
    </w:p>
    <w:p w14:paraId="54317FB6" w14:textId="77777777" w:rsidR="00E82EEF" w:rsidRPr="00E82EEF" w:rsidRDefault="00E82EEF" w:rsidP="00E82EEF">
      <w:pPr>
        <w:pStyle w:val="XFG-Nazwadokumentu"/>
        <w:spacing w:after="280"/>
        <w:ind w:left="709"/>
        <w:jc w:val="both"/>
        <w:rPr>
          <w:sz w:val="22"/>
          <w:szCs w:val="22"/>
          <w:lang w:val="pl-PL"/>
        </w:rPr>
      </w:pPr>
      <w:r w:rsidRPr="00E82EEF">
        <w:rPr>
          <w:b w:val="0"/>
          <w:bCs w:val="0"/>
          <w:i/>
          <w:iCs/>
          <w:sz w:val="22"/>
          <w:szCs w:val="22"/>
          <w:lang w:val="pl-PL"/>
        </w:rPr>
        <w:t>– Xtreme Fitness Gyms i Xtreme KiDS w jednym miejscu to nie przypadkowe sąsiedztwo – to świadoma odpowiedź na to, jak współczesne rodziny organizują wolny czas. Kiedy rodzic może zaplanować trening równolegle z aktywnością dziecka, a potem wszyscy spotkają się przy kawie czy obiedzie, centrum przestaje być punktem na liście zakupów i staje się częścią tygodniowego rytmu. O takie lokalizacje nam chodzi</w:t>
      </w:r>
      <w:r w:rsidRPr="00E82EEF">
        <w:rPr>
          <w:b w:val="0"/>
          <w:bCs w:val="0"/>
          <w:sz w:val="22"/>
          <w:szCs w:val="22"/>
          <w:lang w:val="pl-PL"/>
        </w:rPr>
        <w:t xml:space="preserve"> – mówi </w:t>
      </w:r>
      <w:r w:rsidRPr="00E82EEF">
        <w:rPr>
          <w:sz w:val="22"/>
          <w:szCs w:val="22"/>
          <w:lang w:val="pl-PL"/>
        </w:rPr>
        <w:t>Filip Puchalski, Commercial Director Xtreme Brands.</w:t>
      </w:r>
    </w:p>
    <w:p w14:paraId="09FD5BD6" w14:textId="281E6327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Xtreme Fitness Gyms to sieć licząca już ponad 160 klubów w Polsce, rozwijana w modelu franczyzowym. Kluby oferują nowoczesne strefy treningowe i zajęcia fitness w cenie karnetu – model cenowy projektowany pod klienta masowego, nie niszowego. Xtreme KiDS to z kolei wielostrefowe sale zabaw adresowane do dzieci w różnym wieku, z ofertą zarówno codziennej rekreacji, jak i</w:t>
      </w:r>
      <w:r>
        <w:rPr>
          <w:b w:val="0"/>
          <w:bCs w:val="0"/>
          <w:sz w:val="22"/>
          <w:szCs w:val="22"/>
          <w:lang w:val="pl-PL"/>
        </w:rPr>
        <w:t> </w:t>
      </w:r>
      <w:r w:rsidRPr="00E82EEF">
        <w:rPr>
          <w:b w:val="0"/>
          <w:bCs w:val="0"/>
          <w:sz w:val="22"/>
          <w:szCs w:val="22"/>
          <w:lang w:val="pl-PL"/>
        </w:rPr>
        <w:t>organizacji przyjęć urodzinowych.</w:t>
      </w:r>
    </w:p>
    <w:p w14:paraId="57B8D7BD" w14:textId="0230EF2C" w:rsidR="00E82EEF" w:rsidRPr="00E82EEF" w:rsidRDefault="00E82EEF" w:rsidP="00E82EEF">
      <w:pPr>
        <w:pStyle w:val="XFG-Nazwadokumentu"/>
        <w:spacing w:after="280"/>
        <w:ind w:left="709"/>
        <w:jc w:val="both"/>
        <w:rPr>
          <w:sz w:val="22"/>
          <w:szCs w:val="22"/>
          <w:lang w:val="pl-PL"/>
        </w:rPr>
      </w:pPr>
      <w:r w:rsidRPr="00E82EEF">
        <w:rPr>
          <w:b w:val="0"/>
          <w:bCs w:val="0"/>
          <w:i/>
          <w:iCs/>
          <w:sz w:val="22"/>
          <w:szCs w:val="22"/>
          <w:lang w:val="pl-PL"/>
        </w:rPr>
        <w:lastRenderedPageBreak/>
        <w:t>– Sosnowiec to dla nas rynek z realnym potencjałem i dobrze zakorzenioną społecznością lokalną. Plejada przechodzi przemyślaną modernizację – nie odświeżenie dla odświeżenia, lecz zmianę z</w:t>
      </w:r>
      <w:r>
        <w:rPr>
          <w:b w:val="0"/>
          <w:bCs w:val="0"/>
          <w:i/>
          <w:iCs/>
          <w:sz w:val="22"/>
          <w:szCs w:val="22"/>
          <w:lang w:val="pl-PL"/>
        </w:rPr>
        <w:t> </w:t>
      </w:r>
      <w:r w:rsidRPr="00E82EEF">
        <w:rPr>
          <w:b w:val="0"/>
          <w:bCs w:val="0"/>
          <w:i/>
          <w:iCs/>
          <w:sz w:val="22"/>
          <w:szCs w:val="22"/>
          <w:lang w:val="pl-PL"/>
        </w:rPr>
        <w:t>intencją. To dokładnie ten typ obiektów, w których chcemy budować stabilne, długoterminowe lokalizacje, a nie testować, czy rynek zadziała</w:t>
      </w:r>
      <w:r w:rsidRPr="00E82EEF">
        <w:rPr>
          <w:b w:val="0"/>
          <w:bCs w:val="0"/>
          <w:sz w:val="22"/>
          <w:szCs w:val="22"/>
          <w:lang w:val="pl-PL"/>
        </w:rPr>
        <w:t xml:space="preserve"> – mówi </w:t>
      </w:r>
      <w:r w:rsidRPr="00E82EEF">
        <w:rPr>
          <w:sz w:val="22"/>
          <w:szCs w:val="22"/>
          <w:lang w:val="pl-PL"/>
        </w:rPr>
        <w:t>Mariusz Dębowski, Dyrektor Działu Rozwoju Sieci Xtreme Fitness Gyms.</w:t>
      </w:r>
    </w:p>
    <w:p w14:paraId="693953EF" w14:textId="77777777" w:rsidR="00E82EEF" w:rsidRPr="00E82EEF" w:rsidRDefault="00E82EEF" w:rsidP="00E82EEF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E82EEF">
        <w:rPr>
          <w:sz w:val="22"/>
          <w:szCs w:val="22"/>
          <w:lang w:val="pl-PL"/>
        </w:rPr>
        <w:t>Oddzielne wejście jako argument operacyjny</w:t>
      </w:r>
    </w:p>
    <w:p w14:paraId="5755F5B4" w14:textId="57D865FF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Jednym z bardziej konkretnych elementów modernizacji jest rozwiązanie, które brzmi technicznie, ale ma realne znaczenie dla najemców z sektora sportowo-rekreacyjnego: wydzielona część centrum zyska osobne wejście, które umożliwi jej funkcjonowanie niezależnie od godzin otwarcia galerii – także w</w:t>
      </w:r>
      <w:r>
        <w:rPr>
          <w:b w:val="0"/>
          <w:bCs w:val="0"/>
          <w:sz w:val="22"/>
          <w:szCs w:val="22"/>
          <w:lang w:val="pl-PL"/>
        </w:rPr>
        <w:t> </w:t>
      </w:r>
      <w:r w:rsidRPr="00E82EEF">
        <w:rPr>
          <w:b w:val="0"/>
          <w:bCs w:val="0"/>
          <w:sz w:val="22"/>
          <w:szCs w:val="22"/>
          <w:lang w:val="pl-PL"/>
        </w:rPr>
        <w:t>niedziele objęte zakazem handlu i w święta.</w:t>
      </w:r>
    </w:p>
    <w:p w14:paraId="4E7FCEED" w14:textId="325D04AC" w:rsidR="00E82EEF" w:rsidRPr="00E82EEF" w:rsidRDefault="00E82EEF" w:rsidP="00E82EEF">
      <w:pPr>
        <w:pStyle w:val="XFG-Nazwadokumentu"/>
        <w:ind w:left="709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i/>
          <w:iCs/>
          <w:sz w:val="22"/>
          <w:szCs w:val="22"/>
          <w:lang w:val="pl-PL"/>
        </w:rPr>
        <w:t>– W ramach zmian w tej części centrum, w której rozwijana będzie strefa rekreacyjna i gastronomiczna, wprowadzimy osobne wejście umożliwiające jej funkcjonowanie niezależnie od godzin otwarcia galerii – także w niedziele i święta. To rozwiązanie było dla nas istotnym punktem modernizacji, ponieważ zależało nam, aby mieszkańcy mogli swobodnie korzystać z nowych funkcji obiektu</w:t>
      </w:r>
      <w:r w:rsidRPr="00E82EEF">
        <w:rPr>
          <w:b w:val="0"/>
          <w:bCs w:val="0"/>
          <w:sz w:val="22"/>
          <w:szCs w:val="22"/>
          <w:lang w:val="pl-PL"/>
        </w:rPr>
        <w:t xml:space="preserve"> – mówi </w:t>
      </w:r>
      <w:r w:rsidRPr="00E82EEF">
        <w:rPr>
          <w:sz w:val="22"/>
          <w:szCs w:val="22"/>
          <w:lang w:val="pl-PL"/>
        </w:rPr>
        <w:t xml:space="preserve">Paula Bartosik, Dyrektor Centrum Handlowego Plejada w Sosnowcu, </w:t>
      </w:r>
      <w:proofErr w:type="spellStart"/>
      <w:r w:rsidRPr="00E82EEF">
        <w:rPr>
          <w:sz w:val="22"/>
          <w:szCs w:val="22"/>
          <w:lang w:val="pl-PL"/>
        </w:rPr>
        <w:t>Asset</w:t>
      </w:r>
      <w:proofErr w:type="spellEnd"/>
      <w:r w:rsidRPr="00E82EEF">
        <w:rPr>
          <w:sz w:val="22"/>
          <w:szCs w:val="22"/>
          <w:lang w:val="pl-PL"/>
        </w:rPr>
        <w:t xml:space="preserve"> Services, </w:t>
      </w:r>
      <w:proofErr w:type="spellStart"/>
      <w:r w:rsidRPr="00E82EEF">
        <w:rPr>
          <w:sz w:val="22"/>
          <w:szCs w:val="22"/>
          <w:lang w:val="pl-PL"/>
        </w:rPr>
        <w:t>Cushman</w:t>
      </w:r>
      <w:proofErr w:type="spellEnd"/>
      <w:r w:rsidRPr="00E82EEF">
        <w:rPr>
          <w:sz w:val="22"/>
          <w:szCs w:val="22"/>
          <w:lang w:val="pl-PL"/>
        </w:rPr>
        <w:t xml:space="preserve"> &amp; Wakefield.</w:t>
      </w:r>
    </w:p>
    <w:p w14:paraId="3623A2C3" w14:textId="2B5E2AA3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Dla klubu fitness i sali zabaw to nie detal – to warunek rentowności. Klub, który zamknięty jest w</w:t>
      </w:r>
      <w:r>
        <w:rPr>
          <w:b w:val="0"/>
          <w:bCs w:val="0"/>
          <w:sz w:val="22"/>
          <w:szCs w:val="22"/>
          <w:lang w:val="pl-PL"/>
        </w:rPr>
        <w:t> </w:t>
      </w:r>
      <w:r w:rsidRPr="00E82EEF">
        <w:rPr>
          <w:b w:val="0"/>
          <w:bCs w:val="0"/>
          <w:sz w:val="22"/>
          <w:szCs w:val="22"/>
          <w:lang w:val="pl-PL"/>
        </w:rPr>
        <w:t>niedzielę razem z galerią, traci jeden z najbardziej uczęszczanych dni w tygodniu dla tego typu usług.</w:t>
      </w:r>
    </w:p>
    <w:p w14:paraId="1027D574" w14:textId="77777777" w:rsidR="00E82EEF" w:rsidRPr="00E82EEF" w:rsidRDefault="00E82EEF" w:rsidP="00E82EEF">
      <w:pPr>
        <w:pStyle w:val="XFG-Nazwadokumentu"/>
        <w:spacing w:after="0"/>
        <w:jc w:val="both"/>
        <w:rPr>
          <w:sz w:val="22"/>
          <w:szCs w:val="22"/>
          <w:lang w:val="pl-PL"/>
        </w:rPr>
      </w:pPr>
      <w:r w:rsidRPr="00E82EEF">
        <w:rPr>
          <w:sz w:val="22"/>
          <w:szCs w:val="22"/>
          <w:lang w:val="pl-PL"/>
        </w:rPr>
        <w:t>Zmiana tenant-mixu jako odpowiedź na dane</w:t>
      </w:r>
    </w:p>
    <w:p w14:paraId="633488F9" w14:textId="77777777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2"/>
          <w:szCs w:val="22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t>Decyzje leasingowe Plejady opierają się na własnych badaniach konsumenckich, a ich wyniki potwierdzają trend widoczny w całym sektorze centrów handlowych: klienci coraz rzadziej przyjeżdżają tylko po zakupy.</w:t>
      </w:r>
    </w:p>
    <w:p w14:paraId="2DFB669A" w14:textId="77777777" w:rsidR="00E82EEF" w:rsidRPr="00E82EEF" w:rsidRDefault="00E82EEF" w:rsidP="00E82EEF">
      <w:pPr>
        <w:pStyle w:val="XFG-Nazwadokumentu"/>
        <w:ind w:left="709"/>
        <w:jc w:val="both"/>
        <w:rPr>
          <w:sz w:val="22"/>
          <w:szCs w:val="22"/>
          <w:lang w:val="pl-PL"/>
        </w:rPr>
      </w:pPr>
      <w:r w:rsidRPr="00E82EEF">
        <w:rPr>
          <w:b w:val="0"/>
          <w:bCs w:val="0"/>
          <w:i/>
          <w:iCs/>
          <w:sz w:val="22"/>
          <w:szCs w:val="22"/>
          <w:lang w:val="pl-PL"/>
        </w:rPr>
        <w:t>– Z badań konsumenckich, które regularnie prowadzimy, wynika, że rośnie znaczenie funkcji wykraczających poza tradycyjne zakupy. Klienci oczekują dziś miejsc, w których mogą połączyć codzienne sprawy z aktywnością i usługami. To jeden z powodów zmian, które wprowadzamy w Plejadzie – zarówno w przestrzeniach wspólnych, jak i w strukturze najemców. Modernizacja i nowe funkcje mają poprawić komfort korzystania z obiektu i lepiej dopasować go do lokalnego rynku. Cieszy nas, że przyjęty kierunek przyciąga kolejne dynamicznie rozwijające się marki, które wiążą swoją przyszłość z Plejadą w Sosnowcu –</w:t>
      </w:r>
      <w:r w:rsidRPr="00E82EEF">
        <w:rPr>
          <w:b w:val="0"/>
          <w:bCs w:val="0"/>
          <w:sz w:val="22"/>
          <w:szCs w:val="22"/>
          <w:lang w:val="pl-PL"/>
        </w:rPr>
        <w:t xml:space="preserve"> mówi </w:t>
      </w:r>
      <w:r w:rsidRPr="00E82EEF">
        <w:rPr>
          <w:sz w:val="22"/>
          <w:szCs w:val="22"/>
          <w:lang w:val="pl-PL"/>
        </w:rPr>
        <w:t xml:space="preserve">Magdalena Gniazdowska, Leasing Manager w </w:t>
      </w:r>
      <w:proofErr w:type="spellStart"/>
      <w:r w:rsidRPr="00E82EEF">
        <w:rPr>
          <w:sz w:val="22"/>
          <w:szCs w:val="22"/>
          <w:lang w:val="pl-PL"/>
        </w:rPr>
        <w:t>Cushman</w:t>
      </w:r>
      <w:proofErr w:type="spellEnd"/>
      <w:r w:rsidRPr="00E82EEF">
        <w:rPr>
          <w:sz w:val="22"/>
          <w:szCs w:val="22"/>
          <w:lang w:val="pl-PL"/>
        </w:rPr>
        <w:t xml:space="preserve"> &amp; Wakefield.</w:t>
      </w:r>
    </w:p>
    <w:p w14:paraId="14DDAC25" w14:textId="14CD95E0" w:rsidR="00E82EEF" w:rsidRPr="00E82EEF" w:rsidRDefault="00E82EEF" w:rsidP="00E82EEF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E82EEF">
        <w:rPr>
          <w:b w:val="0"/>
          <w:bCs w:val="0"/>
          <w:sz w:val="22"/>
          <w:szCs w:val="22"/>
          <w:lang w:val="pl-PL"/>
        </w:rPr>
        <w:lastRenderedPageBreak/>
        <w:t xml:space="preserve">Transakcje najmu pośredniczyła firma </w:t>
      </w:r>
      <w:proofErr w:type="spellStart"/>
      <w:r w:rsidRPr="00E82EEF">
        <w:rPr>
          <w:b w:val="0"/>
          <w:bCs w:val="0"/>
          <w:sz w:val="22"/>
          <w:szCs w:val="22"/>
          <w:lang w:val="pl-PL"/>
        </w:rPr>
        <w:t>Cushman</w:t>
      </w:r>
      <w:proofErr w:type="spellEnd"/>
      <w:r w:rsidRPr="00E82EEF">
        <w:rPr>
          <w:b w:val="0"/>
          <w:bCs w:val="0"/>
          <w:sz w:val="22"/>
          <w:szCs w:val="22"/>
          <w:lang w:val="pl-PL"/>
        </w:rPr>
        <w:t xml:space="preserve"> &amp; Wakefield, która zarządza obiektem. Daty otwarcia obu lokalizacji nie zostały jeszcze ogłoszone</w:t>
      </w:r>
      <w:r w:rsidRPr="00E82EEF">
        <w:rPr>
          <w:b w:val="0"/>
          <w:bCs w:val="0"/>
          <w:sz w:val="24"/>
          <w:szCs w:val="24"/>
          <w:lang w:val="pl-PL"/>
        </w:rPr>
        <w:t>.</w:t>
      </w:r>
    </w:p>
    <w:p w14:paraId="1721BE84" w14:textId="189E2B38" w:rsidR="00E82EEF" w:rsidRPr="00E82EEF" w:rsidRDefault="00000000" w:rsidP="00E82EEF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14575D91" w14:textId="43819E23" w:rsidR="00E82EEF" w:rsidRDefault="00E82EEF" w:rsidP="00E82EEF">
      <w:pPr>
        <w:jc w:val="both"/>
        <w:rPr>
          <w:sz w:val="16"/>
          <w:szCs w:val="16"/>
          <w:lang w:val="pl-PL"/>
        </w:rPr>
      </w:pPr>
      <w:r w:rsidRPr="00EC4A17">
        <w:rPr>
          <w:b/>
          <w:bCs/>
          <w:sz w:val="16"/>
          <w:szCs w:val="16"/>
          <w:lang w:val="pl-PL"/>
        </w:rPr>
        <w:t>Xtreme Fitness Gyms</w:t>
      </w:r>
      <w:r w:rsidRPr="00EC4A17">
        <w:rPr>
          <w:sz w:val="16"/>
          <w:szCs w:val="16"/>
          <w:lang w:val="pl-PL"/>
        </w:rPr>
        <w:t> to polska sieć klubów fitness rozwijana w modelu franczyzowym, obecna już w ponad 1</w:t>
      </w:r>
      <w:r>
        <w:rPr>
          <w:sz w:val="16"/>
          <w:szCs w:val="16"/>
          <w:lang w:val="pl-PL"/>
        </w:rPr>
        <w:t>6</w:t>
      </w:r>
      <w:r w:rsidRPr="00EC4A17">
        <w:rPr>
          <w:sz w:val="16"/>
          <w:szCs w:val="16"/>
          <w:lang w:val="pl-PL"/>
        </w:rPr>
        <w:t>0 lokalizacjach w kraju. Kluby marki oferują nowoczesne strefy treningowe, zajęcia fitness w cenie karnetu oraz wsparcie instruktorskie, stając się naturalnym miejscem regularnej aktywności dla lokalnych społeczności.</w:t>
      </w:r>
    </w:p>
    <w:p w14:paraId="347941B7" w14:textId="77777777" w:rsidR="00E82EEF" w:rsidRPr="00EC4A17" w:rsidRDefault="00E82EEF" w:rsidP="00E82EEF">
      <w:pPr>
        <w:jc w:val="both"/>
        <w:rPr>
          <w:sz w:val="16"/>
          <w:szCs w:val="16"/>
          <w:lang w:val="pl-PL"/>
        </w:rPr>
      </w:pPr>
    </w:p>
    <w:p w14:paraId="76AD3623" w14:textId="77777777" w:rsidR="00E82EEF" w:rsidRDefault="00E82EEF" w:rsidP="00E82EEF">
      <w:pPr>
        <w:jc w:val="both"/>
        <w:rPr>
          <w:sz w:val="16"/>
          <w:szCs w:val="16"/>
          <w:lang w:val="pl-PL"/>
        </w:rPr>
      </w:pPr>
      <w:r w:rsidRPr="00EC4A17">
        <w:rPr>
          <w:b/>
          <w:bCs/>
          <w:sz w:val="16"/>
          <w:szCs w:val="16"/>
          <w:lang w:val="pl-PL"/>
        </w:rPr>
        <w:t>Xtreme KiDS</w:t>
      </w:r>
      <w:r w:rsidRPr="00EC4A17">
        <w:rPr>
          <w:sz w:val="16"/>
          <w:szCs w:val="16"/>
          <w:lang w:val="pl-PL"/>
        </w:rPr>
        <w:t> to wielostrefowe sale zabaw, które łączą rozrywkę z ruchem i rozwojem fizycznym dzieci. Koncept adresowany do najmłodszych w różnym wieku stawia na aktywność, bezpieczeństwo i dobrze zorganizowaną zabawę, oferując m.in. przestrzeń do codziennej rekreacji oraz kompleksowo przygotowane przyjęcia urodzinowe.</w:t>
      </w:r>
    </w:p>
    <w:p w14:paraId="2A7AB086" w14:textId="77777777" w:rsidR="00E82EEF" w:rsidRPr="00EC4A17" w:rsidRDefault="00E82EEF" w:rsidP="00E82EEF">
      <w:pPr>
        <w:jc w:val="both"/>
        <w:rPr>
          <w:sz w:val="16"/>
          <w:szCs w:val="16"/>
          <w:lang w:val="pl-PL"/>
        </w:rPr>
      </w:pPr>
    </w:p>
    <w:p w14:paraId="6E02D695" w14:textId="77777777" w:rsidR="00E82EEF" w:rsidRDefault="00E82EEF" w:rsidP="00E82EEF">
      <w:pPr>
        <w:jc w:val="both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Dodatkowe informacje na stronie: </w:t>
      </w:r>
      <w:hyperlink r:id="rId8" w:history="1">
        <w:r w:rsidRPr="00EC4A17">
          <w:rPr>
            <w:rStyle w:val="Hipercze"/>
            <w:sz w:val="16"/>
            <w:szCs w:val="16"/>
            <w:lang w:val="pl-PL"/>
          </w:rPr>
          <w:t>www.xtremebrands.pl</w:t>
        </w:r>
      </w:hyperlink>
      <w:r>
        <w:rPr>
          <w:sz w:val="16"/>
          <w:szCs w:val="16"/>
          <w:lang w:val="pl-PL"/>
        </w:rPr>
        <w:t xml:space="preserve"> </w:t>
      </w:r>
    </w:p>
    <w:p w14:paraId="141A6F3F" w14:textId="77777777" w:rsidR="00E82EEF" w:rsidRDefault="00E82EEF" w:rsidP="00E82EEF">
      <w:pPr>
        <w:jc w:val="both"/>
        <w:rPr>
          <w:sz w:val="16"/>
          <w:szCs w:val="16"/>
          <w:lang w:val="pl-PL"/>
        </w:rPr>
      </w:pPr>
    </w:p>
    <w:p w14:paraId="1AF642FB" w14:textId="14DFFE44" w:rsidR="00E82EEF" w:rsidRDefault="00E82EEF" w:rsidP="00E82EEF">
      <w:pPr>
        <w:jc w:val="both"/>
        <w:rPr>
          <w:sz w:val="16"/>
          <w:szCs w:val="16"/>
        </w:rPr>
      </w:pPr>
      <w:proofErr w:type="spellStart"/>
      <w:r w:rsidRPr="00E82EEF">
        <w:rPr>
          <w:b/>
          <w:bCs/>
          <w:sz w:val="16"/>
          <w:szCs w:val="16"/>
        </w:rPr>
        <w:t>Cushman</w:t>
      </w:r>
      <w:proofErr w:type="spellEnd"/>
      <w:r w:rsidRPr="00E82EEF">
        <w:rPr>
          <w:b/>
          <w:bCs/>
          <w:sz w:val="16"/>
          <w:szCs w:val="16"/>
        </w:rPr>
        <w:t xml:space="preserve"> &amp; Wakefield </w:t>
      </w:r>
      <w:r>
        <w:rPr>
          <w:sz w:val="16"/>
          <w:szCs w:val="16"/>
        </w:rPr>
        <w:t xml:space="preserve">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 </w:t>
      </w:r>
      <w:proofErr w:type="spellStart"/>
      <w:r>
        <w:rPr>
          <w:sz w:val="16"/>
          <w:szCs w:val="16"/>
        </w:rPr>
        <w:t>Better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never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settles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Cushman</w:t>
      </w:r>
      <w:proofErr w:type="spellEnd"/>
      <w:r>
        <w:rPr>
          <w:sz w:val="16"/>
          <w:szCs w:val="16"/>
        </w:rPr>
        <w:t xml:space="preserve"> &amp; Wakefield otrzymuje wiele wyróżnień oraz nagród w konkursach branżowych i biznesowych. </w:t>
      </w:r>
      <w:r>
        <w:rPr>
          <w:sz w:val="16"/>
          <w:szCs w:val="16"/>
        </w:rPr>
        <w:br/>
      </w:r>
      <w:r>
        <w:rPr>
          <w:sz w:val="16"/>
          <w:szCs w:val="16"/>
        </w:rPr>
        <w:br/>
        <w:t xml:space="preserve">Dodatkowe informacje na stronie </w:t>
      </w:r>
      <w:hyperlink r:id="rId9" w:history="1">
        <w:r w:rsidRPr="00DF200F">
          <w:rPr>
            <w:rStyle w:val="Hipercze"/>
            <w:sz w:val="16"/>
            <w:szCs w:val="16"/>
          </w:rPr>
          <w:t>www.cushmanwakefield.com</w:t>
        </w:r>
      </w:hyperlink>
      <w:r>
        <w:rPr>
          <w:sz w:val="16"/>
          <w:szCs w:val="16"/>
        </w:rPr>
        <w:t>.</w:t>
      </w:r>
    </w:p>
    <w:p w14:paraId="0FDAC548" w14:textId="77777777" w:rsidR="00E82EEF" w:rsidRDefault="00E82EEF" w:rsidP="00E82EEF">
      <w:pPr>
        <w:jc w:val="both"/>
        <w:rPr>
          <w:sz w:val="16"/>
          <w:szCs w:val="16"/>
          <w:lang w:val="pl-PL"/>
        </w:rPr>
      </w:pPr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10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203FD7">
      <w:headerReference w:type="default" r:id="rId11"/>
      <w:footerReference w:type="default" r:id="rId12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DF59" w14:textId="77777777" w:rsidR="00CA2296" w:rsidRDefault="00CA2296" w:rsidP="008A2183">
      <w:pPr>
        <w:spacing w:line="240" w:lineRule="auto"/>
      </w:pPr>
      <w:r>
        <w:separator/>
      </w:r>
    </w:p>
  </w:endnote>
  <w:endnote w:type="continuationSeparator" w:id="0">
    <w:p w14:paraId="54C05409" w14:textId="77777777" w:rsidR="00CA2296" w:rsidRDefault="00CA2296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CE4DA" w14:textId="77777777" w:rsidR="00CA2296" w:rsidRDefault="00CA2296" w:rsidP="008A2183">
      <w:pPr>
        <w:spacing w:line="240" w:lineRule="auto"/>
      </w:pPr>
      <w:r>
        <w:separator/>
      </w:r>
    </w:p>
  </w:footnote>
  <w:footnote w:type="continuationSeparator" w:id="0">
    <w:p w14:paraId="7F5D6647" w14:textId="77777777" w:rsidR="00CA2296" w:rsidRDefault="00CA2296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E49DE"/>
    <w:rsid w:val="001E7776"/>
    <w:rsid w:val="00200133"/>
    <w:rsid w:val="00200E87"/>
    <w:rsid w:val="00203FD7"/>
    <w:rsid w:val="002142E0"/>
    <w:rsid w:val="00256241"/>
    <w:rsid w:val="0026310B"/>
    <w:rsid w:val="00280EBD"/>
    <w:rsid w:val="002811A2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27BD"/>
    <w:rsid w:val="00312CEB"/>
    <w:rsid w:val="00376D39"/>
    <w:rsid w:val="00381749"/>
    <w:rsid w:val="003B326F"/>
    <w:rsid w:val="003B6C7F"/>
    <w:rsid w:val="003D5FC3"/>
    <w:rsid w:val="003E5B18"/>
    <w:rsid w:val="00402877"/>
    <w:rsid w:val="00410A0A"/>
    <w:rsid w:val="00454828"/>
    <w:rsid w:val="004A174F"/>
    <w:rsid w:val="004B0310"/>
    <w:rsid w:val="004D0D85"/>
    <w:rsid w:val="004D2425"/>
    <w:rsid w:val="00505AD8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B5E2F"/>
    <w:rsid w:val="006C5BD5"/>
    <w:rsid w:val="006E41F3"/>
    <w:rsid w:val="00701C1C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96837"/>
    <w:rsid w:val="009C28F3"/>
    <w:rsid w:val="009C4915"/>
    <w:rsid w:val="009F425D"/>
    <w:rsid w:val="009F6F9F"/>
    <w:rsid w:val="00A30068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3818"/>
    <w:rsid w:val="00C56132"/>
    <w:rsid w:val="00C57FDC"/>
    <w:rsid w:val="00C67013"/>
    <w:rsid w:val="00C7374F"/>
    <w:rsid w:val="00C826F4"/>
    <w:rsid w:val="00C962EA"/>
    <w:rsid w:val="00CA2296"/>
    <w:rsid w:val="00CB59C0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E07853"/>
    <w:rsid w:val="00E15789"/>
    <w:rsid w:val="00E317C1"/>
    <w:rsid w:val="00E3180D"/>
    <w:rsid w:val="00E82EEF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tremebrand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piekarska@xtremebrand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shmanwakefield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5560</Characters>
  <Application>Microsoft Office Word</Application>
  <DocSecurity>0</DocSecurity>
  <Lines>129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2026-02-26T08:25:00Z</dcterms:created>
  <dcterms:modified xsi:type="dcterms:W3CDTF">2026-02-26T08:25:00Z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