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E8EE4" w14:textId="71B7A276" w:rsidR="00B23C89" w:rsidRPr="00D46ACD" w:rsidRDefault="00B23C89" w:rsidP="00B23C89">
      <w:pPr>
        <w:jc w:val="right"/>
      </w:pPr>
      <w:r w:rsidRPr="00D46ACD">
        <w:t>Katowice,</w:t>
      </w:r>
      <w:r w:rsidR="00286312" w:rsidRPr="00D46ACD">
        <w:t xml:space="preserve"> </w:t>
      </w:r>
      <w:r w:rsidR="00FA63D2">
        <w:t>25</w:t>
      </w:r>
      <w:r w:rsidR="00286312" w:rsidRPr="00D46ACD">
        <w:t>.</w:t>
      </w:r>
      <w:r w:rsidR="00CC4433">
        <w:t>0</w:t>
      </w:r>
      <w:r w:rsidR="007176BE">
        <w:t>2</w:t>
      </w:r>
      <w:r w:rsidR="00286312" w:rsidRPr="00D46ACD">
        <w:t>.</w:t>
      </w:r>
      <w:r w:rsidR="001F533E" w:rsidRPr="00D46ACD">
        <w:t>202</w:t>
      </w:r>
      <w:r w:rsidR="00CC4433">
        <w:t>6</w:t>
      </w:r>
    </w:p>
    <w:p w14:paraId="0FD4D5F2" w14:textId="77777777" w:rsidR="00CC4433" w:rsidRDefault="00CC4433" w:rsidP="00262FCC">
      <w:pPr>
        <w:jc w:val="both"/>
        <w:rPr>
          <w:b/>
          <w:bCs/>
        </w:rPr>
      </w:pPr>
    </w:p>
    <w:p w14:paraId="6CC3A29E" w14:textId="245A41FD" w:rsidR="001C55C5" w:rsidRDefault="00894BAC" w:rsidP="001C55C5">
      <w:pPr>
        <w:jc w:val="both"/>
        <w:rPr>
          <w:b/>
          <w:bCs/>
        </w:rPr>
      </w:pPr>
      <w:r w:rsidRPr="00894BAC">
        <w:rPr>
          <w:b/>
          <w:bCs/>
        </w:rPr>
        <w:t xml:space="preserve">TDJ Estate inwestuje 41 mln zł i </w:t>
      </w:r>
      <w:r w:rsidR="002518E9">
        <w:rPr>
          <w:b/>
          <w:bCs/>
        </w:rPr>
        <w:t>kontynuuje</w:t>
      </w:r>
      <w:r w:rsidRPr="00894BAC">
        <w:rPr>
          <w:b/>
          <w:bCs/>
        </w:rPr>
        <w:t xml:space="preserve"> ekspansję.</w:t>
      </w:r>
      <w:r w:rsidR="00376D46">
        <w:rPr>
          <w:b/>
          <w:bCs/>
        </w:rPr>
        <w:t xml:space="preserve"> Zabezpieczony grunt pozwoli na budowę ok. 250 mieszkań w Warszawie</w:t>
      </w:r>
    </w:p>
    <w:p w14:paraId="2D20361C" w14:textId="4C0B8E58" w:rsidR="00394F7E" w:rsidRDefault="00E479FA" w:rsidP="001C55C5">
      <w:pPr>
        <w:jc w:val="both"/>
        <w:rPr>
          <w:b/>
          <w:bCs/>
        </w:rPr>
      </w:pPr>
      <w:r w:rsidRPr="00E479FA">
        <w:rPr>
          <w:b/>
          <w:bCs/>
        </w:rPr>
        <w:t xml:space="preserve">TDJ Estate zawarł warunkową przedwstępną umowę zakupu </w:t>
      </w:r>
      <w:r w:rsidR="002518E9">
        <w:rPr>
          <w:b/>
          <w:bCs/>
        </w:rPr>
        <w:t>gruntu</w:t>
      </w:r>
      <w:r w:rsidRPr="00E479FA">
        <w:rPr>
          <w:b/>
          <w:bCs/>
        </w:rPr>
        <w:t xml:space="preserve"> o powierzchni ok.</w:t>
      </w:r>
      <w:r w:rsidR="0078107B">
        <w:rPr>
          <w:b/>
          <w:bCs/>
        </w:rPr>
        <w:t> </w:t>
      </w:r>
      <w:r w:rsidRPr="00E479FA">
        <w:rPr>
          <w:b/>
          <w:bCs/>
        </w:rPr>
        <w:t xml:space="preserve">10 </w:t>
      </w:r>
      <w:r w:rsidR="0038099D">
        <w:rPr>
          <w:b/>
          <w:bCs/>
        </w:rPr>
        <w:t>tys.</w:t>
      </w:r>
      <w:r w:rsidRPr="00E479FA">
        <w:rPr>
          <w:b/>
          <w:bCs/>
        </w:rPr>
        <w:t xml:space="preserve"> mkw., zlokalizowane</w:t>
      </w:r>
      <w:r w:rsidR="002518E9">
        <w:rPr>
          <w:b/>
          <w:bCs/>
        </w:rPr>
        <w:t>go</w:t>
      </w:r>
      <w:r w:rsidRPr="00E479FA">
        <w:rPr>
          <w:b/>
          <w:bCs/>
        </w:rPr>
        <w:t xml:space="preserve"> </w:t>
      </w:r>
      <w:r w:rsidR="002518E9">
        <w:rPr>
          <w:b/>
          <w:bCs/>
        </w:rPr>
        <w:t>na</w:t>
      </w:r>
      <w:r w:rsidRPr="00E479FA">
        <w:rPr>
          <w:b/>
          <w:bCs/>
        </w:rPr>
        <w:t xml:space="preserve"> warszawskiej Białołę</w:t>
      </w:r>
      <w:r w:rsidR="002518E9">
        <w:rPr>
          <w:b/>
          <w:bCs/>
        </w:rPr>
        <w:t>ce</w:t>
      </w:r>
      <w:r w:rsidRPr="00E479FA">
        <w:rPr>
          <w:b/>
          <w:bCs/>
        </w:rPr>
        <w:t>. Wartość transakcji wynosi 41 mln zł, a jej finalizacja</w:t>
      </w:r>
      <w:r w:rsidR="002518E9">
        <w:rPr>
          <w:b/>
          <w:bCs/>
        </w:rPr>
        <w:t xml:space="preserve"> została zaplanowana na lipiec </w:t>
      </w:r>
      <w:r w:rsidR="000122B7">
        <w:rPr>
          <w:b/>
          <w:bCs/>
        </w:rPr>
        <w:t>2026 r.</w:t>
      </w:r>
      <w:r w:rsidR="00734DED">
        <w:rPr>
          <w:b/>
          <w:bCs/>
        </w:rPr>
        <w:t>,</w:t>
      </w:r>
      <w:r w:rsidRPr="00E479FA">
        <w:rPr>
          <w:b/>
          <w:bCs/>
        </w:rPr>
        <w:t xml:space="preserve"> po spełnieniu standardowych warunków formalnych. Nabycie nieruchomości umożliwi realizację inwestycji mieszkaniowej obejmującej ok. 250 lokali.</w:t>
      </w:r>
    </w:p>
    <w:p w14:paraId="3E7ACEC2" w14:textId="16D4ECC9" w:rsidR="00A92FC3" w:rsidRPr="00A92FC3" w:rsidRDefault="007E26C4" w:rsidP="00A92FC3">
      <w:pPr>
        <w:jc w:val="both"/>
        <w:rPr>
          <w:b/>
          <w:bCs/>
        </w:rPr>
      </w:pPr>
      <w:r w:rsidRPr="007E26C4">
        <w:rPr>
          <w:b/>
          <w:bCs/>
        </w:rPr>
        <w:t>Rozbudowa banku ziemi w Warszawie</w:t>
      </w:r>
    </w:p>
    <w:p w14:paraId="1B8FFE1A" w14:textId="473C8FA9" w:rsidR="00A92FC3" w:rsidRDefault="00A92FC3" w:rsidP="00A92FC3">
      <w:pPr>
        <w:jc w:val="both"/>
      </w:pPr>
      <w:r>
        <w:t>Zabezpieczenie gruntu stanowi kolejny krok w realizacji strategii TDJ Estate zakładającej dywersyfikację geograficzną działalności deweloperskiej oraz systematyczną rozbudowę banku ziemi na rynku warszawskim.</w:t>
      </w:r>
      <w:r w:rsidR="00A14F6C">
        <w:t xml:space="preserve"> </w:t>
      </w:r>
      <w:r>
        <w:t>Jest to trzecia nieruchomość zabezpieczona przez spółkę w stolicy</w:t>
      </w:r>
      <w:r w:rsidR="00A14F6C">
        <w:t>.</w:t>
      </w:r>
    </w:p>
    <w:p w14:paraId="5DF0F7A9" w14:textId="267641DE" w:rsidR="00A92FC3" w:rsidRDefault="00A92FC3" w:rsidP="00A92FC3">
      <w:pPr>
        <w:jc w:val="both"/>
      </w:pPr>
      <w:r>
        <w:t>Nowo pozyskana nieruchomość zlokalizowana jest w bezpośrednim sąsiedztwie działki należącej już do TDJ Estate, na której prowadzone są działania zmierzające do uzyskania pozwolenia na budowę inwestycji obejmującej ok. 120 mieszkań. Łącznie potencjał inwestycyjny obu nieruchomości wynosi ok. 370 lokali, zgodnie z obowiązującym miejscowym planem zagospodarowania przestrzennego.</w:t>
      </w:r>
    </w:p>
    <w:p w14:paraId="54F3E548" w14:textId="70A206BD" w:rsidR="00A92FC3" w:rsidRDefault="00A92FC3" w:rsidP="00A92FC3">
      <w:pPr>
        <w:jc w:val="both"/>
      </w:pPr>
      <w:r>
        <w:t>Na dzień zawarcia umowy TDJ Estate posiada w Warszawie grunty umożliwiające realizację ok. 630 mieszkań. Spółka planuje dalsze zakupy, które pozwolą zwiększyć jej lokalny potencjał inwestycyjny do ponad 1</w:t>
      </w:r>
      <w:r w:rsidR="000C7D3A">
        <w:t xml:space="preserve"> tys.</w:t>
      </w:r>
      <w:r>
        <w:t xml:space="preserve"> mieszkań.</w:t>
      </w:r>
    </w:p>
    <w:p w14:paraId="54B06332" w14:textId="2E67C328" w:rsidR="00CC4433" w:rsidRDefault="00952A1F" w:rsidP="00CC4433">
      <w:pPr>
        <w:jc w:val="both"/>
        <w:rPr>
          <w:b/>
          <w:bCs/>
        </w:rPr>
      </w:pPr>
      <w:r w:rsidRPr="00952A1F">
        <w:rPr>
          <w:b/>
          <w:bCs/>
        </w:rPr>
        <w:t>Rozbudowa banku ziemi fundamentem długoterminowego wzrostu</w:t>
      </w:r>
    </w:p>
    <w:p w14:paraId="43674D36" w14:textId="5BA3DCCF" w:rsidR="00952A1F" w:rsidRPr="00AD23B9" w:rsidRDefault="00AD23B9" w:rsidP="00CC4433">
      <w:pPr>
        <w:jc w:val="both"/>
      </w:pPr>
      <w:r w:rsidRPr="00AD23B9">
        <w:t xml:space="preserve">Łącznie bank ziemi TDJ Estate obejmuje obecnie grunty umożliwiające realizację ok. 6 </w:t>
      </w:r>
      <w:r w:rsidR="004F1ED1">
        <w:t xml:space="preserve">tys. </w:t>
      </w:r>
      <w:r w:rsidRPr="00AD23B9">
        <w:t>mieszkań, z czego ponad 5</w:t>
      </w:r>
      <w:r w:rsidR="004F1ED1">
        <w:t>,</w:t>
      </w:r>
      <w:r w:rsidRPr="00AD23B9">
        <w:t>5</w:t>
      </w:r>
      <w:r w:rsidR="004F1ED1">
        <w:t xml:space="preserve"> tys.</w:t>
      </w:r>
      <w:r w:rsidRPr="00AD23B9">
        <w:t xml:space="preserve"> lokali planowanych jest na nieruchomościach będących własnością spółki. Systematyczna rozbudowa portfela gruntów stanowi podstawę realizacji długoterminowej strategii TDJ Estate, umożliwiając planowanie kolejnych inwestycji oraz zapewniając ciągłość działalności deweloperskiej na kluczowych rynkach.</w:t>
      </w:r>
    </w:p>
    <w:p w14:paraId="7FC41473" w14:textId="56799BAB" w:rsidR="00240D95" w:rsidRPr="0078107B" w:rsidRDefault="00E95FE2" w:rsidP="00240D95">
      <w:pPr>
        <w:jc w:val="both"/>
      </w:pPr>
      <w:r w:rsidRPr="00E95FE2">
        <w:t xml:space="preserve">– </w:t>
      </w:r>
      <w:r w:rsidRPr="00E95FE2">
        <w:rPr>
          <w:i/>
          <w:iCs/>
        </w:rPr>
        <w:t>Zabezpieczenie nieruchomości</w:t>
      </w:r>
      <w:r>
        <w:rPr>
          <w:i/>
          <w:iCs/>
        </w:rPr>
        <w:t xml:space="preserve"> na Białołęce</w:t>
      </w:r>
      <w:r w:rsidRPr="00E95FE2">
        <w:rPr>
          <w:i/>
          <w:iCs/>
        </w:rPr>
        <w:t xml:space="preserve"> jest kolejnym etapem konsekwentnie realizowanej strategii rozbudowy banku ziemi TDJ Estate na rynku warszawskim. Transakcja pozwala nam zwiększyć skalę naszej obecności w tej lokalizacji oraz przygotować projekt mieszkaniowy o istotnym potencjale inwestycyjnym. Warszawa jest </w:t>
      </w:r>
      <w:r w:rsidRPr="00E95FE2">
        <w:rPr>
          <w:i/>
          <w:iCs/>
        </w:rPr>
        <w:lastRenderedPageBreak/>
        <w:t>wymagającym, ale jednocześnie bardzo perspektywicznym rynkiem, dlatego koncentrujemy się na pozyskiwaniu gruntów, które umożliwiają realizację przemyślanych, wieloetapowych inwestycji. Zabezpieczenie kolejnej nieruchomości wzmacnia nasz portfel projektów w przygotowaniu i stanowi ważny element budowy stabilnej bazy dla dalszego rozwoju działalności w kolejnych latach</w:t>
      </w:r>
      <w:r w:rsidRPr="00E95FE2">
        <w:t xml:space="preserve"> – mówi</w:t>
      </w:r>
      <w:r w:rsidRPr="00E95FE2">
        <w:rPr>
          <w:b/>
          <w:bCs/>
        </w:rPr>
        <w:t xml:space="preserve"> </w:t>
      </w:r>
      <w:r w:rsidR="00652FD8" w:rsidRPr="00652FD8">
        <w:rPr>
          <w:b/>
          <w:bCs/>
        </w:rPr>
        <w:t xml:space="preserve">Katarzyna </w:t>
      </w:r>
      <w:proofErr w:type="spellStart"/>
      <w:r w:rsidR="00652FD8" w:rsidRPr="00652FD8">
        <w:rPr>
          <w:b/>
          <w:bCs/>
        </w:rPr>
        <w:t>Unold</w:t>
      </w:r>
      <w:proofErr w:type="spellEnd"/>
      <w:r w:rsidR="00652FD8" w:rsidRPr="00652FD8">
        <w:rPr>
          <w:b/>
          <w:bCs/>
        </w:rPr>
        <w:t>, Prezeska Zarządu TDJ Estate</w:t>
      </w:r>
      <w:r w:rsidR="00652FD8">
        <w:rPr>
          <w:b/>
          <w:bCs/>
        </w:rPr>
        <w:t>.</w:t>
      </w:r>
    </w:p>
    <w:p w14:paraId="5258A18C" w14:textId="700DED47" w:rsidR="00CC4433" w:rsidRDefault="00932920" w:rsidP="00CC4433">
      <w:pPr>
        <w:jc w:val="both"/>
      </w:pPr>
      <w:r w:rsidRPr="00932920">
        <w:t>Transakcja wpisuje się w długoterminowy plan rozwoju TDJ Estate, wzmacniając portfel projektów w przygotowaniu i zwiększając możliwości realizacji kolejnych inwestycji mieszkaniowych na rynku warszawskim.</w:t>
      </w:r>
    </w:p>
    <w:p w14:paraId="2D3A66AE" w14:textId="77777777" w:rsidR="00CC4433" w:rsidRDefault="00CC4433" w:rsidP="00CC4433">
      <w:pPr>
        <w:jc w:val="both"/>
      </w:pPr>
    </w:p>
    <w:p w14:paraId="228AB729" w14:textId="2F393FAC" w:rsidR="00842D0E" w:rsidRPr="00AB48A7" w:rsidRDefault="00842D0E" w:rsidP="00DC3A02">
      <w:pPr>
        <w:jc w:val="both"/>
        <w:rPr>
          <w:sz w:val="20"/>
          <w:szCs w:val="20"/>
        </w:rPr>
      </w:pPr>
      <w:r w:rsidRPr="00AB48A7">
        <w:rPr>
          <w:sz w:val="20"/>
          <w:szCs w:val="20"/>
        </w:rPr>
        <w:t>*** </w:t>
      </w:r>
    </w:p>
    <w:p w14:paraId="3EA15744" w14:textId="222F0A29" w:rsidR="00842D0E" w:rsidRPr="007B02F6" w:rsidRDefault="0078107B" w:rsidP="00842D0E">
      <w:pPr>
        <w:jc w:val="both"/>
        <w:rPr>
          <w:sz w:val="18"/>
          <w:szCs w:val="18"/>
        </w:rPr>
      </w:pPr>
      <w:r w:rsidRPr="0078107B">
        <w:rPr>
          <w:b/>
          <w:bCs/>
          <w:sz w:val="18"/>
          <w:szCs w:val="18"/>
        </w:rPr>
        <w:t>TDJ Estate</w:t>
      </w:r>
      <w:r w:rsidRPr="0078107B">
        <w:rPr>
          <w:sz w:val="18"/>
          <w:szCs w:val="18"/>
        </w:rPr>
        <w:t xml:space="preserve"> jest częścią grupy TDJ, rodzinnej firmy inwestycyjnej, która buduje długoterminową wartość, realizując projekty w 4 obszarach: Equity, </w:t>
      </w:r>
      <w:proofErr w:type="spellStart"/>
      <w:r w:rsidRPr="0078107B">
        <w:rPr>
          <w:sz w:val="18"/>
          <w:szCs w:val="18"/>
        </w:rPr>
        <w:t>Growth</w:t>
      </w:r>
      <w:proofErr w:type="spellEnd"/>
      <w:r w:rsidRPr="0078107B">
        <w:rPr>
          <w:sz w:val="18"/>
          <w:szCs w:val="18"/>
        </w:rPr>
        <w:t xml:space="preserve">, Capital </w:t>
      </w:r>
      <w:proofErr w:type="spellStart"/>
      <w:r w:rsidRPr="0078107B">
        <w:rPr>
          <w:sz w:val="18"/>
          <w:szCs w:val="18"/>
        </w:rPr>
        <w:t>Markets</w:t>
      </w:r>
      <w:proofErr w:type="spellEnd"/>
      <w:r w:rsidRPr="0078107B">
        <w:rPr>
          <w:sz w:val="18"/>
          <w:szCs w:val="18"/>
        </w:rPr>
        <w:t xml:space="preserve">, </w:t>
      </w:r>
      <w:proofErr w:type="spellStart"/>
      <w:r w:rsidRPr="0078107B">
        <w:rPr>
          <w:sz w:val="18"/>
          <w:szCs w:val="18"/>
        </w:rPr>
        <w:t>Philanthropy</w:t>
      </w:r>
      <w:proofErr w:type="spellEnd"/>
      <w:r w:rsidRPr="0078107B">
        <w:rPr>
          <w:sz w:val="18"/>
          <w:szCs w:val="18"/>
        </w:rPr>
        <w:t xml:space="preserve">. W portfolio TDJ Estate znajdują się nagradzane inwestycje biurowe i mieszkaniowe. </w:t>
      </w:r>
    </w:p>
    <w:p w14:paraId="4E9DAE75" w14:textId="77777777" w:rsidR="00842D0E" w:rsidRPr="007B02F6" w:rsidRDefault="00842D0E" w:rsidP="00842D0E">
      <w:pPr>
        <w:jc w:val="both"/>
        <w:rPr>
          <w:sz w:val="18"/>
          <w:szCs w:val="18"/>
        </w:rPr>
      </w:pPr>
      <w:r w:rsidRPr="007B02F6">
        <w:rPr>
          <w:sz w:val="18"/>
          <w:szCs w:val="18"/>
        </w:rPr>
        <w:t xml:space="preserve">Flagową inwestycją TDJ Estate jest kompleks biurowy .KTW – jeden z symboli nowoczesnej architektury Katowic, zlokalizowany w Strefie Kultury, w bezpośrednim sąsiedztwie Spodka i Międzynarodowego Centrum Kongresowego. Projekt zdobył liczne nagrody, w tym European Property </w:t>
      </w:r>
      <w:proofErr w:type="spellStart"/>
      <w:r w:rsidRPr="007B02F6">
        <w:rPr>
          <w:sz w:val="18"/>
          <w:szCs w:val="18"/>
        </w:rPr>
        <w:t>Awards</w:t>
      </w:r>
      <w:proofErr w:type="spellEnd"/>
      <w:r w:rsidRPr="007B02F6">
        <w:rPr>
          <w:sz w:val="18"/>
          <w:szCs w:val="18"/>
        </w:rPr>
        <w:t xml:space="preserve"> oraz Nagrodę Roku SARP, i uchodzi za jedną z</w:t>
      </w:r>
      <w:r>
        <w:rPr>
          <w:sz w:val="18"/>
          <w:szCs w:val="18"/>
        </w:rPr>
        <w:t> </w:t>
      </w:r>
      <w:r w:rsidRPr="007B02F6">
        <w:rPr>
          <w:sz w:val="18"/>
          <w:szCs w:val="18"/>
        </w:rPr>
        <w:t>najbardziej znaczących i rozpoznawalnych inwestycji komercyjnych ostatniej dekady w Polsce.</w:t>
      </w:r>
    </w:p>
    <w:p w14:paraId="123AA7C8" w14:textId="77777777" w:rsidR="00842D0E" w:rsidRPr="00D75C18" w:rsidRDefault="00842D0E" w:rsidP="00842D0E">
      <w:pPr>
        <w:jc w:val="both"/>
        <w:rPr>
          <w:sz w:val="18"/>
          <w:szCs w:val="18"/>
        </w:rPr>
      </w:pPr>
      <w:r w:rsidRPr="00D75C18">
        <w:rPr>
          <w:sz w:val="18"/>
          <w:szCs w:val="18"/>
        </w:rPr>
        <w:t>TDJ Estate sprzedało już ponad 2700 mieszkań</w:t>
      </w:r>
      <w:r>
        <w:rPr>
          <w:sz w:val="18"/>
          <w:szCs w:val="18"/>
        </w:rPr>
        <w:t>,</w:t>
      </w:r>
      <w:r w:rsidRPr="00D75C18">
        <w:rPr>
          <w:sz w:val="18"/>
          <w:szCs w:val="18"/>
        </w:rPr>
        <w:t xml:space="preserve"> W portfolio spółki znajduje się m.in. katowicka </w:t>
      </w:r>
      <w:r w:rsidRPr="00F20A2E">
        <w:rPr>
          <w:sz w:val="18"/>
          <w:szCs w:val="18"/>
        </w:rPr>
        <w:t>Pierwsza Dzielnica</w:t>
      </w:r>
      <w:r w:rsidRPr="00D75C18">
        <w:rPr>
          <w:sz w:val="18"/>
          <w:szCs w:val="18"/>
        </w:rPr>
        <w:t xml:space="preserve"> – nowoczesna, wieloetapowa inwestycja</w:t>
      </w:r>
      <w:r>
        <w:rPr>
          <w:sz w:val="18"/>
          <w:szCs w:val="18"/>
        </w:rPr>
        <w:t xml:space="preserve"> znajdująca się w</w:t>
      </w:r>
      <w:r w:rsidRPr="00D75C18">
        <w:rPr>
          <w:sz w:val="18"/>
          <w:szCs w:val="18"/>
        </w:rPr>
        <w:t xml:space="preserve"> Stref</w:t>
      </w:r>
      <w:r>
        <w:rPr>
          <w:sz w:val="18"/>
          <w:szCs w:val="18"/>
        </w:rPr>
        <w:t xml:space="preserve">ie </w:t>
      </w:r>
      <w:r w:rsidRPr="00D75C18">
        <w:rPr>
          <w:sz w:val="18"/>
          <w:szCs w:val="18"/>
        </w:rPr>
        <w:t xml:space="preserve">Kultury, nagrodzona m.in. w konkursie </w:t>
      </w:r>
      <w:r w:rsidRPr="00F20A2E">
        <w:rPr>
          <w:sz w:val="18"/>
          <w:szCs w:val="18"/>
        </w:rPr>
        <w:t xml:space="preserve">European Property </w:t>
      </w:r>
      <w:proofErr w:type="spellStart"/>
      <w:r w:rsidRPr="00F20A2E">
        <w:rPr>
          <w:sz w:val="18"/>
          <w:szCs w:val="18"/>
        </w:rPr>
        <w:t>Awards</w:t>
      </w:r>
      <w:proofErr w:type="spellEnd"/>
      <w:r w:rsidRPr="00D75C18">
        <w:rPr>
          <w:sz w:val="18"/>
          <w:szCs w:val="18"/>
        </w:rPr>
        <w:t>.</w:t>
      </w:r>
    </w:p>
    <w:p w14:paraId="6F435EFF" w14:textId="44F558F1" w:rsidR="00842D0E" w:rsidRPr="00D75C18" w:rsidRDefault="00842D0E" w:rsidP="00842D0E">
      <w:pPr>
        <w:jc w:val="both"/>
        <w:rPr>
          <w:sz w:val="18"/>
          <w:szCs w:val="18"/>
        </w:rPr>
      </w:pPr>
      <w:r w:rsidRPr="00D75C18">
        <w:rPr>
          <w:sz w:val="18"/>
          <w:szCs w:val="18"/>
        </w:rPr>
        <w:t>Do innych, rozpoznawalnych na Górnym Śląsku inwestycji dewelopera należą m.in.: zakończone</w:t>
      </w:r>
      <w:r>
        <w:rPr>
          <w:sz w:val="18"/>
          <w:szCs w:val="18"/>
        </w:rPr>
        <w:t xml:space="preserve"> </w:t>
      </w:r>
      <w:r w:rsidRPr="00F20A2E">
        <w:rPr>
          <w:sz w:val="18"/>
          <w:szCs w:val="18"/>
        </w:rPr>
        <w:t>Osiedle Franciszkańskie</w:t>
      </w:r>
      <w:r w:rsidRPr="00D75C18">
        <w:rPr>
          <w:sz w:val="18"/>
          <w:szCs w:val="18"/>
        </w:rPr>
        <w:t xml:space="preserve"> liczące ponad 1300 mieszkań, </w:t>
      </w:r>
      <w:r w:rsidRPr="00F20A2E">
        <w:rPr>
          <w:sz w:val="18"/>
          <w:szCs w:val="18"/>
        </w:rPr>
        <w:t>Osiedle Bardowskiego</w:t>
      </w:r>
      <w:r w:rsidRPr="00D75C18">
        <w:rPr>
          <w:sz w:val="18"/>
          <w:szCs w:val="18"/>
        </w:rPr>
        <w:t xml:space="preserve">, </w:t>
      </w:r>
      <w:proofErr w:type="spellStart"/>
      <w:r w:rsidRPr="00F20A2E">
        <w:rPr>
          <w:sz w:val="18"/>
          <w:szCs w:val="18"/>
        </w:rPr>
        <w:t>Dobrynów</w:t>
      </w:r>
      <w:proofErr w:type="spellEnd"/>
      <w:r w:rsidRPr="00D75C18">
        <w:rPr>
          <w:sz w:val="18"/>
          <w:szCs w:val="18"/>
        </w:rPr>
        <w:t>,</w:t>
      </w:r>
      <w:r>
        <w:rPr>
          <w:sz w:val="18"/>
          <w:szCs w:val="18"/>
        </w:rPr>
        <w:t xml:space="preserve"> </w:t>
      </w:r>
      <w:r w:rsidRPr="00F20A2E">
        <w:rPr>
          <w:sz w:val="18"/>
          <w:szCs w:val="18"/>
        </w:rPr>
        <w:t>Sarnie Osiedle</w:t>
      </w:r>
      <w:r w:rsidRPr="00D75C18">
        <w:rPr>
          <w:sz w:val="18"/>
          <w:szCs w:val="18"/>
        </w:rPr>
        <w:t xml:space="preserve"> w Bielsku-Białej, </w:t>
      </w:r>
      <w:r>
        <w:rPr>
          <w:sz w:val="18"/>
          <w:szCs w:val="18"/>
        </w:rPr>
        <w:t>a</w:t>
      </w:r>
      <w:r w:rsidR="0078107B">
        <w:rPr>
          <w:sz w:val="18"/>
          <w:szCs w:val="18"/>
        </w:rPr>
        <w:t> </w:t>
      </w:r>
      <w:r>
        <w:rPr>
          <w:sz w:val="18"/>
          <w:szCs w:val="18"/>
        </w:rPr>
        <w:t xml:space="preserve">także </w:t>
      </w:r>
      <w:r w:rsidRPr="00F20A2E">
        <w:rPr>
          <w:sz w:val="18"/>
          <w:szCs w:val="18"/>
        </w:rPr>
        <w:t>Zielona Dolina</w:t>
      </w:r>
      <w:r w:rsidRPr="00D75C18">
        <w:rPr>
          <w:sz w:val="18"/>
          <w:szCs w:val="18"/>
        </w:rPr>
        <w:t xml:space="preserve"> w Zabrzu oraz najnowsza inwestycja – </w:t>
      </w:r>
      <w:r w:rsidRPr="00F20A2E">
        <w:rPr>
          <w:sz w:val="18"/>
          <w:szCs w:val="18"/>
        </w:rPr>
        <w:t>Osiedle Hierowskiego</w:t>
      </w:r>
      <w:r w:rsidRPr="00D75C18">
        <w:rPr>
          <w:sz w:val="18"/>
          <w:szCs w:val="18"/>
        </w:rPr>
        <w:t xml:space="preserve"> w Katowicach.</w:t>
      </w:r>
    </w:p>
    <w:p w14:paraId="06A05773" w14:textId="2F016E47" w:rsidR="00842D0E" w:rsidRPr="00D75C18" w:rsidRDefault="00842D0E" w:rsidP="00842D0E">
      <w:pPr>
        <w:jc w:val="both"/>
        <w:rPr>
          <w:sz w:val="18"/>
          <w:szCs w:val="18"/>
        </w:rPr>
      </w:pPr>
      <w:r w:rsidRPr="00D75C18">
        <w:rPr>
          <w:sz w:val="18"/>
          <w:szCs w:val="18"/>
        </w:rPr>
        <w:t xml:space="preserve">Deweloper realizuje również inwestycje w Krakowie – </w:t>
      </w:r>
      <w:r w:rsidRPr="00F20A2E">
        <w:rPr>
          <w:sz w:val="18"/>
          <w:szCs w:val="18"/>
        </w:rPr>
        <w:t>Osiedle Imbramowskie</w:t>
      </w:r>
      <w:r w:rsidR="0027345A">
        <w:rPr>
          <w:sz w:val="18"/>
          <w:szCs w:val="18"/>
        </w:rPr>
        <w:t xml:space="preserve"> </w:t>
      </w:r>
      <w:r w:rsidR="0027345A" w:rsidRPr="00427099">
        <w:rPr>
          <w:sz w:val="18"/>
          <w:szCs w:val="18"/>
        </w:rPr>
        <w:t xml:space="preserve">oraz </w:t>
      </w:r>
      <w:r w:rsidR="0078107B">
        <w:rPr>
          <w:sz w:val="18"/>
          <w:szCs w:val="18"/>
        </w:rPr>
        <w:t>O</w:t>
      </w:r>
      <w:r w:rsidRPr="00427099">
        <w:rPr>
          <w:sz w:val="18"/>
          <w:szCs w:val="18"/>
        </w:rPr>
        <w:t>siedle Meiera.</w:t>
      </w:r>
    </w:p>
    <w:p w14:paraId="50477F2A" w14:textId="77777777" w:rsidR="00842D0E" w:rsidRPr="007B02F6" w:rsidRDefault="00842D0E" w:rsidP="00842D0E">
      <w:pPr>
        <w:jc w:val="both"/>
        <w:rPr>
          <w:sz w:val="18"/>
          <w:szCs w:val="18"/>
        </w:rPr>
      </w:pPr>
      <w:r w:rsidRPr="007B02F6">
        <w:rPr>
          <w:sz w:val="18"/>
          <w:szCs w:val="18"/>
        </w:rPr>
        <w:t>Spółka realizuje swoją strategię z uwzględnieniem zasad zrównoważonego rozwoju i społecznej odpowiedzialności biznesu – dba o relacje z lokalnymi społecznościami, jakość przestrzeni publicznej oraz długoterminowy wpływ swoich inwestycji na otoczenie.</w:t>
      </w:r>
    </w:p>
    <w:p w14:paraId="455E5B49" w14:textId="2464707A" w:rsidR="006C1483" w:rsidRDefault="00842D0E" w:rsidP="004079E2">
      <w:pPr>
        <w:jc w:val="both"/>
        <w:rPr>
          <w:rStyle w:val="Hipercze"/>
          <w:sz w:val="18"/>
          <w:szCs w:val="18"/>
        </w:rPr>
      </w:pPr>
      <w:r w:rsidRPr="007B02F6">
        <w:rPr>
          <w:sz w:val="18"/>
          <w:szCs w:val="18"/>
        </w:rPr>
        <w:t xml:space="preserve">Więcej informacji na stronie: </w:t>
      </w:r>
      <w:hyperlink r:id="rId7" w:history="1">
        <w:r w:rsidRPr="007B02F6">
          <w:rPr>
            <w:rStyle w:val="Hipercze"/>
            <w:sz w:val="18"/>
            <w:szCs w:val="18"/>
          </w:rPr>
          <w:t>www.tdjestate.pl</w:t>
        </w:r>
      </w:hyperlink>
    </w:p>
    <w:sectPr w:rsidR="006C148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926D7" w14:textId="77777777" w:rsidR="0095635B" w:rsidRDefault="0095635B" w:rsidP="001F533E">
      <w:pPr>
        <w:spacing w:after="0" w:line="240" w:lineRule="auto"/>
      </w:pPr>
      <w:r>
        <w:separator/>
      </w:r>
    </w:p>
  </w:endnote>
  <w:endnote w:type="continuationSeparator" w:id="0">
    <w:p w14:paraId="329E2618" w14:textId="77777777" w:rsidR="0095635B" w:rsidRDefault="0095635B" w:rsidP="001F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6A122" w14:textId="77777777" w:rsidR="0095635B" w:rsidRDefault="0095635B" w:rsidP="001F533E">
      <w:pPr>
        <w:spacing w:after="0" w:line="240" w:lineRule="auto"/>
      </w:pPr>
      <w:r>
        <w:separator/>
      </w:r>
    </w:p>
  </w:footnote>
  <w:footnote w:type="continuationSeparator" w:id="0">
    <w:p w14:paraId="77214382" w14:textId="77777777" w:rsidR="0095635B" w:rsidRDefault="0095635B" w:rsidP="001F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551B6" w14:textId="1FCFD613" w:rsidR="001F533E" w:rsidRDefault="001F533E">
    <w:pPr>
      <w:pStyle w:val="Nagwek"/>
    </w:pPr>
    <w:r>
      <w:rPr>
        <w:noProof/>
      </w:rPr>
      <w:drawing>
        <wp:inline distT="0" distB="0" distL="0" distR="0" wp14:anchorId="7D1965DC" wp14:editId="16E06CD6">
          <wp:extent cx="1231315" cy="1089660"/>
          <wp:effectExtent l="0" t="0" r="0" b="0"/>
          <wp:docPr id="133727115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719" cy="10944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0FE7"/>
    <w:multiLevelType w:val="multilevel"/>
    <w:tmpl w:val="81BCB0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625B11"/>
    <w:multiLevelType w:val="multilevel"/>
    <w:tmpl w:val="A62A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E33CB"/>
    <w:multiLevelType w:val="multilevel"/>
    <w:tmpl w:val="576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13B36"/>
    <w:multiLevelType w:val="multilevel"/>
    <w:tmpl w:val="9560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3730E5"/>
    <w:multiLevelType w:val="multilevel"/>
    <w:tmpl w:val="1BE0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AF0513"/>
    <w:multiLevelType w:val="multilevel"/>
    <w:tmpl w:val="BEB8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C3B71"/>
    <w:multiLevelType w:val="multilevel"/>
    <w:tmpl w:val="1DC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207181">
    <w:abstractNumId w:val="3"/>
  </w:num>
  <w:num w:numId="2" w16cid:durableId="644237864">
    <w:abstractNumId w:val="6"/>
  </w:num>
  <w:num w:numId="3" w16cid:durableId="320472250">
    <w:abstractNumId w:val="0"/>
  </w:num>
  <w:num w:numId="4" w16cid:durableId="682131393">
    <w:abstractNumId w:val="5"/>
  </w:num>
  <w:num w:numId="5" w16cid:durableId="521817972">
    <w:abstractNumId w:val="4"/>
  </w:num>
  <w:num w:numId="6" w16cid:durableId="244342025">
    <w:abstractNumId w:val="1"/>
  </w:num>
  <w:num w:numId="7" w16cid:durableId="1203178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03"/>
    <w:rsid w:val="0000579A"/>
    <w:rsid w:val="000122B7"/>
    <w:rsid w:val="000134A8"/>
    <w:rsid w:val="00015DE8"/>
    <w:rsid w:val="000220D9"/>
    <w:rsid w:val="00027974"/>
    <w:rsid w:val="000412F4"/>
    <w:rsid w:val="00043A71"/>
    <w:rsid w:val="00043EEE"/>
    <w:rsid w:val="000441EC"/>
    <w:rsid w:val="000509FE"/>
    <w:rsid w:val="000513F9"/>
    <w:rsid w:val="00052246"/>
    <w:rsid w:val="00056A75"/>
    <w:rsid w:val="00057F47"/>
    <w:rsid w:val="00061AF7"/>
    <w:rsid w:val="00066958"/>
    <w:rsid w:val="00083940"/>
    <w:rsid w:val="00087A22"/>
    <w:rsid w:val="00091802"/>
    <w:rsid w:val="0009393E"/>
    <w:rsid w:val="0009668C"/>
    <w:rsid w:val="000A292F"/>
    <w:rsid w:val="000A6436"/>
    <w:rsid w:val="000B0748"/>
    <w:rsid w:val="000B1E00"/>
    <w:rsid w:val="000B235F"/>
    <w:rsid w:val="000B24A0"/>
    <w:rsid w:val="000C2CE5"/>
    <w:rsid w:val="000C7BD7"/>
    <w:rsid w:val="000C7D3A"/>
    <w:rsid w:val="000D1A8F"/>
    <w:rsid w:val="000D1D52"/>
    <w:rsid w:val="000D432E"/>
    <w:rsid w:val="000E15CE"/>
    <w:rsid w:val="000E30BC"/>
    <w:rsid w:val="000F10C2"/>
    <w:rsid w:val="000F30E1"/>
    <w:rsid w:val="000F7C2E"/>
    <w:rsid w:val="0010366B"/>
    <w:rsid w:val="00110517"/>
    <w:rsid w:val="001208E3"/>
    <w:rsid w:val="00120E09"/>
    <w:rsid w:val="00120E15"/>
    <w:rsid w:val="0014186F"/>
    <w:rsid w:val="00143FEA"/>
    <w:rsid w:val="001517F2"/>
    <w:rsid w:val="00151F8D"/>
    <w:rsid w:val="001565C0"/>
    <w:rsid w:val="0017044E"/>
    <w:rsid w:val="001708E4"/>
    <w:rsid w:val="00172D6F"/>
    <w:rsid w:val="00175A7F"/>
    <w:rsid w:val="001817BF"/>
    <w:rsid w:val="0018228D"/>
    <w:rsid w:val="001933E1"/>
    <w:rsid w:val="001956A9"/>
    <w:rsid w:val="001A1D60"/>
    <w:rsid w:val="001A1FE4"/>
    <w:rsid w:val="001B2CF4"/>
    <w:rsid w:val="001C090A"/>
    <w:rsid w:val="001C19B8"/>
    <w:rsid w:val="001C2E15"/>
    <w:rsid w:val="001C55C5"/>
    <w:rsid w:val="001C70C1"/>
    <w:rsid w:val="001D62D8"/>
    <w:rsid w:val="001D79B1"/>
    <w:rsid w:val="001E044E"/>
    <w:rsid w:val="001E3246"/>
    <w:rsid w:val="001E7356"/>
    <w:rsid w:val="001F533E"/>
    <w:rsid w:val="00207AC9"/>
    <w:rsid w:val="002108B0"/>
    <w:rsid w:val="002165B6"/>
    <w:rsid w:val="0022295E"/>
    <w:rsid w:val="00225792"/>
    <w:rsid w:val="0022651A"/>
    <w:rsid w:val="00231F4D"/>
    <w:rsid w:val="002321B7"/>
    <w:rsid w:val="00233D33"/>
    <w:rsid w:val="0023403F"/>
    <w:rsid w:val="00240D95"/>
    <w:rsid w:val="002518E9"/>
    <w:rsid w:val="00262FCC"/>
    <w:rsid w:val="00265F1A"/>
    <w:rsid w:val="0027345A"/>
    <w:rsid w:val="00280662"/>
    <w:rsid w:val="00284AF0"/>
    <w:rsid w:val="00286312"/>
    <w:rsid w:val="0029750B"/>
    <w:rsid w:val="002A046C"/>
    <w:rsid w:val="002A1AE8"/>
    <w:rsid w:val="002B6414"/>
    <w:rsid w:val="002B78D0"/>
    <w:rsid w:val="002C71C5"/>
    <w:rsid w:val="002D477C"/>
    <w:rsid w:val="002D51CC"/>
    <w:rsid w:val="002E0FDA"/>
    <w:rsid w:val="002E1B03"/>
    <w:rsid w:val="002E7F6C"/>
    <w:rsid w:val="002F4BA9"/>
    <w:rsid w:val="00300129"/>
    <w:rsid w:val="00304F13"/>
    <w:rsid w:val="003069A8"/>
    <w:rsid w:val="00311C63"/>
    <w:rsid w:val="003159DA"/>
    <w:rsid w:val="00315CB1"/>
    <w:rsid w:val="003215D1"/>
    <w:rsid w:val="00322B68"/>
    <w:rsid w:val="00322D80"/>
    <w:rsid w:val="0032384F"/>
    <w:rsid w:val="0032482D"/>
    <w:rsid w:val="003264F3"/>
    <w:rsid w:val="00326FFD"/>
    <w:rsid w:val="00333A36"/>
    <w:rsid w:val="003349CF"/>
    <w:rsid w:val="00337633"/>
    <w:rsid w:val="003433D1"/>
    <w:rsid w:val="00346976"/>
    <w:rsid w:val="00346DA1"/>
    <w:rsid w:val="00347683"/>
    <w:rsid w:val="003510F8"/>
    <w:rsid w:val="003564D4"/>
    <w:rsid w:val="0036237F"/>
    <w:rsid w:val="003648B2"/>
    <w:rsid w:val="00376D46"/>
    <w:rsid w:val="0038099D"/>
    <w:rsid w:val="00390332"/>
    <w:rsid w:val="003928AD"/>
    <w:rsid w:val="00393AB9"/>
    <w:rsid w:val="0039493A"/>
    <w:rsid w:val="00394F7E"/>
    <w:rsid w:val="003955AA"/>
    <w:rsid w:val="003A0046"/>
    <w:rsid w:val="003A3446"/>
    <w:rsid w:val="003A4337"/>
    <w:rsid w:val="003A4869"/>
    <w:rsid w:val="003B0D1A"/>
    <w:rsid w:val="003B3881"/>
    <w:rsid w:val="003B3DB8"/>
    <w:rsid w:val="003C47C5"/>
    <w:rsid w:val="003D3023"/>
    <w:rsid w:val="003E57D2"/>
    <w:rsid w:val="003E5F84"/>
    <w:rsid w:val="00401980"/>
    <w:rsid w:val="00403456"/>
    <w:rsid w:val="0040512D"/>
    <w:rsid w:val="004079E2"/>
    <w:rsid w:val="00424AA5"/>
    <w:rsid w:val="00427099"/>
    <w:rsid w:val="00427A19"/>
    <w:rsid w:val="004335C1"/>
    <w:rsid w:val="00447B97"/>
    <w:rsid w:val="00451E78"/>
    <w:rsid w:val="004648F2"/>
    <w:rsid w:val="0046564B"/>
    <w:rsid w:val="00473E87"/>
    <w:rsid w:val="00480C9F"/>
    <w:rsid w:val="0048231E"/>
    <w:rsid w:val="0048548C"/>
    <w:rsid w:val="0048563F"/>
    <w:rsid w:val="0048601B"/>
    <w:rsid w:val="004922DB"/>
    <w:rsid w:val="004A0EAE"/>
    <w:rsid w:val="004C2E98"/>
    <w:rsid w:val="004C32EB"/>
    <w:rsid w:val="004C4044"/>
    <w:rsid w:val="004C4867"/>
    <w:rsid w:val="004C7147"/>
    <w:rsid w:val="004E020B"/>
    <w:rsid w:val="004F109C"/>
    <w:rsid w:val="004F15EC"/>
    <w:rsid w:val="004F1ED1"/>
    <w:rsid w:val="00500934"/>
    <w:rsid w:val="005015B8"/>
    <w:rsid w:val="00504B18"/>
    <w:rsid w:val="00504CB3"/>
    <w:rsid w:val="00505A17"/>
    <w:rsid w:val="00507283"/>
    <w:rsid w:val="00515B35"/>
    <w:rsid w:val="0052070C"/>
    <w:rsid w:val="0052095B"/>
    <w:rsid w:val="00525644"/>
    <w:rsid w:val="00536C7A"/>
    <w:rsid w:val="005448B0"/>
    <w:rsid w:val="00552259"/>
    <w:rsid w:val="005526F2"/>
    <w:rsid w:val="00553DE5"/>
    <w:rsid w:val="00554B42"/>
    <w:rsid w:val="00564FD5"/>
    <w:rsid w:val="00566A29"/>
    <w:rsid w:val="005710FF"/>
    <w:rsid w:val="0057124B"/>
    <w:rsid w:val="00574B6B"/>
    <w:rsid w:val="00577EC2"/>
    <w:rsid w:val="00584361"/>
    <w:rsid w:val="00585943"/>
    <w:rsid w:val="00591C04"/>
    <w:rsid w:val="00593C9A"/>
    <w:rsid w:val="005949E1"/>
    <w:rsid w:val="005A076D"/>
    <w:rsid w:val="005B0802"/>
    <w:rsid w:val="005B2B6D"/>
    <w:rsid w:val="005B53D6"/>
    <w:rsid w:val="005C085F"/>
    <w:rsid w:val="005C374F"/>
    <w:rsid w:val="005C3DA3"/>
    <w:rsid w:val="005C5CD3"/>
    <w:rsid w:val="005C5E62"/>
    <w:rsid w:val="005D6944"/>
    <w:rsid w:val="005D6F56"/>
    <w:rsid w:val="005E186D"/>
    <w:rsid w:val="005E79CE"/>
    <w:rsid w:val="005F20C1"/>
    <w:rsid w:val="00607EF5"/>
    <w:rsid w:val="00610CED"/>
    <w:rsid w:val="006134BF"/>
    <w:rsid w:val="00616FE8"/>
    <w:rsid w:val="00623933"/>
    <w:rsid w:val="0062562D"/>
    <w:rsid w:val="00631404"/>
    <w:rsid w:val="00641981"/>
    <w:rsid w:val="00642292"/>
    <w:rsid w:val="00645569"/>
    <w:rsid w:val="006456FC"/>
    <w:rsid w:val="00651A28"/>
    <w:rsid w:val="00652FD8"/>
    <w:rsid w:val="00657D04"/>
    <w:rsid w:val="00657F74"/>
    <w:rsid w:val="00683A4A"/>
    <w:rsid w:val="00687470"/>
    <w:rsid w:val="006938E0"/>
    <w:rsid w:val="00694309"/>
    <w:rsid w:val="006965DD"/>
    <w:rsid w:val="00697DEF"/>
    <w:rsid w:val="006A3617"/>
    <w:rsid w:val="006A6328"/>
    <w:rsid w:val="006B0312"/>
    <w:rsid w:val="006B1C9E"/>
    <w:rsid w:val="006C1483"/>
    <w:rsid w:val="006C2A42"/>
    <w:rsid w:val="006C5266"/>
    <w:rsid w:val="006D001A"/>
    <w:rsid w:val="006D304E"/>
    <w:rsid w:val="006D39D2"/>
    <w:rsid w:val="006E39ED"/>
    <w:rsid w:val="006F7DEC"/>
    <w:rsid w:val="007050D0"/>
    <w:rsid w:val="007063D1"/>
    <w:rsid w:val="00707A02"/>
    <w:rsid w:val="00712621"/>
    <w:rsid w:val="00712F2B"/>
    <w:rsid w:val="00714463"/>
    <w:rsid w:val="00716B1B"/>
    <w:rsid w:val="00716E08"/>
    <w:rsid w:val="007176BE"/>
    <w:rsid w:val="007267AC"/>
    <w:rsid w:val="0073290E"/>
    <w:rsid w:val="00733EE6"/>
    <w:rsid w:val="00734DED"/>
    <w:rsid w:val="0073629F"/>
    <w:rsid w:val="007362E2"/>
    <w:rsid w:val="007365CD"/>
    <w:rsid w:val="007407C5"/>
    <w:rsid w:val="0075518E"/>
    <w:rsid w:val="00757760"/>
    <w:rsid w:val="00762B01"/>
    <w:rsid w:val="00762D80"/>
    <w:rsid w:val="00765973"/>
    <w:rsid w:val="0077246D"/>
    <w:rsid w:val="00775AFC"/>
    <w:rsid w:val="00775F51"/>
    <w:rsid w:val="00776A1D"/>
    <w:rsid w:val="0078107B"/>
    <w:rsid w:val="0078473A"/>
    <w:rsid w:val="007854E1"/>
    <w:rsid w:val="00797184"/>
    <w:rsid w:val="007A4E14"/>
    <w:rsid w:val="007C0585"/>
    <w:rsid w:val="007C0CE0"/>
    <w:rsid w:val="007C1A73"/>
    <w:rsid w:val="007C5C86"/>
    <w:rsid w:val="007C61A4"/>
    <w:rsid w:val="007D1CE8"/>
    <w:rsid w:val="007D2457"/>
    <w:rsid w:val="007E26C4"/>
    <w:rsid w:val="007E409F"/>
    <w:rsid w:val="007E75A6"/>
    <w:rsid w:val="007F559B"/>
    <w:rsid w:val="007F76A5"/>
    <w:rsid w:val="007F784A"/>
    <w:rsid w:val="00800556"/>
    <w:rsid w:val="008023F2"/>
    <w:rsid w:val="008138CF"/>
    <w:rsid w:val="0081700D"/>
    <w:rsid w:val="00821E22"/>
    <w:rsid w:val="00824528"/>
    <w:rsid w:val="008268DC"/>
    <w:rsid w:val="008305EF"/>
    <w:rsid w:val="0083326E"/>
    <w:rsid w:val="008350B4"/>
    <w:rsid w:val="0083588E"/>
    <w:rsid w:val="008363F3"/>
    <w:rsid w:val="00842D0E"/>
    <w:rsid w:val="00844F01"/>
    <w:rsid w:val="00845B45"/>
    <w:rsid w:val="00857EDA"/>
    <w:rsid w:val="008632DF"/>
    <w:rsid w:val="008708B9"/>
    <w:rsid w:val="0087145B"/>
    <w:rsid w:val="008747C2"/>
    <w:rsid w:val="00874B67"/>
    <w:rsid w:val="00876ED5"/>
    <w:rsid w:val="008854CB"/>
    <w:rsid w:val="00892C5E"/>
    <w:rsid w:val="00894BAC"/>
    <w:rsid w:val="0089584F"/>
    <w:rsid w:val="008A183B"/>
    <w:rsid w:val="008B4E13"/>
    <w:rsid w:val="008C0856"/>
    <w:rsid w:val="008C16CA"/>
    <w:rsid w:val="008C1BEE"/>
    <w:rsid w:val="008C274C"/>
    <w:rsid w:val="008C4938"/>
    <w:rsid w:val="008D0B4E"/>
    <w:rsid w:val="008D279D"/>
    <w:rsid w:val="008D4687"/>
    <w:rsid w:val="008D7330"/>
    <w:rsid w:val="008D79D0"/>
    <w:rsid w:val="0091199B"/>
    <w:rsid w:val="00916F7C"/>
    <w:rsid w:val="00921869"/>
    <w:rsid w:val="00927262"/>
    <w:rsid w:val="0092797E"/>
    <w:rsid w:val="00932920"/>
    <w:rsid w:val="0094055C"/>
    <w:rsid w:val="00941341"/>
    <w:rsid w:val="00943F09"/>
    <w:rsid w:val="00944E65"/>
    <w:rsid w:val="009465F1"/>
    <w:rsid w:val="00951A01"/>
    <w:rsid w:val="00952A1F"/>
    <w:rsid w:val="0095635B"/>
    <w:rsid w:val="00957E3F"/>
    <w:rsid w:val="00960CA2"/>
    <w:rsid w:val="009628F2"/>
    <w:rsid w:val="00964E4D"/>
    <w:rsid w:val="00966D3E"/>
    <w:rsid w:val="00967935"/>
    <w:rsid w:val="00972747"/>
    <w:rsid w:val="00976C20"/>
    <w:rsid w:val="00984330"/>
    <w:rsid w:val="00985333"/>
    <w:rsid w:val="00993D53"/>
    <w:rsid w:val="00994022"/>
    <w:rsid w:val="0099511D"/>
    <w:rsid w:val="009958D2"/>
    <w:rsid w:val="00997CE5"/>
    <w:rsid w:val="009B04CA"/>
    <w:rsid w:val="009B2BCC"/>
    <w:rsid w:val="009B53B6"/>
    <w:rsid w:val="009C0A60"/>
    <w:rsid w:val="009C5DC7"/>
    <w:rsid w:val="009C6DD7"/>
    <w:rsid w:val="009D13E5"/>
    <w:rsid w:val="009D1428"/>
    <w:rsid w:val="009D70B9"/>
    <w:rsid w:val="009D7595"/>
    <w:rsid w:val="009E1213"/>
    <w:rsid w:val="009E217B"/>
    <w:rsid w:val="009F2724"/>
    <w:rsid w:val="009F5CA8"/>
    <w:rsid w:val="00A002F8"/>
    <w:rsid w:val="00A003B1"/>
    <w:rsid w:val="00A03FBD"/>
    <w:rsid w:val="00A14F6C"/>
    <w:rsid w:val="00A17B97"/>
    <w:rsid w:val="00A2594D"/>
    <w:rsid w:val="00A259DC"/>
    <w:rsid w:val="00A2607E"/>
    <w:rsid w:val="00A32AB8"/>
    <w:rsid w:val="00A3320F"/>
    <w:rsid w:val="00A428EC"/>
    <w:rsid w:val="00A43BE3"/>
    <w:rsid w:val="00A51E12"/>
    <w:rsid w:val="00A53446"/>
    <w:rsid w:val="00A54977"/>
    <w:rsid w:val="00A6229E"/>
    <w:rsid w:val="00A646B6"/>
    <w:rsid w:val="00A646DA"/>
    <w:rsid w:val="00A65EBB"/>
    <w:rsid w:val="00A67A38"/>
    <w:rsid w:val="00A70858"/>
    <w:rsid w:val="00A72555"/>
    <w:rsid w:val="00A75032"/>
    <w:rsid w:val="00A92FC3"/>
    <w:rsid w:val="00AA3D4C"/>
    <w:rsid w:val="00AB42D3"/>
    <w:rsid w:val="00AC2D33"/>
    <w:rsid w:val="00AC4086"/>
    <w:rsid w:val="00AC45C4"/>
    <w:rsid w:val="00AC6673"/>
    <w:rsid w:val="00AD23B9"/>
    <w:rsid w:val="00AD2670"/>
    <w:rsid w:val="00AD5671"/>
    <w:rsid w:val="00AE170B"/>
    <w:rsid w:val="00AE4B76"/>
    <w:rsid w:val="00AE4DBB"/>
    <w:rsid w:val="00AF2FA1"/>
    <w:rsid w:val="00B05CC0"/>
    <w:rsid w:val="00B06F46"/>
    <w:rsid w:val="00B21F23"/>
    <w:rsid w:val="00B23C89"/>
    <w:rsid w:val="00B23FB1"/>
    <w:rsid w:val="00B2554E"/>
    <w:rsid w:val="00B25798"/>
    <w:rsid w:val="00B27320"/>
    <w:rsid w:val="00B37CAF"/>
    <w:rsid w:val="00B40BCB"/>
    <w:rsid w:val="00B4619B"/>
    <w:rsid w:val="00B55780"/>
    <w:rsid w:val="00B6188A"/>
    <w:rsid w:val="00B70395"/>
    <w:rsid w:val="00B71073"/>
    <w:rsid w:val="00B75D52"/>
    <w:rsid w:val="00B763EC"/>
    <w:rsid w:val="00B80172"/>
    <w:rsid w:val="00B83969"/>
    <w:rsid w:val="00BA2919"/>
    <w:rsid w:val="00BA3A60"/>
    <w:rsid w:val="00BB13B6"/>
    <w:rsid w:val="00BB1935"/>
    <w:rsid w:val="00BB2C3B"/>
    <w:rsid w:val="00BB401D"/>
    <w:rsid w:val="00BB6321"/>
    <w:rsid w:val="00BC342F"/>
    <w:rsid w:val="00BC7951"/>
    <w:rsid w:val="00BD2765"/>
    <w:rsid w:val="00BD5295"/>
    <w:rsid w:val="00BE0E3B"/>
    <w:rsid w:val="00BE15FB"/>
    <w:rsid w:val="00BE61D5"/>
    <w:rsid w:val="00BF1A15"/>
    <w:rsid w:val="00BF2B0E"/>
    <w:rsid w:val="00BF3516"/>
    <w:rsid w:val="00BF4221"/>
    <w:rsid w:val="00C05B90"/>
    <w:rsid w:val="00C06325"/>
    <w:rsid w:val="00C06621"/>
    <w:rsid w:val="00C1038E"/>
    <w:rsid w:val="00C10B0E"/>
    <w:rsid w:val="00C15B54"/>
    <w:rsid w:val="00C2015B"/>
    <w:rsid w:val="00C3233F"/>
    <w:rsid w:val="00C434A9"/>
    <w:rsid w:val="00C5503B"/>
    <w:rsid w:val="00C560F3"/>
    <w:rsid w:val="00C63082"/>
    <w:rsid w:val="00C72870"/>
    <w:rsid w:val="00C779CB"/>
    <w:rsid w:val="00C83C2E"/>
    <w:rsid w:val="00C8761A"/>
    <w:rsid w:val="00C87F3E"/>
    <w:rsid w:val="00C90BA1"/>
    <w:rsid w:val="00C92FE9"/>
    <w:rsid w:val="00C95721"/>
    <w:rsid w:val="00C9591D"/>
    <w:rsid w:val="00C97570"/>
    <w:rsid w:val="00CA28EC"/>
    <w:rsid w:val="00CA4AB8"/>
    <w:rsid w:val="00CB3A27"/>
    <w:rsid w:val="00CB5FA0"/>
    <w:rsid w:val="00CB7ECF"/>
    <w:rsid w:val="00CC00BF"/>
    <w:rsid w:val="00CC4433"/>
    <w:rsid w:val="00CC49C9"/>
    <w:rsid w:val="00CC5528"/>
    <w:rsid w:val="00CC56FC"/>
    <w:rsid w:val="00CD09AE"/>
    <w:rsid w:val="00CD3FD5"/>
    <w:rsid w:val="00CD73C8"/>
    <w:rsid w:val="00CE7145"/>
    <w:rsid w:val="00CF0005"/>
    <w:rsid w:val="00CF6520"/>
    <w:rsid w:val="00D0408A"/>
    <w:rsid w:val="00D065E0"/>
    <w:rsid w:val="00D147DF"/>
    <w:rsid w:val="00D178FF"/>
    <w:rsid w:val="00D25EF8"/>
    <w:rsid w:val="00D26180"/>
    <w:rsid w:val="00D31D34"/>
    <w:rsid w:val="00D34D9A"/>
    <w:rsid w:val="00D423F5"/>
    <w:rsid w:val="00D438FE"/>
    <w:rsid w:val="00D45EF4"/>
    <w:rsid w:val="00D46ACD"/>
    <w:rsid w:val="00D47378"/>
    <w:rsid w:val="00D55316"/>
    <w:rsid w:val="00D60430"/>
    <w:rsid w:val="00D70716"/>
    <w:rsid w:val="00D713E2"/>
    <w:rsid w:val="00D77F36"/>
    <w:rsid w:val="00D80A0E"/>
    <w:rsid w:val="00D82169"/>
    <w:rsid w:val="00D84B78"/>
    <w:rsid w:val="00D84DAF"/>
    <w:rsid w:val="00D8708F"/>
    <w:rsid w:val="00D96906"/>
    <w:rsid w:val="00D96984"/>
    <w:rsid w:val="00DB1703"/>
    <w:rsid w:val="00DB7410"/>
    <w:rsid w:val="00DC3A02"/>
    <w:rsid w:val="00DC6543"/>
    <w:rsid w:val="00DD23B6"/>
    <w:rsid w:val="00DD5B49"/>
    <w:rsid w:val="00DF0B9B"/>
    <w:rsid w:val="00DF3FA9"/>
    <w:rsid w:val="00DF5285"/>
    <w:rsid w:val="00DF7502"/>
    <w:rsid w:val="00E20283"/>
    <w:rsid w:val="00E21D95"/>
    <w:rsid w:val="00E220C2"/>
    <w:rsid w:val="00E221E3"/>
    <w:rsid w:val="00E23573"/>
    <w:rsid w:val="00E23E1F"/>
    <w:rsid w:val="00E25E3D"/>
    <w:rsid w:val="00E269F8"/>
    <w:rsid w:val="00E27758"/>
    <w:rsid w:val="00E309FC"/>
    <w:rsid w:val="00E3546C"/>
    <w:rsid w:val="00E42129"/>
    <w:rsid w:val="00E479FA"/>
    <w:rsid w:val="00E55A67"/>
    <w:rsid w:val="00E5643F"/>
    <w:rsid w:val="00E60C02"/>
    <w:rsid w:val="00E62E33"/>
    <w:rsid w:val="00E64A7B"/>
    <w:rsid w:val="00E65FC8"/>
    <w:rsid w:val="00E6683F"/>
    <w:rsid w:val="00E86AF1"/>
    <w:rsid w:val="00E90C0D"/>
    <w:rsid w:val="00E920C1"/>
    <w:rsid w:val="00E93457"/>
    <w:rsid w:val="00E93B99"/>
    <w:rsid w:val="00E95FE2"/>
    <w:rsid w:val="00EA305E"/>
    <w:rsid w:val="00EA525C"/>
    <w:rsid w:val="00EA7F91"/>
    <w:rsid w:val="00EB0148"/>
    <w:rsid w:val="00EB404F"/>
    <w:rsid w:val="00EC36FE"/>
    <w:rsid w:val="00ED0744"/>
    <w:rsid w:val="00ED5FD5"/>
    <w:rsid w:val="00EE6F6E"/>
    <w:rsid w:val="00EE7FFE"/>
    <w:rsid w:val="00EF1187"/>
    <w:rsid w:val="00EF24E5"/>
    <w:rsid w:val="00EF4E2F"/>
    <w:rsid w:val="00EF7D14"/>
    <w:rsid w:val="00F04B36"/>
    <w:rsid w:val="00F10C87"/>
    <w:rsid w:val="00F11E48"/>
    <w:rsid w:val="00F12D38"/>
    <w:rsid w:val="00F22230"/>
    <w:rsid w:val="00F31E35"/>
    <w:rsid w:val="00F34313"/>
    <w:rsid w:val="00F4173A"/>
    <w:rsid w:val="00F42FAD"/>
    <w:rsid w:val="00F43516"/>
    <w:rsid w:val="00F44469"/>
    <w:rsid w:val="00F459B9"/>
    <w:rsid w:val="00F45AAA"/>
    <w:rsid w:val="00F50986"/>
    <w:rsid w:val="00F562B1"/>
    <w:rsid w:val="00F56C8D"/>
    <w:rsid w:val="00F57596"/>
    <w:rsid w:val="00F709F9"/>
    <w:rsid w:val="00F83D8C"/>
    <w:rsid w:val="00F84A7A"/>
    <w:rsid w:val="00F84BD2"/>
    <w:rsid w:val="00FA03EF"/>
    <w:rsid w:val="00FA092E"/>
    <w:rsid w:val="00FA1DCF"/>
    <w:rsid w:val="00FA4200"/>
    <w:rsid w:val="00FA63D2"/>
    <w:rsid w:val="00FA7F72"/>
    <w:rsid w:val="00FB4B23"/>
    <w:rsid w:val="00FC16E7"/>
    <w:rsid w:val="00FD0685"/>
    <w:rsid w:val="00FD0D73"/>
    <w:rsid w:val="00FD3000"/>
    <w:rsid w:val="00FE157B"/>
    <w:rsid w:val="00FE419A"/>
    <w:rsid w:val="00FF26E1"/>
    <w:rsid w:val="00FF5691"/>
    <w:rsid w:val="00FF6DB3"/>
    <w:rsid w:val="00FF7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ECDB"/>
  <w15:chartTrackingRefBased/>
  <w15:docId w15:val="{4817F8A6-30C7-4EA4-B794-85D39E2E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E1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E1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E1B0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E1B0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E1B0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E1B0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E1B0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E1B0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E1B0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E1B0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E1B0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E1B0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E1B0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E1B0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E1B0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E1B0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E1B0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E1B03"/>
    <w:rPr>
      <w:rFonts w:eastAsiaTheme="majorEastAsia" w:cstheme="majorBidi"/>
      <w:color w:val="272727" w:themeColor="text1" w:themeTint="D8"/>
    </w:rPr>
  </w:style>
  <w:style w:type="paragraph" w:styleId="Tytu">
    <w:name w:val="Title"/>
    <w:basedOn w:val="Normalny"/>
    <w:next w:val="Normalny"/>
    <w:link w:val="TytuZnak"/>
    <w:uiPriority w:val="10"/>
    <w:qFormat/>
    <w:rsid w:val="002E1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E1B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E1B0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E1B0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E1B03"/>
    <w:pPr>
      <w:spacing w:before="160"/>
      <w:jc w:val="center"/>
    </w:pPr>
    <w:rPr>
      <w:i/>
      <w:iCs/>
      <w:color w:val="404040" w:themeColor="text1" w:themeTint="BF"/>
    </w:rPr>
  </w:style>
  <w:style w:type="character" w:customStyle="1" w:styleId="CytatZnak">
    <w:name w:val="Cytat Znak"/>
    <w:basedOn w:val="Domylnaczcionkaakapitu"/>
    <w:link w:val="Cytat"/>
    <w:uiPriority w:val="29"/>
    <w:rsid w:val="002E1B03"/>
    <w:rPr>
      <w:i/>
      <w:iCs/>
      <w:color w:val="404040" w:themeColor="text1" w:themeTint="BF"/>
    </w:rPr>
  </w:style>
  <w:style w:type="paragraph" w:styleId="Akapitzlist">
    <w:name w:val="List Paragraph"/>
    <w:basedOn w:val="Normalny"/>
    <w:uiPriority w:val="34"/>
    <w:qFormat/>
    <w:rsid w:val="002E1B03"/>
    <w:pPr>
      <w:ind w:left="720"/>
      <w:contextualSpacing/>
    </w:pPr>
  </w:style>
  <w:style w:type="character" w:styleId="Wyrnienieintensywne">
    <w:name w:val="Intense Emphasis"/>
    <w:basedOn w:val="Domylnaczcionkaakapitu"/>
    <w:uiPriority w:val="21"/>
    <w:qFormat/>
    <w:rsid w:val="002E1B03"/>
    <w:rPr>
      <w:i/>
      <w:iCs/>
      <w:color w:val="0F4761" w:themeColor="accent1" w:themeShade="BF"/>
    </w:rPr>
  </w:style>
  <w:style w:type="paragraph" w:styleId="Cytatintensywny">
    <w:name w:val="Intense Quote"/>
    <w:basedOn w:val="Normalny"/>
    <w:next w:val="Normalny"/>
    <w:link w:val="CytatintensywnyZnak"/>
    <w:uiPriority w:val="30"/>
    <w:qFormat/>
    <w:rsid w:val="002E1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E1B03"/>
    <w:rPr>
      <w:i/>
      <w:iCs/>
      <w:color w:val="0F4761" w:themeColor="accent1" w:themeShade="BF"/>
    </w:rPr>
  </w:style>
  <w:style w:type="character" w:styleId="Odwoanieintensywne">
    <w:name w:val="Intense Reference"/>
    <w:basedOn w:val="Domylnaczcionkaakapitu"/>
    <w:uiPriority w:val="32"/>
    <w:qFormat/>
    <w:rsid w:val="002E1B03"/>
    <w:rPr>
      <w:b/>
      <w:bCs/>
      <w:smallCaps/>
      <w:color w:val="0F4761" w:themeColor="accent1" w:themeShade="BF"/>
      <w:spacing w:val="5"/>
    </w:rPr>
  </w:style>
  <w:style w:type="paragraph" w:styleId="Nagwek">
    <w:name w:val="header"/>
    <w:basedOn w:val="Normalny"/>
    <w:link w:val="NagwekZnak"/>
    <w:uiPriority w:val="99"/>
    <w:unhideWhenUsed/>
    <w:rsid w:val="001F53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533E"/>
  </w:style>
  <w:style w:type="paragraph" w:styleId="Stopka">
    <w:name w:val="footer"/>
    <w:basedOn w:val="Normalny"/>
    <w:link w:val="StopkaZnak"/>
    <w:uiPriority w:val="99"/>
    <w:unhideWhenUsed/>
    <w:rsid w:val="001F53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533E"/>
  </w:style>
  <w:style w:type="character" w:styleId="Hipercze">
    <w:name w:val="Hyperlink"/>
    <w:basedOn w:val="Domylnaczcionkaakapitu"/>
    <w:uiPriority w:val="99"/>
    <w:unhideWhenUsed/>
    <w:rsid w:val="00A002F8"/>
    <w:rPr>
      <w:color w:val="467886" w:themeColor="hyperlink"/>
      <w:u w:val="single"/>
    </w:rPr>
  </w:style>
  <w:style w:type="character" w:styleId="Nierozpoznanawzmianka">
    <w:name w:val="Unresolved Mention"/>
    <w:basedOn w:val="Domylnaczcionkaakapitu"/>
    <w:uiPriority w:val="99"/>
    <w:semiHidden/>
    <w:unhideWhenUsed/>
    <w:rsid w:val="00A002F8"/>
    <w:rPr>
      <w:color w:val="605E5C"/>
      <w:shd w:val="clear" w:color="auto" w:fill="E1DFDD"/>
    </w:rPr>
  </w:style>
  <w:style w:type="character" w:styleId="Odwoaniedokomentarza">
    <w:name w:val="annotation reference"/>
    <w:basedOn w:val="Domylnaczcionkaakapitu"/>
    <w:uiPriority w:val="99"/>
    <w:semiHidden/>
    <w:unhideWhenUsed/>
    <w:rsid w:val="003264F3"/>
    <w:rPr>
      <w:sz w:val="16"/>
      <w:szCs w:val="16"/>
    </w:rPr>
  </w:style>
  <w:style w:type="paragraph" w:styleId="Tekstkomentarza">
    <w:name w:val="annotation text"/>
    <w:basedOn w:val="Normalny"/>
    <w:link w:val="TekstkomentarzaZnak"/>
    <w:uiPriority w:val="99"/>
    <w:unhideWhenUsed/>
    <w:rsid w:val="003264F3"/>
    <w:pPr>
      <w:spacing w:line="240" w:lineRule="auto"/>
    </w:pPr>
    <w:rPr>
      <w:sz w:val="20"/>
      <w:szCs w:val="20"/>
    </w:rPr>
  </w:style>
  <w:style w:type="character" w:customStyle="1" w:styleId="TekstkomentarzaZnak">
    <w:name w:val="Tekst komentarza Znak"/>
    <w:basedOn w:val="Domylnaczcionkaakapitu"/>
    <w:link w:val="Tekstkomentarza"/>
    <w:uiPriority w:val="99"/>
    <w:rsid w:val="003264F3"/>
    <w:rPr>
      <w:sz w:val="20"/>
      <w:szCs w:val="20"/>
    </w:rPr>
  </w:style>
  <w:style w:type="paragraph" w:styleId="Tematkomentarza">
    <w:name w:val="annotation subject"/>
    <w:basedOn w:val="Tekstkomentarza"/>
    <w:next w:val="Tekstkomentarza"/>
    <w:link w:val="TematkomentarzaZnak"/>
    <w:uiPriority w:val="99"/>
    <w:semiHidden/>
    <w:unhideWhenUsed/>
    <w:rsid w:val="003264F3"/>
    <w:rPr>
      <w:b/>
      <w:bCs/>
    </w:rPr>
  </w:style>
  <w:style w:type="character" w:customStyle="1" w:styleId="TematkomentarzaZnak">
    <w:name w:val="Temat komentarza Znak"/>
    <w:basedOn w:val="TekstkomentarzaZnak"/>
    <w:link w:val="Tematkomentarza"/>
    <w:uiPriority w:val="99"/>
    <w:semiHidden/>
    <w:rsid w:val="003264F3"/>
    <w:rPr>
      <w:b/>
      <w:bCs/>
      <w:sz w:val="20"/>
      <w:szCs w:val="20"/>
    </w:rPr>
  </w:style>
  <w:style w:type="paragraph" w:styleId="Poprawka">
    <w:name w:val="Revision"/>
    <w:hidden/>
    <w:uiPriority w:val="99"/>
    <w:semiHidden/>
    <w:rsid w:val="00480C9F"/>
    <w:pPr>
      <w:spacing w:after="0" w:line="240" w:lineRule="auto"/>
    </w:pPr>
  </w:style>
  <w:style w:type="paragraph" w:styleId="Tekstprzypisukocowego">
    <w:name w:val="endnote text"/>
    <w:basedOn w:val="Normalny"/>
    <w:link w:val="TekstprzypisukocowegoZnak"/>
    <w:uiPriority w:val="99"/>
    <w:semiHidden/>
    <w:unhideWhenUsed/>
    <w:rsid w:val="005E186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186D"/>
    <w:rPr>
      <w:sz w:val="20"/>
      <w:szCs w:val="20"/>
    </w:rPr>
  </w:style>
  <w:style w:type="character" w:styleId="Odwoanieprzypisukocowego">
    <w:name w:val="endnote reference"/>
    <w:basedOn w:val="Domylnaczcionkaakapitu"/>
    <w:uiPriority w:val="99"/>
    <w:semiHidden/>
    <w:unhideWhenUsed/>
    <w:rsid w:val="005E186D"/>
    <w:rPr>
      <w:vertAlign w:val="superscript"/>
    </w:rPr>
  </w:style>
  <w:style w:type="character" w:customStyle="1" w:styleId="apple-converted-space">
    <w:name w:val="apple-converted-space"/>
    <w:basedOn w:val="Domylnaczcionkaakapitu"/>
    <w:rsid w:val="008D0B4E"/>
  </w:style>
  <w:style w:type="character" w:customStyle="1" w:styleId="normaltextrun">
    <w:name w:val="normaltextrun"/>
    <w:basedOn w:val="Domylnaczcionkaakapitu"/>
    <w:rsid w:val="00821E22"/>
  </w:style>
  <w:style w:type="paragraph" w:customStyle="1" w:styleId="xxxmsonormal">
    <w:name w:val="x_xxmsonormal"/>
    <w:basedOn w:val="Normalny"/>
    <w:rsid w:val="00623933"/>
    <w:pPr>
      <w:spacing w:after="0" w:line="240" w:lineRule="auto"/>
    </w:pPr>
    <w:rPr>
      <w:rFonts w:ascii="Aptos" w:hAnsi="Aptos" w:cs="Aptos"/>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5457">
      <w:bodyDiv w:val="1"/>
      <w:marLeft w:val="0"/>
      <w:marRight w:val="0"/>
      <w:marTop w:val="0"/>
      <w:marBottom w:val="0"/>
      <w:divBdr>
        <w:top w:val="none" w:sz="0" w:space="0" w:color="auto"/>
        <w:left w:val="none" w:sz="0" w:space="0" w:color="auto"/>
        <w:bottom w:val="none" w:sz="0" w:space="0" w:color="auto"/>
        <w:right w:val="none" w:sz="0" w:space="0" w:color="auto"/>
      </w:divBdr>
    </w:div>
    <w:div w:id="203565879">
      <w:bodyDiv w:val="1"/>
      <w:marLeft w:val="0"/>
      <w:marRight w:val="0"/>
      <w:marTop w:val="0"/>
      <w:marBottom w:val="0"/>
      <w:divBdr>
        <w:top w:val="none" w:sz="0" w:space="0" w:color="auto"/>
        <w:left w:val="none" w:sz="0" w:space="0" w:color="auto"/>
        <w:bottom w:val="none" w:sz="0" w:space="0" w:color="auto"/>
        <w:right w:val="none" w:sz="0" w:space="0" w:color="auto"/>
      </w:divBdr>
    </w:div>
    <w:div w:id="236940611">
      <w:bodyDiv w:val="1"/>
      <w:marLeft w:val="0"/>
      <w:marRight w:val="0"/>
      <w:marTop w:val="0"/>
      <w:marBottom w:val="0"/>
      <w:divBdr>
        <w:top w:val="none" w:sz="0" w:space="0" w:color="auto"/>
        <w:left w:val="none" w:sz="0" w:space="0" w:color="auto"/>
        <w:bottom w:val="none" w:sz="0" w:space="0" w:color="auto"/>
        <w:right w:val="none" w:sz="0" w:space="0" w:color="auto"/>
      </w:divBdr>
      <w:divsChild>
        <w:div w:id="812603840">
          <w:marLeft w:val="0"/>
          <w:marRight w:val="0"/>
          <w:marTop w:val="0"/>
          <w:marBottom w:val="0"/>
          <w:divBdr>
            <w:top w:val="none" w:sz="0" w:space="0" w:color="auto"/>
            <w:left w:val="none" w:sz="0" w:space="0" w:color="auto"/>
            <w:bottom w:val="none" w:sz="0" w:space="0" w:color="auto"/>
            <w:right w:val="none" w:sz="0" w:space="0" w:color="auto"/>
          </w:divBdr>
        </w:div>
        <w:div w:id="838083340">
          <w:marLeft w:val="0"/>
          <w:marRight w:val="0"/>
          <w:marTop w:val="0"/>
          <w:marBottom w:val="0"/>
          <w:divBdr>
            <w:top w:val="none" w:sz="0" w:space="0" w:color="auto"/>
            <w:left w:val="none" w:sz="0" w:space="0" w:color="auto"/>
            <w:bottom w:val="none" w:sz="0" w:space="0" w:color="auto"/>
            <w:right w:val="none" w:sz="0" w:space="0" w:color="auto"/>
          </w:divBdr>
        </w:div>
        <w:div w:id="228735142">
          <w:marLeft w:val="0"/>
          <w:marRight w:val="0"/>
          <w:marTop w:val="0"/>
          <w:marBottom w:val="0"/>
          <w:divBdr>
            <w:top w:val="none" w:sz="0" w:space="0" w:color="auto"/>
            <w:left w:val="none" w:sz="0" w:space="0" w:color="auto"/>
            <w:bottom w:val="none" w:sz="0" w:space="0" w:color="auto"/>
            <w:right w:val="none" w:sz="0" w:space="0" w:color="auto"/>
          </w:divBdr>
        </w:div>
        <w:div w:id="1349796719">
          <w:marLeft w:val="0"/>
          <w:marRight w:val="0"/>
          <w:marTop w:val="0"/>
          <w:marBottom w:val="0"/>
          <w:divBdr>
            <w:top w:val="none" w:sz="0" w:space="0" w:color="auto"/>
            <w:left w:val="none" w:sz="0" w:space="0" w:color="auto"/>
            <w:bottom w:val="none" w:sz="0" w:space="0" w:color="auto"/>
            <w:right w:val="none" w:sz="0" w:space="0" w:color="auto"/>
          </w:divBdr>
        </w:div>
      </w:divsChild>
    </w:div>
    <w:div w:id="352734076">
      <w:bodyDiv w:val="1"/>
      <w:marLeft w:val="0"/>
      <w:marRight w:val="0"/>
      <w:marTop w:val="0"/>
      <w:marBottom w:val="0"/>
      <w:divBdr>
        <w:top w:val="none" w:sz="0" w:space="0" w:color="auto"/>
        <w:left w:val="none" w:sz="0" w:space="0" w:color="auto"/>
        <w:bottom w:val="none" w:sz="0" w:space="0" w:color="auto"/>
        <w:right w:val="none" w:sz="0" w:space="0" w:color="auto"/>
      </w:divBdr>
      <w:divsChild>
        <w:div w:id="2042439361">
          <w:marLeft w:val="0"/>
          <w:marRight w:val="0"/>
          <w:marTop w:val="0"/>
          <w:marBottom w:val="0"/>
          <w:divBdr>
            <w:top w:val="none" w:sz="0" w:space="0" w:color="auto"/>
            <w:left w:val="none" w:sz="0" w:space="0" w:color="auto"/>
            <w:bottom w:val="none" w:sz="0" w:space="0" w:color="auto"/>
            <w:right w:val="none" w:sz="0" w:space="0" w:color="auto"/>
          </w:divBdr>
        </w:div>
        <w:div w:id="1062214668">
          <w:marLeft w:val="0"/>
          <w:marRight w:val="0"/>
          <w:marTop w:val="0"/>
          <w:marBottom w:val="0"/>
          <w:divBdr>
            <w:top w:val="none" w:sz="0" w:space="0" w:color="auto"/>
            <w:left w:val="none" w:sz="0" w:space="0" w:color="auto"/>
            <w:bottom w:val="none" w:sz="0" w:space="0" w:color="auto"/>
            <w:right w:val="none" w:sz="0" w:space="0" w:color="auto"/>
          </w:divBdr>
        </w:div>
        <w:div w:id="228460164">
          <w:marLeft w:val="0"/>
          <w:marRight w:val="0"/>
          <w:marTop w:val="0"/>
          <w:marBottom w:val="0"/>
          <w:divBdr>
            <w:top w:val="none" w:sz="0" w:space="0" w:color="auto"/>
            <w:left w:val="none" w:sz="0" w:space="0" w:color="auto"/>
            <w:bottom w:val="none" w:sz="0" w:space="0" w:color="auto"/>
            <w:right w:val="none" w:sz="0" w:space="0" w:color="auto"/>
          </w:divBdr>
        </w:div>
        <w:div w:id="1973243249">
          <w:marLeft w:val="0"/>
          <w:marRight w:val="0"/>
          <w:marTop w:val="0"/>
          <w:marBottom w:val="0"/>
          <w:divBdr>
            <w:top w:val="none" w:sz="0" w:space="0" w:color="auto"/>
            <w:left w:val="none" w:sz="0" w:space="0" w:color="auto"/>
            <w:bottom w:val="none" w:sz="0" w:space="0" w:color="auto"/>
            <w:right w:val="none" w:sz="0" w:space="0" w:color="auto"/>
          </w:divBdr>
        </w:div>
        <w:div w:id="300694777">
          <w:marLeft w:val="0"/>
          <w:marRight w:val="0"/>
          <w:marTop w:val="0"/>
          <w:marBottom w:val="0"/>
          <w:divBdr>
            <w:top w:val="none" w:sz="0" w:space="0" w:color="auto"/>
            <w:left w:val="none" w:sz="0" w:space="0" w:color="auto"/>
            <w:bottom w:val="none" w:sz="0" w:space="0" w:color="auto"/>
            <w:right w:val="none" w:sz="0" w:space="0" w:color="auto"/>
          </w:divBdr>
        </w:div>
        <w:div w:id="701785468">
          <w:marLeft w:val="0"/>
          <w:marRight w:val="0"/>
          <w:marTop w:val="0"/>
          <w:marBottom w:val="0"/>
          <w:divBdr>
            <w:top w:val="none" w:sz="0" w:space="0" w:color="auto"/>
            <w:left w:val="none" w:sz="0" w:space="0" w:color="auto"/>
            <w:bottom w:val="none" w:sz="0" w:space="0" w:color="auto"/>
            <w:right w:val="none" w:sz="0" w:space="0" w:color="auto"/>
          </w:divBdr>
        </w:div>
        <w:div w:id="1526013957">
          <w:marLeft w:val="0"/>
          <w:marRight w:val="0"/>
          <w:marTop w:val="0"/>
          <w:marBottom w:val="0"/>
          <w:divBdr>
            <w:top w:val="none" w:sz="0" w:space="0" w:color="auto"/>
            <w:left w:val="none" w:sz="0" w:space="0" w:color="auto"/>
            <w:bottom w:val="none" w:sz="0" w:space="0" w:color="auto"/>
            <w:right w:val="none" w:sz="0" w:space="0" w:color="auto"/>
          </w:divBdr>
        </w:div>
        <w:div w:id="1816337080">
          <w:marLeft w:val="0"/>
          <w:marRight w:val="0"/>
          <w:marTop w:val="0"/>
          <w:marBottom w:val="0"/>
          <w:divBdr>
            <w:top w:val="none" w:sz="0" w:space="0" w:color="auto"/>
            <w:left w:val="none" w:sz="0" w:space="0" w:color="auto"/>
            <w:bottom w:val="none" w:sz="0" w:space="0" w:color="auto"/>
            <w:right w:val="none" w:sz="0" w:space="0" w:color="auto"/>
          </w:divBdr>
        </w:div>
        <w:div w:id="71855428">
          <w:marLeft w:val="0"/>
          <w:marRight w:val="0"/>
          <w:marTop w:val="0"/>
          <w:marBottom w:val="0"/>
          <w:divBdr>
            <w:top w:val="none" w:sz="0" w:space="0" w:color="auto"/>
            <w:left w:val="none" w:sz="0" w:space="0" w:color="auto"/>
            <w:bottom w:val="none" w:sz="0" w:space="0" w:color="auto"/>
            <w:right w:val="none" w:sz="0" w:space="0" w:color="auto"/>
          </w:divBdr>
        </w:div>
        <w:div w:id="1864900053">
          <w:marLeft w:val="0"/>
          <w:marRight w:val="0"/>
          <w:marTop w:val="0"/>
          <w:marBottom w:val="0"/>
          <w:divBdr>
            <w:top w:val="none" w:sz="0" w:space="0" w:color="auto"/>
            <w:left w:val="none" w:sz="0" w:space="0" w:color="auto"/>
            <w:bottom w:val="none" w:sz="0" w:space="0" w:color="auto"/>
            <w:right w:val="none" w:sz="0" w:space="0" w:color="auto"/>
          </w:divBdr>
        </w:div>
        <w:div w:id="1969892352">
          <w:marLeft w:val="0"/>
          <w:marRight w:val="0"/>
          <w:marTop w:val="0"/>
          <w:marBottom w:val="0"/>
          <w:divBdr>
            <w:top w:val="none" w:sz="0" w:space="0" w:color="auto"/>
            <w:left w:val="none" w:sz="0" w:space="0" w:color="auto"/>
            <w:bottom w:val="none" w:sz="0" w:space="0" w:color="auto"/>
            <w:right w:val="none" w:sz="0" w:space="0" w:color="auto"/>
          </w:divBdr>
        </w:div>
      </w:divsChild>
    </w:div>
    <w:div w:id="358630406">
      <w:bodyDiv w:val="1"/>
      <w:marLeft w:val="0"/>
      <w:marRight w:val="0"/>
      <w:marTop w:val="0"/>
      <w:marBottom w:val="0"/>
      <w:divBdr>
        <w:top w:val="none" w:sz="0" w:space="0" w:color="auto"/>
        <w:left w:val="none" w:sz="0" w:space="0" w:color="auto"/>
        <w:bottom w:val="none" w:sz="0" w:space="0" w:color="auto"/>
        <w:right w:val="none" w:sz="0" w:space="0" w:color="auto"/>
      </w:divBdr>
      <w:divsChild>
        <w:div w:id="767505327">
          <w:marLeft w:val="0"/>
          <w:marRight w:val="0"/>
          <w:marTop w:val="0"/>
          <w:marBottom w:val="0"/>
          <w:divBdr>
            <w:top w:val="none" w:sz="0" w:space="0" w:color="auto"/>
            <w:left w:val="none" w:sz="0" w:space="0" w:color="auto"/>
            <w:bottom w:val="none" w:sz="0" w:space="0" w:color="auto"/>
            <w:right w:val="none" w:sz="0" w:space="0" w:color="auto"/>
          </w:divBdr>
        </w:div>
      </w:divsChild>
    </w:div>
    <w:div w:id="426971967">
      <w:bodyDiv w:val="1"/>
      <w:marLeft w:val="0"/>
      <w:marRight w:val="0"/>
      <w:marTop w:val="0"/>
      <w:marBottom w:val="0"/>
      <w:divBdr>
        <w:top w:val="none" w:sz="0" w:space="0" w:color="auto"/>
        <w:left w:val="none" w:sz="0" w:space="0" w:color="auto"/>
        <w:bottom w:val="none" w:sz="0" w:space="0" w:color="auto"/>
        <w:right w:val="none" w:sz="0" w:space="0" w:color="auto"/>
      </w:divBdr>
      <w:divsChild>
        <w:div w:id="1075585751">
          <w:marLeft w:val="0"/>
          <w:marRight w:val="0"/>
          <w:marTop w:val="0"/>
          <w:marBottom w:val="0"/>
          <w:divBdr>
            <w:top w:val="none" w:sz="0" w:space="0" w:color="auto"/>
            <w:left w:val="none" w:sz="0" w:space="0" w:color="auto"/>
            <w:bottom w:val="none" w:sz="0" w:space="0" w:color="auto"/>
            <w:right w:val="none" w:sz="0" w:space="0" w:color="auto"/>
          </w:divBdr>
        </w:div>
        <w:div w:id="470363584">
          <w:marLeft w:val="0"/>
          <w:marRight w:val="0"/>
          <w:marTop w:val="0"/>
          <w:marBottom w:val="0"/>
          <w:divBdr>
            <w:top w:val="none" w:sz="0" w:space="0" w:color="auto"/>
            <w:left w:val="none" w:sz="0" w:space="0" w:color="auto"/>
            <w:bottom w:val="none" w:sz="0" w:space="0" w:color="auto"/>
            <w:right w:val="none" w:sz="0" w:space="0" w:color="auto"/>
          </w:divBdr>
        </w:div>
        <w:div w:id="838472536">
          <w:marLeft w:val="0"/>
          <w:marRight w:val="0"/>
          <w:marTop w:val="0"/>
          <w:marBottom w:val="0"/>
          <w:divBdr>
            <w:top w:val="none" w:sz="0" w:space="0" w:color="auto"/>
            <w:left w:val="none" w:sz="0" w:space="0" w:color="auto"/>
            <w:bottom w:val="none" w:sz="0" w:space="0" w:color="auto"/>
            <w:right w:val="none" w:sz="0" w:space="0" w:color="auto"/>
          </w:divBdr>
        </w:div>
        <w:div w:id="788160027">
          <w:marLeft w:val="0"/>
          <w:marRight w:val="0"/>
          <w:marTop w:val="0"/>
          <w:marBottom w:val="0"/>
          <w:divBdr>
            <w:top w:val="none" w:sz="0" w:space="0" w:color="auto"/>
            <w:left w:val="none" w:sz="0" w:space="0" w:color="auto"/>
            <w:bottom w:val="none" w:sz="0" w:space="0" w:color="auto"/>
            <w:right w:val="none" w:sz="0" w:space="0" w:color="auto"/>
          </w:divBdr>
        </w:div>
        <w:div w:id="1555121010">
          <w:marLeft w:val="0"/>
          <w:marRight w:val="0"/>
          <w:marTop w:val="0"/>
          <w:marBottom w:val="0"/>
          <w:divBdr>
            <w:top w:val="none" w:sz="0" w:space="0" w:color="auto"/>
            <w:left w:val="none" w:sz="0" w:space="0" w:color="auto"/>
            <w:bottom w:val="none" w:sz="0" w:space="0" w:color="auto"/>
            <w:right w:val="none" w:sz="0" w:space="0" w:color="auto"/>
          </w:divBdr>
        </w:div>
        <w:div w:id="2092577348">
          <w:marLeft w:val="0"/>
          <w:marRight w:val="0"/>
          <w:marTop w:val="0"/>
          <w:marBottom w:val="0"/>
          <w:divBdr>
            <w:top w:val="none" w:sz="0" w:space="0" w:color="auto"/>
            <w:left w:val="none" w:sz="0" w:space="0" w:color="auto"/>
            <w:bottom w:val="none" w:sz="0" w:space="0" w:color="auto"/>
            <w:right w:val="none" w:sz="0" w:space="0" w:color="auto"/>
          </w:divBdr>
        </w:div>
        <w:div w:id="2078741678">
          <w:marLeft w:val="0"/>
          <w:marRight w:val="0"/>
          <w:marTop w:val="0"/>
          <w:marBottom w:val="0"/>
          <w:divBdr>
            <w:top w:val="none" w:sz="0" w:space="0" w:color="auto"/>
            <w:left w:val="none" w:sz="0" w:space="0" w:color="auto"/>
            <w:bottom w:val="none" w:sz="0" w:space="0" w:color="auto"/>
            <w:right w:val="none" w:sz="0" w:space="0" w:color="auto"/>
          </w:divBdr>
        </w:div>
        <w:div w:id="1520968363">
          <w:marLeft w:val="0"/>
          <w:marRight w:val="0"/>
          <w:marTop w:val="0"/>
          <w:marBottom w:val="0"/>
          <w:divBdr>
            <w:top w:val="none" w:sz="0" w:space="0" w:color="auto"/>
            <w:left w:val="none" w:sz="0" w:space="0" w:color="auto"/>
            <w:bottom w:val="none" w:sz="0" w:space="0" w:color="auto"/>
            <w:right w:val="none" w:sz="0" w:space="0" w:color="auto"/>
          </w:divBdr>
        </w:div>
        <w:div w:id="340157351">
          <w:marLeft w:val="0"/>
          <w:marRight w:val="0"/>
          <w:marTop w:val="0"/>
          <w:marBottom w:val="0"/>
          <w:divBdr>
            <w:top w:val="none" w:sz="0" w:space="0" w:color="auto"/>
            <w:left w:val="none" w:sz="0" w:space="0" w:color="auto"/>
            <w:bottom w:val="none" w:sz="0" w:space="0" w:color="auto"/>
            <w:right w:val="none" w:sz="0" w:space="0" w:color="auto"/>
          </w:divBdr>
        </w:div>
      </w:divsChild>
    </w:div>
    <w:div w:id="481510146">
      <w:bodyDiv w:val="1"/>
      <w:marLeft w:val="0"/>
      <w:marRight w:val="0"/>
      <w:marTop w:val="0"/>
      <w:marBottom w:val="0"/>
      <w:divBdr>
        <w:top w:val="none" w:sz="0" w:space="0" w:color="auto"/>
        <w:left w:val="none" w:sz="0" w:space="0" w:color="auto"/>
        <w:bottom w:val="none" w:sz="0" w:space="0" w:color="auto"/>
        <w:right w:val="none" w:sz="0" w:space="0" w:color="auto"/>
      </w:divBdr>
    </w:div>
    <w:div w:id="494035313">
      <w:bodyDiv w:val="1"/>
      <w:marLeft w:val="0"/>
      <w:marRight w:val="0"/>
      <w:marTop w:val="0"/>
      <w:marBottom w:val="0"/>
      <w:divBdr>
        <w:top w:val="none" w:sz="0" w:space="0" w:color="auto"/>
        <w:left w:val="none" w:sz="0" w:space="0" w:color="auto"/>
        <w:bottom w:val="none" w:sz="0" w:space="0" w:color="auto"/>
        <w:right w:val="none" w:sz="0" w:space="0" w:color="auto"/>
      </w:divBdr>
      <w:divsChild>
        <w:div w:id="917712759">
          <w:marLeft w:val="0"/>
          <w:marRight w:val="0"/>
          <w:marTop w:val="0"/>
          <w:marBottom w:val="0"/>
          <w:divBdr>
            <w:top w:val="none" w:sz="0" w:space="0" w:color="auto"/>
            <w:left w:val="none" w:sz="0" w:space="0" w:color="auto"/>
            <w:bottom w:val="none" w:sz="0" w:space="0" w:color="auto"/>
            <w:right w:val="none" w:sz="0" w:space="0" w:color="auto"/>
          </w:divBdr>
        </w:div>
        <w:div w:id="115494611">
          <w:marLeft w:val="0"/>
          <w:marRight w:val="0"/>
          <w:marTop w:val="0"/>
          <w:marBottom w:val="0"/>
          <w:divBdr>
            <w:top w:val="none" w:sz="0" w:space="0" w:color="auto"/>
            <w:left w:val="none" w:sz="0" w:space="0" w:color="auto"/>
            <w:bottom w:val="none" w:sz="0" w:space="0" w:color="auto"/>
            <w:right w:val="none" w:sz="0" w:space="0" w:color="auto"/>
          </w:divBdr>
        </w:div>
        <w:div w:id="237907123">
          <w:marLeft w:val="0"/>
          <w:marRight w:val="0"/>
          <w:marTop w:val="0"/>
          <w:marBottom w:val="0"/>
          <w:divBdr>
            <w:top w:val="none" w:sz="0" w:space="0" w:color="auto"/>
            <w:left w:val="none" w:sz="0" w:space="0" w:color="auto"/>
            <w:bottom w:val="none" w:sz="0" w:space="0" w:color="auto"/>
            <w:right w:val="none" w:sz="0" w:space="0" w:color="auto"/>
          </w:divBdr>
        </w:div>
        <w:div w:id="1759715568">
          <w:marLeft w:val="0"/>
          <w:marRight w:val="0"/>
          <w:marTop w:val="0"/>
          <w:marBottom w:val="0"/>
          <w:divBdr>
            <w:top w:val="none" w:sz="0" w:space="0" w:color="auto"/>
            <w:left w:val="none" w:sz="0" w:space="0" w:color="auto"/>
            <w:bottom w:val="none" w:sz="0" w:space="0" w:color="auto"/>
            <w:right w:val="none" w:sz="0" w:space="0" w:color="auto"/>
          </w:divBdr>
        </w:div>
      </w:divsChild>
    </w:div>
    <w:div w:id="508526114">
      <w:bodyDiv w:val="1"/>
      <w:marLeft w:val="0"/>
      <w:marRight w:val="0"/>
      <w:marTop w:val="0"/>
      <w:marBottom w:val="0"/>
      <w:divBdr>
        <w:top w:val="none" w:sz="0" w:space="0" w:color="auto"/>
        <w:left w:val="none" w:sz="0" w:space="0" w:color="auto"/>
        <w:bottom w:val="none" w:sz="0" w:space="0" w:color="auto"/>
        <w:right w:val="none" w:sz="0" w:space="0" w:color="auto"/>
      </w:divBdr>
    </w:div>
    <w:div w:id="508758286">
      <w:bodyDiv w:val="1"/>
      <w:marLeft w:val="0"/>
      <w:marRight w:val="0"/>
      <w:marTop w:val="0"/>
      <w:marBottom w:val="0"/>
      <w:divBdr>
        <w:top w:val="none" w:sz="0" w:space="0" w:color="auto"/>
        <w:left w:val="none" w:sz="0" w:space="0" w:color="auto"/>
        <w:bottom w:val="none" w:sz="0" w:space="0" w:color="auto"/>
        <w:right w:val="none" w:sz="0" w:space="0" w:color="auto"/>
      </w:divBdr>
    </w:div>
    <w:div w:id="512377063">
      <w:bodyDiv w:val="1"/>
      <w:marLeft w:val="0"/>
      <w:marRight w:val="0"/>
      <w:marTop w:val="0"/>
      <w:marBottom w:val="0"/>
      <w:divBdr>
        <w:top w:val="none" w:sz="0" w:space="0" w:color="auto"/>
        <w:left w:val="none" w:sz="0" w:space="0" w:color="auto"/>
        <w:bottom w:val="none" w:sz="0" w:space="0" w:color="auto"/>
        <w:right w:val="none" w:sz="0" w:space="0" w:color="auto"/>
      </w:divBdr>
      <w:divsChild>
        <w:div w:id="1048380095">
          <w:marLeft w:val="0"/>
          <w:marRight w:val="0"/>
          <w:marTop w:val="0"/>
          <w:marBottom w:val="0"/>
          <w:divBdr>
            <w:top w:val="none" w:sz="0" w:space="0" w:color="auto"/>
            <w:left w:val="none" w:sz="0" w:space="0" w:color="auto"/>
            <w:bottom w:val="none" w:sz="0" w:space="0" w:color="auto"/>
            <w:right w:val="none" w:sz="0" w:space="0" w:color="auto"/>
          </w:divBdr>
        </w:div>
        <w:div w:id="1537426013">
          <w:marLeft w:val="0"/>
          <w:marRight w:val="0"/>
          <w:marTop w:val="0"/>
          <w:marBottom w:val="0"/>
          <w:divBdr>
            <w:top w:val="none" w:sz="0" w:space="0" w:color="auto"/>
            <w:left w:val="none" w:sz="0" w:space="0" w:color="auto"/>
            <w:bottom w:val="none" w:sz="0" w:space="0" w:color="auto"/>
            <w:right w:val="none" w:sz="0" w:space="0" w:color="auto"/>
          </w:divBdr>
        </w:div>
        <w:div w:id="92822636">
          <w:marLeft w:val="0"/>
          <w:marRight w:val="0"/>
          <w:marTop w:val="0"/>
          <w:marBottom w:val="0"/>
          <w:divBdr>
            <w:top w:val="none" w:sz="0" w:space="0" w:color="auto"/>
            <w:left w:val="none" w:sz="0" w:space="0" w:color="auto"/>
            <w:bottom w:val="none" w:sz="0" w:space="0" w:color="auto"/>
            <w:right w:val="none" w:sz="0" w:space="0" w:color="auto"/>
          </w:divBdr>
        </w:div>
        <w:div w:id="967005982">
          <w:marLeft w:val="0"/>
          <w:marRight w:val="0"/>
          <w:marTop w:val="0"/>
          <w:marBottom w:val="0"/>
          <w:divBdr>
            <w:top w:val="none" w:sz="0" w:space="0" w:color="auto"/>
            <w:left w:val="none" w:sz="0" w:space="0" w:color="auto"/>
            <w:bottom w:val="none" w:sz="0" w:space="0" w:color="auto"/>
            <w:right w:val="none" w:sz="0" w:space="0" w:color="auto"/>
          </w:divBdr>
        </w:div>
        <w:div w:id="1319962338">
          <w:marLeft w:val="0"/>
          <w:marRight w:val="0"/>
          <w:marTop w:val="0"/>
          <w:marBottom w:val="0"/>
          <w:divBdr>
            <w:top w:val="none" w:sz="0" w:space="0" w:color="auto"/>
            <w:left w:val="none" w:sz="0" w:space="0" w:color="auto"/>
            <w:bottom w:val="none" w:sz="0" w:space="0" w:color="auto"/>
            <w:right w:val="none" w:sz="0" w:space="0" w:color="auto"/>
          </w:divBdr>
        </w:div>
        <w:div w:id="166989505">
          <w:marLeft w:val="0"/>
          <w:marRight w:val="0"/>
          <w:marTop w:val="0"/>
          <w:marBottom w:val="0"/>
          <w:divBdr>
            <w:top w:val="none" w:sz="0" w:space="0" w:color="auto"/>
            <w:left w:val="none" w:sz="0" w:space="0" w:color="auto"/>
            <w:bottom w:val="none" w:sz="0" w:space="0" w:color="auto"/>
            <w:right w:val="none" w:sz="0" w:space="0" w:color="auto"/>
          </w:divBdr>
        </w:div>
        <w:div w:id="296452085">
          <w:marLeft w:val="0"/>
          <w:marRight w:val="0"/>
          <w:marTop w:val="0"/>
          <w:marBottom w:val="0"/>
          <w:divBdr>
            <w:top w:val="none" w:sz="0" w:space="0" w:color="auto"/>
            <w:left w:val="none" w:sz="0" w:space="0" w:color="auto"/>
            <w:bottom w:val="none" w:sz="0" w:space="0" w:color="auto"/>
            <w:right w:val="none" w:sz="0" w:space="0" w:color="auto"/>
          </w:divBdr>
        </w:div>
        <w:div w:id="152260862">
          <w:marLeft w:val="0"/>
          <w:marRight w:val="0"/>
          <w:marTop w:val="0"/>
          <w:marBottom w:val="0"/>
          <w:divBdr>
            <w:top w:val="none" w:sz="0" w:space="0" w:color="auto"/>
            <w:left w:val="none" w:sz="0" w:space="0" w:color="auto"/>
            <w:bottom w:val="none" w:sz="0" w:space="0" w:color="auto"/>
            <w:right w:val="none" w:sz="0" w:space="0" w:color="auto"/>
          </w:divBdr>
        </w:div>
        <w:div w:id="950820414">
          <w:marLeft w:val="0"/>
          <w:marRight w:val="0"/>
          <w:marTop w:val="0"/>
          <w:marBottom w:val="0"/>
          <w:divBdr>
            <w:top w:val="none" w:sz="0" w:space="0" w:color="auto"/>
            <w:left w:val="none" w:sz="0" w:space="0" w:color="auto"/>
            <w:bottom w:val="none" w:sz="0" w:space="0" w:color="auto"/>
            <w:right w:val="none" w:sz="0" w:space="0" w:color="auto"/>
          </w:divBdr>
        </w:div>
        <w:div w:id="539896231">
          <w:marLeft w:val="0"/>
          <w:marRight w:val="0"/>
          <w:marTop w:val="0"/>
          <w:marBottom w:val="0"/>
          <w:divBdr>
            <w:top w:val="none" w:sz="0" w:space="0" w:color="auto"/>
            <w:left w:val="none" w:sz="0" w:space="0" w:color="auto"/>
            <w:bottom w:val="none" w:sz="0" w:space="0" w:color="auto"/>
            <w:right w:val="none" w:sz="0" w:space="0" w:color="auto"/>
          </w:divBdr>
        </w:div>
        <w:div w:id="59711831">
          <w:marLeft w:val="0"/>
          <w:marRight w:val="0"/>
          <w:marTop w:val="0"/>
          <w:marBottom w:val="0"/>
          <w:divBdr>
            <w:top w:val="none" w:sz="0" w:space="0" w:color="auto"/>
            <w:left w:val="none" w:sz="0" w:space="0" w:color="auto"/>
            <w:bottom w:val="none" w:sz="0" w:space="0" w:color="auto"/>
            <w:right w:val="none" w:sz="0" w:space="0" w:color="auto"/>
          </w:divBdr>
        </w:div>
        <w:div w:id="569657510">
          <w:marLeft w:val="0"/>
          <w:marRight w:val="0"/>
          <w:marTop w:val="0"/>
          <w:marBottom w:val="0"/>
          <w:divBdr>
            <w:top w:val="none" w:sz="0" w:space="0" w:color="auto"/>
            <w:left w:val="none" w:sz="0" w:space="0" w:color="auto"/>
            <w:bottom w:val="none" w:sz="0" w:space="0" w:color="auto"/>
            <w:right w:val="none" w:sz="0" w:space="0" w:color="auto"/>
          </w:divBdr>
        </w:div>
      </w:divsChild>
    </w:div>
    <w:div w:id="644093727">
      <w:bodyDiv w:val="1"/>
      <w:marLeft w:val="0"/>
      <w:marRight w:val="0"/>
      <w:marTop w:val="0"/>
      <w:marBottom w:val="0"/>
      <w:divBdr>
        <w:top w:val="none" w:sz="0" w:space="0" w:color="auto"/>
        <w:left w:val="none" w:sz="0" w:space="0" w:color="auto"/>
        <w:bottom w:val="none" w:sz="0" w:space="0" w:color="auto"/>
        <w:right w:val="none" w:sz="0" w:space="0" w:color="auto"/>
      </w:divBdr>
    </w:div>
    <w:div w:id="649988438">
      <w:bodyDiv w:val="1"/>
      <w:marLeft w:val="0"/>
      <w:marRight w:val="0"/>
      <w:marTop w:val="0"/>
      <w:marBottom w:val="0"/>
      <w:divBdr>
        <w:top w:val="none" w:sz="0" w:space="0" w:color="auto"/>
        <w:left w:val="none" w:sz="0" w:space="0" w:color="auto"/>
        <w:bottom w:val="none" w:sz="0" w:space="0" w:color="auto"/>
        <w:right w:val="none" w:sz="0" w:space="0" w:color="auto"/>
      </w:divBdr>
      <w:divsChild>
        <w:div w:id="615722068">
          <w:marLeft w:val="0"/>
          <w:marRight w:val="0"/>
          <w:marTop w:val="0"/>
          <w:marBottom w:val="0"/>
          <w:divBdr>
            <w:top w:val="none" w:sz="0" w:space="0" w:color="auto"/>
            <w:left w:val="none" w:sz="0" w:space="0" w:color="auto"/>
            <w:bottom w:val="none" w:sz="0" w:space="0" w:color="auto"/>
            <w:right w:val="none" w:sz="0" w:space="0" w:color="auto"/>
          </w:divBdr>
        </w:div>
        <w:div w:id="451245256">
          <w:marLeft w:val="0"/>
          <w:marRight w:val="0"/>
          <w:marTop w:val="0"/>
          <w:marBottom w:val="0"/>
          <w:divBdr>
            <w:top w:val="none" w:sz="0" w:space="0" w:color="auto"/>
            <w:left w:val="none" w:sz="0" w:space="0" w:color="auto"/>
            <w:bottom w:val="none" w:sz="0" w:space="0" w:color="auto"/>
            <w:right w:val="none" w:sz="0" w:space="0" w:color="auto"/>
          </w:divBdr>
        </w:div>
        <w:div w:id="922643436">
          <w:marLeft w:val="0"/>
          <w:marRight w:val="0"/>
          <w:marTop w:val="0"/>
          <w:marBottom w:val="0"/>
          <w:divBdr>
            <w:top w:val="none" w:sz="0" w:space="0" w:color="auto"/>
            <w:left w:val="none" w:sz="0" w:space="0" w:color="auto"/>
            <w:bottom w:val="none" w:sz="0" w:space="0" w:color="auto"/>
            <w:right w:val="none" w:sz="0" w:space="0" w:color="auto"/>
          </w:divBdr>
        </w:div>
        <w:div w:id="1980107234">
          <w:marLeft w:val="0"/>
          <w:marRight w:val="0"/>
          <w:marTop w:val="0"/>
          <w:marBottom w:val="0"/>
          <w:divBdr>
            <w:top w:val="none" w:sz="0" w:space="0" w:color="auto"/>
            <w:left w:val="none" w:sz="0" w:space="0" w:color="auto"/>
            <w:bottom w:val="none" w:sz="0" w:space="0" w:color="auto"/>
            <w:right w:val="none" w:sz="0" w:space="0" w:color="auto"/>
          </w:divBdr>
        </w:div>
      </w:divsChild>
    </w:div>
    <w:div w:id="718213115">
      <w:bodyDiv w:val="1"/>
      <w:marLeft w:val="0"/>
      <w:marRight w:val="0"/>
      <w:marTop w:val="0"/>
      <w:marBottom w:val="0"/>
      <w:divBdr>
        <w:top w:val="none" w:sz="0" w:space="0" w:color="auto"/>
        <w:left w:val="none" w:sz="0" w:space="0" w:color="auto"/>
        <w:bottom w:val="none" w:sz="0" w:space="0" w:color="auto"/>
        <w:right w:val="none" w:sz="0" w:space="0" w:color="auto"/>
      </w:divBdr>
      <w:divsChild>
        <w:div w:id="1484004495">
          <w:marLeft w:val="0"/>
          <w:marRight w:val="0"/>
          <w:marTop w:val="0"/>
          <w:marBottom w:val="0"/>
          <w:divBdr>
            <w:top w:val="none" w:sz="0" w:space="0" w:color="auto"/>
            <w:left w:val="none" w:sz="0" w:space="0" w:color="auto"/>
            <w:bottom w:val="none" w:sz="0" w:space="0" w:color="auto"/>
            <w:right w:val="none" w:sz="0" w:space="0" w:color="auto"/>
          </w:divBdr>
        </w:div>
        <w:div w:id="756948621">
          <w:marLeft w:val="0"/>
          <w:marRight w:val="0"/>
          <w:marTop w:val="0"/>
          <w:marBottom w:val="0"/>
          <w:divBdr>
            <w:top w:val="none" w:sz="0" w:space="0" w:color="auto"/>
            <w:left w:val="none" w:sz="0" w:space="0" w:color="auto"/>
            <w:bottom w:val="none" w:sz="0" w:space="0" w:color="auto"/>
            <w:right w:val="none" w:sz="0" w:space="0" w:color="auto"/>
          </w:divBdr>
        </w:div>
        <w:div w:id="629551191">
          <w:marLeft w:val="0"/>
          <w:marRight w:val="0"/>
          <w:marTop w:val="0"/>
          <w:marBottom w:val="0"/>
          <w:divBdr>
            <w:top w:val="none" w:sz="0" w:space="0" w:color="auto"/>
            <w:left w:val="none" w:sz="0" w:space="0" w:color="auto"/>
            <w:bottom w:val="none" w:sz="0" w:space="0" w:color="auto"/>
            <w:right w:val="none" w:sz="0" w:space="0" w:color="auto"/>
          </w:divBdr>
        </w:div>
        <w:div w:id="351345214">
          <w:marLeft w:val="0"/>
          <w:marRight w:val="0"/>
          <w:marTop w:val="0"/>
          <w:marBottom w:val="0"/>
          <w:divBdr>
            <w:top w:val="none" w:sz="0" w:space="0" w:color="auto"/>
            <w:left w:val="none" w:sz="0" w:space="0" w:color="auto"/>
            <w:bottom w:val="none" w:sz="0" w:space="0" w:color="auto"/>
            <w:right w:val="none" w:sz="0" w:space="0" w:color="auto"/>
          </w:divBdr>
        </w:div>
        <w:div w:id="1569999611">
          <w:marLeft w:val="0"/>
          <w:marRight w:val="0"/>
          <w:marTop w:val="0"/>
          <w:marBottom w:val="0"/>
          <w:divBdr>
            <w:top w:val="none" w:sz="0" w:space="0" w:color="auto"/>
            <w:left w:val="none" w:sz="0" w:space="0" w:color="auto"/>
            <w:bottom w:val="none" w:sz="0" w:space="0" w:color="auto"/>
            <w:right w:val="none" w:sz="0" w:space="0" w:color="auto"/>
          </w:divBdr>
        </w:div>
        <w:div w:id="318654330">
          <w:marLeft w:val="0"/>
          <w:marRight w:val="0"/>
          <w:marTop w:val="0"/>
          <w:marBottom w:val="0"/>
          <w:divBdr>
            <w:top w:val="none" w:sz="0" w:space="0" w:color="auto"/>
            <w:left w:val="none" w:sz="0" w:space="0" w:color="auto"/>
            <w:bottom w:val="none" w:sz="0" w:space="0" w:color="auto"/>
            <w:right w:val="none" w:sz="0" w:space="0" w:color="auto"/>
          </w:divBdr>
        </w:div>
        <w:div w:id="885069398">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sChild>
    </w:div>
    <w:div w:id="760565770">
      <w:bodyDiv w:val="1"/>
      <w:marLeft w:val="0"/>
      <w:marRight w:val="0"/>
      <w:marTop w:val="0"/>
      <w:marBottom w:val="0"/>
      <w:divBdr>
        <w:top w:val="none" w:sz="0" w:space="0" w:color="auto"/>
        <w:left w:val="none" w:sz="0" w:space="0" w:color="auto"/>
        <w:bottom w:val="none" w:sz="0" w:space="0" w:color="auto"/>
        <w:right w:val="none" w:sz="0" w:space="0" w:color="auto"/>
      </w:divBdr>
      <w:divsChild>
        <w:div w:id="1821070325">
          <w:marLeft w:val="0"/>
          <w:marRight w:val="0"/>
          <w:marTop w:val="0"/>
          <w:marBottom w:val="0"/>
          <w:divBdr>
            <w:top w:val="none" w:sz="0" w:space="0" w:color="auto"/>
            <w:left w:val="none" w:sz="0" w:space="0" w:color="auto"/>
            <w:bottom w:val="none" w:sz="0" w:space="0" w:color="auto"/>
            <w:right w:val="none" w:sz="0" w:space="0" w:color="auto"/>
          </w:divBdr>
        </w:div>
        <w:div w:id="163785156">
          <w:marLeft w:val="0"/>
          <w:marRight w:val="0"/>
          <w:marTop w:val="0"/>
          <w:marBottom w:val="0"/>
          <w:divBdr>
            <w:top w:val="none" w:sz="0" w:space="0" w:color="auto"/>
            <w:left w:val="none" w:sz="0" w:space="0" w:color="auto"/>
            <w:bottom w:val="none" w:sz="0" w:space="0" w:color="auto"/>
            <w:right w:val="none" w:sz="0" w:space="0" w:color="auto"/>
          </w:divBdr>
        </w:div>
        <w:div w:id="1772891064">
          <w:marLeft w:val="0"/>
          <w:marRight w:val="0"/>
          <w:marTop w:val="0"/>
          <w:marBottom w:val="0"/>
          <w:divBdr>
            <w:top w:val="none" w:sz="0" w:space="0" w:color="auto"/>
            <w:left w:val="none" w:sz="0" w:space="0" w:color="auto"/>
            <w:bottom w:val="none" w:sz="0" w:space="0" w:color="auto"/>
            <w:right w:val="none" w:sz="0" w:space="0" w:color="auto"/>
          </w:divBdr>
        </w:div>
        <w:div w:id="1264606175">
          <w:marLeft w:val="0"/>
          <w:marRight w:val="0"/>
          <w:marTop w:val="0"/>
          <w:marBottom w:val="0"/>
          <w:divBdr>
            <w:top w:val="none" w:sz="0" w:space="0" w:color="auto"/>
            <w:left w:val="none" w:sz="0" w:space="0" w:color="auto"/>
            <w:bottom w:val="none" w:sz="0" w:space="0" w:color="auto"/>
            <w:right w:val="none" w:sz="0" w:space="0" w:color="auto"/>
          </w:divBdr>
        </w:div>
      </w:divsChild>
    </w:div>
    <w:div w:id="866917806">
      <w:bodyDiv w:val="1"/>
      <w:marLeft w:val="0"/>
      <w:marRight w:val="0"/>
      <w:marTop w:val="0"/>
      <w:marBottom w:val="0"/>
      <w:divBdr>
        <w:top w:val="none" w:sz="0" w:space="0" w:color="auto"/>
        <w:left w:val="none" w:sz="0" w:space="0" w:color="auto"/>
        <w:bottom w:val="none" w:sz="0" w:space="0" w:color="auto"/>
        <w:right w:val="none" w:sz="0" w:space="0" w:color="auto"/>
      </w:divBdr>
    </w:div>
    <w:div w:id="925767989">
      <w:bodyDiv w:val="1"/>
      <w:marLeft w:val="0"/>
      <w:marRight w:val="0"/>
      <w:marTop w:val="0"/>
      <w:marBottom w:val="0"/>
      <w:divBdr>
        <w:top w:val="none" w:sz="0" w:space="0" w:color="auto"/>
        <w:left w:val="none" w:sz="0" w:space="0" w:color="auto"/>
        <w:bottom w:val="none" w:sz="0" w:space="0" w:color="auto"/>
        <w:right w:val="none" w:sz="0" w:space="0" w:color="auto"/>
      </w:divBdr>
      <w:divsChild>
        <w:div w:id="404689269">
          <w:marLeft w:val="0"/>
          <w:marRight w:val="0"/>
          <w:marTop w:val="0"/>
          <w:marBottom w:val="0"/>
          <w:divBdr>
            <w:top w:val="none" w:sz="0" w:space="0" w:color="auto"/>
            <w:left w:val="none" w:sz="0" w:space="0" w:color="auto"/>
            <w:bottom w:val="none" w:sz="0" w:space="0" w:color="auto"/>
            <w:right w:val="none" w:sz="0" w:space="0" w:color="auto"/>
          </w:divBdr>
        </w:div>
      </w:divsChild>
    </w:div>
    <w:div w:id="1125856763">
      <w:bodyDiv w:val="1"/>
      <w:marLeft w:val="0"/>
      <w:marRight w:val="0"/>
      <w:marTop w:val="0"/>
      <w:marBottom w:val="0"/>
      <w:divBdr>
        <w:top w:val="none" w:sz="0" w:space="0" w:color="auto"/>
        <w:left w:val="none" w:sz="0" w:space="0" w:color="auto"/>
        <w:bottom w:val="none" w:sz="0" w:space="0" w:color="auto"/>
        <w:right w:val="none" w:sz="0" w:space="0" w:color="auto"/>
      </w:divBdr>
      <w:divsChild>
        <w:div w:id="1849824880">
          <w:marLeft w:val="0"/>
          <w:marRight w:val="0"/>
          <w:marTop w:val="0"/>
          <w:marBottom w:val="0"/>
          <w:divBdr>
            <w:top w:val="none" w:sz="0" w:space="0" w:color="auto"/>
            <w:left w:val="none" w:sz="0" w:space="0" w:color="auto"/>
            <w:bottom w:val="none" w:sz="0" w:space="0" w:color="auto"/>
            <w:right w:val="none" w:sz="0" w:space="0" w:color="auto"/>
          </w:divBdr>
        </w:div>
        <w:div w:id="1141072941">
          <w:marLeft w:val="0"/>
          <w:marRight w:val="0"/>
          <w:marTop w:val="0"/>
          <w:marBottom w:val="0"/>
          <w:divBdr>
            <w:top w:val="none" w:sz="0" w:space="0" w:color="auto"/>
            <w:left w:val="none" w:sz="0" w:space="0" w:color="auto"/>
            <w:bottom w:val="none" w:sz="0" w:space="0" w:color="auto"/>
            <w:right w:val="none" w:sz="0" w:space="0" w:color="auto"/>
          </w:divBdr>
        </w:div>
        <w:div w:id="1022829064">
          <w:marLeft w:val="0"/>
          <w:marRight w:val="0"/>
          <w:marTop w:val="0"/>
          <w:marBottom w:val="0"/>
          <w:divBdr>
            <w:top w:val="none" w:sz="0" w:space="0" w:color="auto"/>
            <w:left w:val="none" w:sz="0" w:space="0" w:color="auto"/>
            <w:bottom w:val="none" w:sz="0" w:space="0" w:color="auto"/>
            <w:right w:val="none" w:sz="0" w:space="0" w:color="auto"/>
          </w:divBdr>
        </w:div>
        <w:div w:id="210769068">
          <w:marLeft w:val="0"/>
          <w:marRight w:val="0"/>
          <w:marTop w:val="0"/>
          <w:marBottom w:val="0"/>
          <w:divBdr>
            <w:top w:val="none" w:sz="0" w:space="0" w:color="auto"/>
            <w:left w:val="none" w:sz="0" w:space="0" w:color="auto"/>
            <w:bottom w:val="none" w:sz="0" w:space="0" w:color="auto"/>
            <w:right w:val="none" w:sz="0" w:space="0" w:color="auto"/>
          </w:divBdr>
        </w:div>
        <w:div w:id="371810254">
          <w:marLeft w:val="0"/>
          <w:marRight w:val="0"/>
          <w:marTop w:val="0"/>
          <w:marBottom w:val="0"/>
          <w:divBdr>
            <w:top w:val="none" w:sz="0" w:space="0" w:color="auto"/>
            <w:left w:val="none" w:sz="0" w:space="0" w:color="auto"/>
            <w:bottom w:val="none" w:sz="0" w:space="0" w:color="auto"/>
            <w:right w:val="none" w:sz="0" w:space="0" w:color="auto"/>
          </w:divBdr>
        </w:div>
        <w:div w:id="177545785">
          <w:marLeft w:val="0"/>
          <w:marRight w:val="0"/>
          <w:marTop w:val="0"/>
          <w:marBottom w:val="0"/>
          <w:divBdr>
            <w:top w:val="none" w:sz="0" w:space="0" w:color="auto"/>
            <w:left w:val="none" w:sz="0" w:space="0" w:color="auto"/>
            <w:bottom w:val="none" w:sz="0" w:space="0" w:color="auto"/>
            <w:right w:val="none" w:sz="0" w:space="0" w:color="auto"/>
          </w:divBdr>
        </w:div>
        <w:div w:id="159692">
          <w:marLeft w:val="0"/>
          <w:marRight w:val="0"/>
          <w:marTop w:val="0"/>
          <w:marBottom w:val="0"/>
          <w:divBdr>
            <w:top w:val="none" w:sz="0" w:space="0" w:color="auto"/>
            <w:left w:val="none" w:sz="0" w:space="0" w:color="auto"/>
            <w:bottom w:val="none" w:sz="0" w:space="0" w:color="auto"/>
            <w:right w:val="none" w:sz="0" w:space="0" w:color="auto"/>
          </w:divBdr>
        </w:div>
        <w:div w:id="27344156">
          <w:marLeft w:val="0"/>
          <w:marRight w:val="0"/>
          <w:marTop w:val="0"/>
          <w:marBottom w:val="0"/>
          <w:divBdr>
            <w:top w:val="none" w:sz="0" w:space="0" w:color="auto"/>
            <w:left w:val="none" w:sz="0" w:space="0" w:color="auto"/>
            <w:bottom w:val="none" w:sz="0" w:space="0" w:color="auto"/>
            <w:right w:val="none" w:sz="0" w:space="0" w:color="auto"/>
          </w:divBdr>
        </w:div>
        <w:div w:id="2013946657">
          <w:marLeft w:val="0"/>
          <w:marRight w:val="0"/>
          <w:marTop w:val="0"/>
          <w:marBottom w:val="0"/>
          <w:divBdr>
            <w:top w:val="none" w:sz="0" w:space="0" w:color="auto"/>
            <w:left w:val="none" w:sz="0" w:space="0" w:color="auto"/>
            <w:bottom w:val="none" w:sz="0" w:space="0" w:color="auto"/>
            <w:right w:val="none" w:sz="0" w:space="0" w:color="auto"/>
          </w:divBdr>
        </w:div>
        <w:div w:id="77530634">
          <w:marLeft w:val="0"/>
          <w:marRight w:val="0"/>
          <w:marTop w:val="0"/>
          <w:marBottom w:val="0"/>
          <w:divBdr>
            <w:top w:val="none" w:sz="0" w:space="0" w:color="auto"/>
            <w:left w:val="none" w:sz="0" w:space="0" w:color="auto"/>
            <w:bottom w:val="none" w:sz="0" w:space="0" w:color="auto"/>
            <w:right w:val="none" w:sz="0" w:space="0" w:color="auto"/>
          </w:divBdr>
        </w:div>
      </w:divsChild>
    </w:div>
    <w:div w:id="1126967927">
      <w:bodyDiv w:val="1"/>
      <w:marLeft w:val="0"/>
      <w:marRight w:val="0"/>
      <w:marTop w:val="0"/>
      <w:marBottom w:val="0"/>
      <w:divBdr>
        <w:top w:val="none" w:sz="0" w:space="0" w:color="auto"/>
        <w:left w:val="none" w:sz="0" w:space="0" w:color="auto"/>
        <w:bottom w:val="none" w:sz="0" w:space="0" w:color="auto"/>
        <w:right w:val="none" w:sz="0" w:space="0" w:color="auto"/>
      </w:divBdr>
      <w:divsChild>
        <w:div w:id="1383287671">
          <w:marLeft w:val="0"/>
          <w:marRight w:val="0"/>
          <w:marTop w:val="0"/>
          <w:marBottom w:val="0"/>
          <w:divBdr>
            <w:top w:val="none" w:sz="0" w:space="0" w:color="auto"/>
            <w:left w:val="none" w:sz="0" w:space="0" w:color="auto"/>
            <w:bottom w:val="none" w:sz="0" w:space="0" w:color="auto"/>
            <w:right w:val="none" w:sz="0" w:space="0" w:color="auto"/>
          </w:divBdr>
        </w:div>
        <w:div w:id="1153529334">
          <w:marLeft w:val="0"/>
          <w:marRight w:val="0"/>
          <w:marTop w:val="0"/>
          <w:marBottom w:val="0"/>
          <w:divBdr>
            <w:top w:val="none" w:sz="0" w:space="0" w:color="auto"/>
            <w:left w:val="none" w:sz="0" w:space="0" w:color="auto"/>
            <w:bottom w:val="none" w:sz="0" w:space="0" w:color="auto"/>
            <w:right w:val="none" w:sz="0" w:space="0" w:color="auto"/>
          </w:divBdr>
        </w:div>
        <w:div w:id="160698588">
          <w:marLeft w:val="0"/>
          <w:marRight w:val="0"/>
          <w:marTop w:val="0"/>
          <w:marBottom w:val="0"/>
          <w:divBdr>
            <w:top w:val="none" w:sz="0" w:space="0" w:color="auto"/>
            <w:left w:val="none" w:sz="0" w:space="0" w:color="auto"/>
            <w:bottom w:val="none" w:sz="0" w:space="0" w:color="auto"/>
            <w:right w:val="none" w:sz="0" w:space="0" w:color="auto"/>
          </w:divBdr>
        </w:div>
        <w:div w:id="1682050239">
          <w:marLeft w:val="0"/>
          <w:marRight w:val="0"/>
          <w:marTop w:val="0"/>
          <w:marBottom w:val="0"/>
          <w:divBdr>
            <w:top w:val="none" w:sz="0" w:space="0" w:color="auto"/>
            <w:left w:val="none" w:sz="0" w:space="0" w:color="auto"/>
            <w:bottom w:val="none" w:sz="0" w:space="0" w:color="auto"/>
            <w:right w:val="none" w:sz="0" w:space="0" w:color="auto"/>
          </w:divBdr>
        </w:div>
        <w:div w:id="2066029036">
          <w:marLeft w:val="0"/>
          <w:marRight w:val="0"/>
          <w:marTop w:val="0"/>
          <w:marBottom w:val="0"/>
          <w:divBdr>
            <w:top w:val="none" w:sz="0" w:space="0" w:color="auto"/>
            <w:left w:val="none" w:sz="0" w:space="0" w:color="auto"/>
            <w:bottom w:val="none" w:sz="0" w:space="0" w:color="auto"/>
            <w:right w:val="none" w:sz="0" w:space="0" w:color="auto"/>
          </w:divBdr>
        </w:div>
        <w:div w:id="191653228">
          <w:marLeft w:val="0"/>
          <w:marRight w:val="0"/>
          <w:marTop w:val="0"/>
          <w:marBottom w:val="0"/>
          <w:divBdr>
            <w:top w:val="none" w:sz="0" w:space="0" w:color="auto"/>
            <w:left w:val="none" w:sz="0" w:space="0" w:color="auto"/>
            <w:bottom w:val="none" w:sz="0" w:space="0" w:color="auto"/>
            <w:right w:val="none" w:sz="0" w:space="0" w:color="auto"/>
          </w:divBdr>
        </w:div>
        <w:div w:id="2116050235">
          <w:marLeft w:val="0"/>
          <w:marRight w:val="0"/>
          <w:marTop w:val="0"/>
          <w:marBottom w:val="0"/>
          <w:divBdr>
            <w:top w:val="none" w:sz="0" w:space="0" w:color="auto"/>
            <w:left w:val="none" w:sz="0" w:space="0" w:color="auto"/>
            <w:bottom w:val="none" w:sz="0" w:space="0" w:color="auto"/>
            <w:right w:val="none" w:sz="0" w:space="0" w:color="auto"/>
          </w:divBdr>
        </w:div>
        <w:div w:id="920599057">
          <w:marLeft w:val="0"/>
          <w:marRight w:val="0"/>
          <w:marTop w:val="0"/>
          <w:marBottom w:val="0"/>
          <w:divBdr>
            <w:top w:val="none" w:sz="0" w:space="0" w:color="auto"/>
            <w:left w:val="none" w:sz="0" w:space="0" w:color="auto"/>
            <w:bottom w:val="none" w:sz="0" w:space="0" w:color="auto"/>
            <w:right w:val="none" w:sz="0" w:space="0" w:color="auto"/>
          </w:divBdr>
        </w:div>
        <w:div w:id="975137756">
          <w:marLeft w:val="0"/>
          <w:marRight w:val="0"/>
          <w:marTop w:val="0"/>
          <w:marBottom w:val="0"/>
          <w:divBdr>
            <w:top w:val="none" w:sz="0" w:space="0" w:color="auto"/>
            <w:left w:val="none" w:sz="0" w:space="0" w:color="auto"/>
            <w:bottom w:val="none" w:sz="0" w:space="0" w:color="auto"/>
            <w:right w:val="none" w:sz="0" w:space="0" w:color="auto"/>
          </w:divBdr>
        </w:div>
        <w:div w:id="1886747572">
          <w:marLeft w:val="0"/>
          <w:marRight w:val="0"/>
          <w:marTop w:val="0"/>
          <w:marBottom w:val="0"/>
          <w:divBdr>
            <w:top w:val="none" w:sz="0" w:space="0" w:color="auto"/>
            <w:left w:val="none" w:sz="0" w:space="0" w:color="auto"/>
            <w:bottom w:val="none" w:sz="0" w:space="0" w:color="auto"/>
            <w:right w:val="none" w:sz="0" w:space="0" w:color="auto"/>
          </w:divBdr>
        </w:div>
      </w:divsChild>
    </w:div>
    <w:div w:id="1156803375">
      <w:bodyDiv w:val="1"/>
      <w:marLeft w:val="0"/>
      <w:marRight w:val="0"/>
      <w:marTop w:val="0"/>
      <w:marBottom w:val="0"/>
      <w:divBdr>
        <w:top w:val="none" w:sz="0" w:space="0" w:color="auto"/>
        <w:left w:val="none" w:sz="0" w:space="0" w:color="auto"/>
        <w:bottom w:val="none" w:sz="0" w:space="0" w:color="auto"/>
        <w:right w:val="none" w:sz="0" w:space="0" w:color="auto"/>
      </w:divBdr>
    </w:div>
    <w:div w:id="1260022916">
      <w:bodyDiv w:val="1"/>
      <w:marLeft w:val="0"/>
      <w:marRight w:val="0"/>
      <w:marTop w:val="0"/>
      <w:marBottom w:val="0"/>
      <w:divBdr>
        <w:top w:val="none" w:sz="0" w:space="0" w:color="auto"/>
        <w:left w:val="none" w:sz="0" w:space="0" w:color="auto"/>
        <w:bottom w:val="none" w:sz="0" w:space="0" w:color="auto"/>
        <w:right w:val="none" w:sz="0" w:space="0" w:color="auto"/>
      </w:divBdr>
      <w:divsChild>
        <w:div w:id="1941181923">
          <w:marLeft w:val="0"/>
          <w:marRight w:val="0"/>
          <w:marTop w:val="0"/>
          <w:marBottom w:val="0"/>
          <w:divBdr>
            <w:top w:val="none" w:sz="0" w:space="0" w:color="auto"/>
            <w:left w:val="none" w:sz="0" w:space="0" w:color="auto"/>
            <w:bottom w:val="none" w:sz="0" w:space="0" w:color="auto"/>
            <w:right w:val="none" w:sz="0" w:space="0" w:color="auto"/>
          </w:divBdr>
        </w:div>
        <w:div w:id="860508307">
          <w:marLeft w:val="0"/>
          <w:marRight w:val="0"/>
          <w:marTop w:val="0"/>
          <w:marBottom w:val="0"/>
          <w:divBdr>
            <w:top w:val="none" w:sz="0" w:space="0" w:color="auto"/>
            <w:left w:val="none" w:sz="0" w:space="0" w:color="auto"/>
            <w:bottom w:val="none" w:sz="0" w:space="0" w:color="auto"/>
            <w:right w:val="none" w:sz="0" w:space="0" w:color="auto"/>
          </w:divBdr>
        </w:div>
        <w:div w:id="858930239">
          <w:marLeft w:val="0"/>
          <w:marRight w:val="0"/>
          <w:marTop w:val="0"/>
          <w:marBottom w:val="0"/>
          <w:divBdr>
            <w:top w:val="none" w:sz="0" w:space="0" w:color="auto"/>
            <w:left w:val="none" w:sz="0" w:space="0" w:color="auto"/>
            <w:bottom w:val="none" w:sz="0" w:space="0" w:color="auto"/>
            <w:right w:val="none" w:sz="0" w:space="0" w:color="auto"/>
          </w:divBdr>
        </w:div>
        <w:div w:id="1740791026">
          <w:marLeft w:val="0"/>
          <w:marRight w:val="0"/>
          <w:marTop w:val="0"/>
          <w:marBottom w:val="0"/>
          <w:divBdr>
            <w:top w:val="none" w:sz="0" w:space="0" w:color="auto"/>
            <w:left w:val="none" w:sz="0" w:space="0" w:color="auto"/>
            <w:bottom w:val="none" w:sz="0" w:space="0" w:color="auto"/>
            <w:right w:val="none" w:sz="0" w:space="0" w:color="auto"/>
          </w:divBdr>
        </w:div>
      </w:divsChild>
    </w:div>
    <w:div w:id="1326205258">
      <w:bodyDiv w:val="1"/>
      <w:marLeft w:val="0"/>
      <w:marRight w:val="0"/>
      <w:marTop w:val="0"/>
      <w:marBottom w:val="0"/>
      <w:divBdr>
        <w:top w:val="none" w:sz="0" w:space="0" w:color="auto"/>
        <w:left w:val="none" w:sz="0" w:space="0" w:color="auto"/>
        <w:bottom w:val="none" w:sz="0" w:space="0" w:color="auto"/>
        <w:right w:val="none" w:sz="0" w:space="0" w:color="auto"/>
      </w:divBdr>
    </w:div>
    <w:div w:id="1333216762">
      <w:bodyDiv w:val="1"/>
      <w:marLeft w:val="0"/>
      <w:marRight w:val="0"/>
      <w:marTop w:val="0"/>
      <w:marBottom w:val="0"/>
      <w:divBdr>
        <w:top w:val="none" w:sz="0" w:space="0" w:color="auto"/>
        <w:left w:val="none" w:sz="0" w:space="0" w:color="auto"/>
        <w:bottom w:val="none" w:sz="0" w:space="0" w:color="auto"/>
        <w:right w:val="none" w:sz="0" w:space="0" w:color="auto"/>
      </w:divBdr>
      <w:divsChild>
        <w:div w:id="1011644513">
          <w:marLeft w:val="0"/>
          <w:marRight w:val="0"/>
          <w:marTop w:val="0"/>
          <w:marBottom w:val="0"/>
          <w:divBdr>
            <w:top w:val="none" w:sz="0" w:space="0" w:color="auto"/>
            <w:left w:val="none" w:sz="0" w:space="0" w:color="auto"/>
            <w:bottom w:val="none" w:sz="0" w:space="0" w:color="auto"/>
            <w:right w:val="none" w:sz="0" w:space="0" w:color="auto"/>
          </w:divBdr>
        </w:div>
        <w:div w:id="1521235930">
          <w:marLeft w:val="0"/>
          <w:marRight w:val="0"/>
          <w:marTop w:val="0"/>
          <w:marBottom w:val="0"/>
          <w:divBdr>
            <w:top w:val="none" w:sz="0" w:space="0" w:color="auto"/>
            <w:left w:val="none" w:sz="0" w:space="0" w:color="auto"/>
            <w:bottom w:val="none" w:sz="0" w:space="0" w:color="auto"/>
            <w:right w:val="none" w:sz="0" w:space="0" w:color="auto"/>
          </w:divBdr>
        </w:div>
        <w:div w:id="812991751">
          <w:marLeft w:val="0"/>
          <w:marRight w:val="0"/>
          <w:marTop w:val="0"/>
          <w:marBottom w:val="0"/>
          <w:divBdr>
            <w:top w:val="none" w:sz="0" w:space="0" w:color="auto"/>
            <w:left w:val="none" w:sz="0" w:space="0" w:color="auto"/>
            <w:bottom w:val="none" w:sz="0" w:space="0" w:color="auto"/>
            <w:right w:val="none" w:sz="0" w:space="0" w:color="auto"/>
          </w:divBdr>
        </w:div>
        <w:div w:id="846477020">
          <w:marLeft w:val="0"/>
          <w:marRight w:val="0"/>
          <w:marTop w:val="0"/>
          <w:marBottom w:val="0"/>
          <w:divBdr>
            <w:top w:val="none" w:sz="0" w:space="0" w:color="auto"/>
            <w:left w:val="none" w:sz="0" w:space="0" w:color="auto"/>
            <w:bottom w:val="none" w:sz="0" w:space="0" w:color="auto"/>
            <w:right w:val="none" w:sz="0" w:space="0" w:color="auto"/>
          </w:divBdr>
        </w:div>
        <w:div w:id="852257991">
          <w:marLeft w:val="0"/>
          <w:marRight w:val="0"/>
          <w:marTop w:val="0"/>
          <w:marBottom w:val="0"/>
          <w:divBdr>
            <w:top w:val="none" w:sz="0" w:space="0" w:color="auto"/>
            <w:left w:val="none" w:sz="0" w:space="0" w:color="auto"/>
            <w:bottom w:val="none" w:sz="0" w:space="0" w:color="auto"/>
            <w:right w:val="none" w:sz="0" w:space="0" w:color="auto"/>
          </w:divBdr>
        </w:div>
        <w:div w:id="838665328">
          <w:marLeft w:val="0"/>
          <w:marRight w:val="0"/>
          <w:marTop w:val="0"/>
          <w:marBottom w:val="0"/>
          <w:divBdr>
            <w:top w:val="none" w:sz="0" w:space="0" w:color="auto"/>
            <w:left w:val="none" w:sz="0" w:space="0" w:color="auto"/>
            <w:bottom w:val="none" w:sz="0" w:space="0" w:color="auto"/>
            <w:right w:val="none" w:sz="0" w:space="0" w:color="auto"/>
          </w:divBdr>
        </w:div>
        <w:div w:id="885877810">
          <w:marLeft w:val="0"/>
          <w:marRight w:val="0"/>
          <w:marTop w:val="0"/>
          <w:marBottom w:val="0"/>
          <w:divBdr>
            <w:top w:val="none" w:sz="0" w:space="0" w:color="auto"/>
            <w:left w:val="none" w:sz="0" w:space="0" w:color="auto"/>
            <w:bottom w:val="none" w:sz="0" w:space="0" w:color="auto"/>
            <w:right w:val="none" w:sz="0" w:space="0" w:color="auto"/>
          </w:divBdr>
        </w:div>
        <w:div w:id="1860926866">
          <w:marLeft w:val="0"/>
          <w:marRight w:val="0"/>
          <w:marTop w:val="0"/>
          <w:marBottom w:val="0"/>
          <w:divBdr>
            <w:top w:val="none" w:sz="0" w:space="0" w:color="auto"/>
            <w:left w:val="none" w:sz="0" w:space="0" w:color="auto"/>
            <w:bottom w:val="none" w:sz="0" w:space="0" w:color="auto"/>
            <w:right w:val="none" w:sz="0" w:space="0" w:color="auto"/>
          </w:divBdr>
        </w:div>
        <w:div w:id="1726491701">
          <w:marLeft w:val="0"/>
          <w:marRight w:val="0"/>
          <w:marTop w:val="0"/>
          <w:marBottom w:val="0"/>
          <w:divBdr>
            <w:top w:val="none" w:sz="0" w:space="0" w:color="auto"/>
            <w:left w:val="none" w:sz="0" w:space="0" w:color="auto"/>
            <w:bottom w:val="none" w:sz="0" w:space="0" w:color="auto"/>
            <w:right w:val="none" w:sz="0" w:space="0" w:color="auto"/>
          </w:divBdr>
        </w:div>
        <w:div w:id="2091463834">
          <w:marLeft w:val="0"/>
          <w:marRight w:val="0"/>
          <w:marTop w:val="0"/>
          <w:marBottom w:val="0"/>
          <w:divBdr>
            <w:top w:val="none" w:sz="0" w:space="0" w:color="auto"/>
            <w:left w:val="none" w:sz="0" w:space="0" w:color="auto"/>
            <w:bottom w:val="none" w:sz="0" w:space="0" w:color="auto"/>
            <w:right w:val="none" w:sz="0" w:space="0" w:color="auto"/>
          </w:divBdr>
        </w:div>
        <w:div w:id="198595769">
          <w:marLeft w:val="0"/>
          <w:marRight w:val="0"/>
          <w:marTop w:val="0"/>
          <w:marBottom w:val="0"/>
          <w:divBdr>
            <w:top w:val="none" w:sz="0" w:space="0" w:color="auto"/>
            <w:left w:val="none" w:sz="0" w:space="0" w:color="auto"/>
            <w:bottom w:val="none" w:sz="0" w:space="0" w:color="auto"/>
            <w:right w:val="none" w:sz="0" w:space="0" w:color="auto"/>
          </w:divBdr>
        </w:div>
      </w:divsChild>
    </w:div>
    <w:div w:id="1336688791">
      <w:bodyDiv w:val="1"/>
      <w:marLeft w:val="0"/>
      <w:marRight w:val="0"/>
      <w:marTop w:val="0"/>
      <w:marBottom w:val="0"/>
      <w:divBdr>
        <w:top w:val="none" w:sz="0" w:space="0" w:color="auto"/>
        <w:left w:val="none" w:sz="0" w:space="0" w:color="auto"/>
        <w:bottom w:val="none" w:sz="0" w:space="0" w:color="auto"/>
        <w:right w:val="none" w:sz="0" w:space="0" w:color="auto"/>
      </w:divBdr>
    </w:div>
    <w:div w:id="1354303225">
      <w:bodyDiv w:val="1"/>
      <w:marLeft w:val="0"/>
      <w:marRight w:val="0"/>
      <w:marTop w:val="0"/>
      <w:marBottom w:val="0"/>
      <w:divBdr>
        <w:top w:val="none" w:sz="0" w:space="0" w:color="auto"/>
        <w:left w:val="none" w:sz="0" w:space="0" w:color="auto"/>
        <w:bottom w:val="none" w:sz="0" w:space="0" w:color="auto"/>
        <w:right w:val="none" w:sz="0" w:space="0" w:color="auto"/>
      </w:divBdr>
    </w:div>
    <w:div w:id="1367871164">
      <w:bodyDiv w:val="1"/>
      <w:marLeft w:val="0"/>
      <w:marRight w:val="0"/>
      <w:marTop w:val="0"/>
      <w:marBottom w:val="0"/>
      <w:divBdr>
        <w:top w:val="none" w:sz="0" w:space="0" w:color="auto"/>
        <w:left w:val="none" w:sz="0" w:space="0" w:color="auto"/>
        <w:bottom w:val="none" w:sz="0" w:space="0" w:color="auto"/>
        <w:right w:val="none" w:sz="0" w:space="0" w:color="auto"/>
      </w:divBdr>
    </w:div>
    <w:div w:id="1369333380">
      <w:bodyDiv w:val="1"/>
      <w:marLeft w:val="0"/>
      <w:marRight w:val="0"/>
      <w:marTop w:val="0"/>
      <w:marBottom w:val="0"/>
      <w:divBdr>
        <w:top w:val="none" w:sz="0" w:space="0" w:color="auto"/>
        <w:left w:val="none" w:sz="0" w:space="0" w:color="auto"/>
        <w:bottom w:val="none" w:sz="0" w:space="0" w:color="auto"/>
        <w:right w:val="none" w:sz="0" w:space="0" w:color="auto"/>
      </w:divBdr>
    </w:div>
    <w:div w:id="1379888967">
      <w:bodyDiv w:val="1"/>
      <w:marLeft w:val="0"/>
      <w:marRight w:val="0"/>
      <w:marTop w:val="0"/>
      <w:marBottom w:val="0"/>
      <w:divBdr>
        <w:top w:val="none" w:sz="0" w:space="0" w:color="auto"/>
        <w:left w:val="none" w:sz="0" w:space="0" w:color="auto"/>
        <w:bottom w:val="none" w:sz="0" w:space="0" w:color="auto"/>
        <w:right w:val="none" w:sz="0" w:space="0" w:color="auto"/>
      </w:divBdr>
      <w:divsChild>
        <w:div w:id="113520223">
          <w:marLeft w:val="0"/>
          <w:marRight w:val="0"/>
          <w:marTop w:val="0"/>
          <w:marBottom w:val="0"/>
          <w:divBdr>
            <w:top w:val="none" w:sz="0" w:space="0" w:color="auto"/>
            <w:left w:val="none" w:sz="0" w:space="0" w:color="auto"/>
            <w:bottom w:val="none" w:sz="0" w:space="0" w:color="auto"/>
            <w:right w:val="none" w:sz="0" w:space="0" w:color="auto"/>
          </w:divBdr>
        </w:div>
        <w:div w:id="183714318">
          <w:marLeft w:val="0"/>
          <w:marRight w:val="0"/>
          <w:marTop w:val="0"/>
          <w:marBottom w:val="0"/>
          <w:divBdr>
            <w:top w:val="none" w:sz="0" w:space="0" w:color="auto"/>
            <w:left w:val="none" w:sz="0" w:space="0" w:color="auto"/>
            <w:bottom w:val="none" w:sz="0" w:space="0" w:color="auto"/>
            <w:right w:val="none" w:sz="0" w:space="0" w:color="auto"/>
          </w:divBdr>
        </w:div>
        <w:div w:id="839197614">
          <w:marLeft w:val="0"/>
          <w:marRight w:val="0"/>
          <w:marTop w:val="0"/>
          <w:marBottom w:val="0"/>
          <w:divBdr>
            <w:top w:val="none" w:sz="0" w:space="0" w:color="auto"/>
            <w:left w:val="none" w:sz="0" w:space="0" w:color="auto"/>
            <w:bottom w:val="none" w:sz="0" w:space="0" w:color="auto"/>
            <w:right w:val="none" w:sz="0" w:space="0" w:color="auto"/>
          </w:divBdr>
        </w:div>
        <w:div w:id="1272325271">
          <w:marLeft w:val="0"/>
          <w:marRight w:val="0"/>
          <w:marTop w:val="0"/>
          <w:marBottom w:val="0"/>
          <w:divBdr>
            <w:top w:val="none" w:sz="0" w:space="0" w:color="auto"/>
            <w:left w:val="none" w:sz="0" w:space="0" w:color="auto"/>
            <w:bottom w:val="none" w:sz="0" w:space="0" w:color="auto"/>
            <w:right w:val="none" w:sz="0" w:space="0" w:color="auto"/>
          </w:divBdr>
        </w:div>
      </w:divsChild>
    </w:div>
    <w:div w:id="1403528388">
      <w:bodyDiv w:val="1"/>
      <w:marLeft w:val="0"/>
      <w:marRight w:val="0"/>
      <w:marTop w:val="0"/>
      <w:marBottom w:val="0"/>
      <w:divBdr>
        <w:top w:val="none" w:sz="0" w:space="0" w:color="auto"/>
        <w:left w:val="none" w:sz="0" w:space="0" w:color="auto"/>
        <w:bottom w:val="none" w:sz="0" w:space="0" w:color="auto"/>
        <w:right w:val="none" w:sz="0" w:space="0" w:color="auto"/>
      </w:divBdr>
    </w:div>
    <w:div w:id="1429036994">
      <w:bodyDiv w:val="1"/>
      <w:marLeft w:val="0"/>
      <w:marRight w:val="0"/>
      <w:marTop w:val="0"/>
      <w:marBottom w:val="0"/>
      <w:divBdr>
        <w:top w:val="none" w:sz="0" w:space="0" w:color="auto"/>
        <w:left w:val="none" w:sz="0" w:space="0" w:color="auto"/>
        <w:bottom w:val="none" w:sz="0" w:space="0" w:color="auto"/>
        <w:right w:val="none" w:sz="0" w:space="0" w:color="auto"/>
      </w:divBdr>
    </w:div>
    <w:div w:id="1503471067">
      <w:bodyDiv w:val="1"/>
      <w:marLeft w:val="0"/>
      <w:marRight w:val="0"/>
      <w:marTop w:val="0"/>
      <w:marBottom w:val="0"/>
      <w:divBdr>
        <w:top w:val="none" w:sz="0" w:space="0" w:color="auto"/>
        <w:left w:val="none" w:sz="0" w:space="0" w:color="auto"/>
        <w:bottom w:val="none" w:sz="0" w:space="0" w:color="auto"/>
        <w:right w:val="none" w:sz="0" w:space="0" w:color="auto"/>
      </w:divBdr>
    </w:div>
    <w:div w:id="1539079283">
      <w:bodyDiv w:val="1"/>
      <w:marLeft w:val="0"/>
      <w:marRight w:val="0"/>
      <w:marTop w:val="0"/>
      <w:marBottom w:val="0"/>
      <w:divBdr>
        <w:top w:val="none" w:sz="0" w:space="0" w:color="auto"/>
        <w:left w:val="none" w:sz="0" w:space="0" w:color="auto"/>
        <w:bottom w:val="none" w:sz="0" w:space="0" w:color="auto"/>
        <w:right w:val="none" w:sz="0" w:space="0" w:color="auto"/>
      </w:divBdr>
    </w:div>
    <w:div w:id="1690720327">
      <w:bodyDiv w:val="1"/>
      <w:marLeft w:val="0"/>
      <w:marRight w:val="0"/>
      <w:marTop w:val="0"/>
      <w:marBottom w:val="0"/>
      <w:divBdr>
        <w:top w:val="none" w:sz="0" w:space="0" w:color="auto"/>
        <w:left w:val="none" w:sz="0" w:space="0" w:color="auto"/>
        <w:bottom w:val="none" w:sz="0" w:space="0" w:color="auto"/>
        <w:right w:val="none" w:sz="0" w:space="0" w:color="auto"/>
      </w:divBdr>
    </w:div>
    <w:div w:id="1770005013">
      <w:bodyDiv w:val="1"/>
      <w:marLeft w:val="0"/>
      <w:marRight w:val="0"/>
      <w:marTop w:val="0"/>
      <w:marBottom w:val="0"/>
      <w:divBdr>
        <w:top w:val="none" w:sz="0" w:space="0" w:color="auto"/>
        <w:left w:val="none" w:sz="0" w:space="0" w:color="auto"/>
        <w:bottom w:val="none" w:sz="0" w:space="0" w:color="auto"/>
        <w:right w:val="none" w:sz="0" w:space="0" w:color="auto"/>
      </w:divBdr>
    </w:div>
    <w:div w:id="1783842665">
      <w:bodyDiv w:val="1"/>
      <w:marLeft w:val="0"/>
      <w:marRight w:val="0"/>
      <w:marTop w:val="0"/>
      <w:marBottom w:val="0"/>
      <w:divBdr>
        <w:top w:val="none" w:sz="0" w:space="0" w:color="auto"/>
        <w:left w:val="none" w:sz="0" w:space="0" w:color="auto"/>
        <w:bottom w:val="none" w:sz="0" w:space="0" w:color="auto"/>
        <w:right w:val="none" w:sz="0" w:space="0" w:color="auto"/>
      </w:divBdr>
      <w:divsChild>
        <w:div w:id="66000883">
          <w:marLeft w:val="0"/>
          <w:marRight w:val="0"/>
          <w:marTop w:val="0"/>
          <w:marBottom w:val="0"/>
          <w:divBdr>
            <w:top w:val="none" w:sz="0" w:space="0" w:color="auto"/>
            <w:left w:val="none" w:sz="0" w:space="0" w:color="auto"/>
            <w:bottom w:val="none" w:sz="0" w:space="0" w:color="auto"/>
            <w:right w:val="none" w:sz="0" w:space="0" w:color="auto"/>
          </w:divBdr>
        </w:div>
        <w:div w:id="1460415011">
          <w:marLeft w:val="0"/>
          <w:marRight w:val="0"/>
          <w:marTop w:val="0"/>
          <w:marBottom w:val="0"/>
          <w:divBdr>
            <w:top w:val="none" w:sz="0" w:space="0" w:color="auto"/>
            <w:left w:val="none" w:sz="0" w:space="0" w:color="auto"/>
            <w:bottom w:val="none" w:sz="0" w:space="0" w:color="auto"/>
            <w:right w:val="none" w:sz="0" w:space="0" w:color="auto"/>
          </w:divBdr>
        </w:div>
        <w:div w:id="572274862">
          <w:marLeft w:val="0"/>
          <w:marRight w:val="0"/>
          <w:marTop w:val="0"/>
          <w:marBottom w:val="0"/>
          <w:divBdr>
            <w:top w:val="none" w:sz="0" w:space="0" w:color="auto"/>
            <w:left w:val="none" w:sz="0" w:space="0" w:color="auto"/>
            <w:bottom w:val="none" w:sz="0" w:space="0" w:color="auto"/>
            <w:right w:val="none" w:sz="0" w:space="0" w:color="auto"/>
          </w:divBdr>
        </w:div>
        <w:div w:id="63916655">
          <w:marLeft w:val="0"/>
          <w:marRight w:val="0"/>
          <w:marTop w:val="0"/>
          <w:marBottom w:val="0"/>
          <w:divBdr>
            <w:top w:val="none" w:sz="0" w:space="0" w:color="auto"/>
            <w:left w:val="none" w:sz="0" w:space="0" w:color="auto"/>
            <w:bottom w:val="none" w:sz="0" w:space="0" w:color="auto"/>
            <w:right w:val="none" w:sz="0" w:space="0" w:color="auto"/>
          </w:divBdr>
        </w:div>
        <w:div w:id="880173012">
          <w:marLeft w:val="0"/>
          <w:marRight w:val="0"/>
          <w:marTop w:val="0"/>
          <w:marBottom w:val="0"/>
          <w:divBdr>
            <w:top w:val="none" w:sz="0" w:space="0" w:color="auto"/>
            <w:left w:val="none" w:sz="0" w:space="0" w:color="auto"/>
            <w:bottom w:val="none" w:sz="0" w:space="0" w:color="auto"/>
            <w:right w:val="none" w:sz="0" w:space="0" w:color="auto"/>
          </w:divBdr>
        </w:div>
        <w:div w:id="1706829415">
          <w:marLeft w:val="0"/>
          <w:marRight w:val="0"/>
          <w:marTop w:val="0"/>
          <w:marBottom w:val="0"/>
          <w:divBdr>
            <w:top w:val="none" w:sz="0" w:space="0" w:color="auto"/>
            <w:left w:val="none" w:sz="0" w:space="0" w:color="auto"/>
            <w:bottom w:val="none" w:sz="0" w:space="0" w:color="auto"/>
            <w:right w:val="none" w:sz="0" w:space="0" w:color="auto"/>
          </w:divBdr>
        </w:div>
        <w:div w:id="1523476046">
          <w:marLeft w:val="0"/>
          <w:marRight w:val="0"/>
          <w:marTop w:val="0"/>
          <w:marBottom w:val="0"/>
          <w:divBdr>
            <w:top w:val="none" w:sz="0" w:space="0" w:color="auto"/>
            <w:left w:val="none" w:sz="0" w:space="0" w:color="auto"/>
            <w:bottom w:val="none" w:sz="0" w:space="0" w:color="auto"/>
            <w:right w:val="none" w:sz="0" w:space="0" w:color="auto"/>
          </w:divBdr>
        </w:div>
        <w:div w:id="1476684890">
          <w:marLeft w:val="0"/>
          <w:marRight w:val="0"/>
          <w:marTop w:val="0"/>
          <w:marBottom w:val="0"/>
          <w:divBdr>
            <w:top w:val="none" w:sz="0" w:space="0" w:color="auto"/>
            <w:left w:val="none" w:sz="0" w:space="0" w:color="auto"/>
            <w:bottom w:val="none" w:sz="0" w:space="0" w:color="auto"/>
            <w:right w:val="none" w:sz="0" w:space="0" w:color="auto"/>
          </w:divBdr>
        </w:div>
        <w:div w:id="1687904613">
          <w:marLeft w:val="0"/>
          <w:marRight w:val="0"/>
          <w:marTop w:val="0"/>
          <w:marBottom w:val="0"/>
          <w:divBdr>
            <w:top w:val="none" w:sz="0" w:space="0" w:color="auto"/>
            <w:left w:val="none" w:sz="0" w:space="0" w:color="auto"/>
            <w:bottom w:val="none" w:sz="0" w:space="0" w:color="auto"/>
            <w:right w:val="none" w:sz="0" w:space="0" w:color="auto"/>
          </w:divBdr>
        </w:div>
        <w:div w:id="118762308">
          <w:marLeft w:val="0"/>
          <w:marRight w:val="0"/>
          <w:marTop w:val="0"/>
          <w:marBottom w:val="0"/>
          <w:divBdr>
            <w:top w:val="none" w:sz="0" w:space="0" w:color="auto"/>
            <w:left w:val="none" w:sz="0" w:space="0" w:color="auto"/>
            <w:bottom w:val="none" w:sz="0" w:space="0" w:color="auto"/>
            <w:right w:val="none" w:sz="0" w:space="0" w:color="auto"/>
          </w:divBdr>
        </w:div>
        <w:div w:id="1647472368">
          <w:marLeft w:val="0"/>
          <w:marRight w:val="0"/>
          <w:marTop w:val="0"/>
          <w:marBottom w:val="0"/>
          <w:divBdr>
            <w:top w:val="none" w:sz="0" w:space="0" w:color="auto"/>
            <w:left w:val="none" w:sz="0" w:space="0" w:color="auto"/>
            <w:bottom w:val="none" w:sz="0" w:space="0" w:color="auto"/>
            <w:right w:val="none" w:sz="0" w:space="0" w:color="auto"/>
          </w:divBdr>
        </w:div>
        <w:div w:id="432021332">
          <w:marLeft w:val="0"/>
          <w:marRight w:val="0"/>
          <w:marTop w:val="0"/>
          <w:marBottom w:val="0"/>
          <w:divBdr>
            <w:top w:val="none" w:sz="0" w:space="0" w:color="auto"/>
            <w:left w:val="none" w:sz="0" w:space="0" w:color="auto"/>
            <w:bottom w:val="none" w:sz="0" w:space="0" w:color="auto"/>
            <w:right w:val="none" w:sz="0" w:space="0" w:color="auto"/>
          </w:divBdr>
        </w:div>
      </w:divsChild>
    </w:div>
    <w:div w:id="1806389022">
      <w:bodyDiv w:val="1"/>
      <w:marLeft w:val="0"/>
      <w:marRight w:val="0"/>
      <w:marTop w:val="0"/>
      <w:marBottom w:val="0"/>
      <w:divBdr>
        <w:top w:val="none" w:sz="0" w:space="0" w:color="auto"/>
        <w:left w:val="none" w:sz="0" w:space="0" w:color="auto"/>
        <w:bottom w:val="none" w:sz="0" w:space="0" w:color="auto"/>
        <w:right w:val="none" w:sz="0" w:space="0" w:color="auto"/>
      </w:divBdr>
    </w:div>
    <w:div w:id="1808475739">
      <w:bodyDiv w:val="1"/>
      <w:marLeft w:val="0"/>
      <w:marRight w:val="0"/>
      <w:marTop w:val="0"/>
      <w:marBottom w:val="0"/>
      <w:divBdr>
        <w:top w:val="none" w:sz="0" w:space="0" w:color="auto"/>
        <w:left w:val="none" w:sz="0" w:space="0" w:color="auto"/>
        <w:bottom w:val="none" w:sz="0" w:space="0" w:color="auto"/>
        <w:right w:val="none" w:sz="0" w:space="0" w:color="auto"/>
      </w:divBdr>
      <w:divsChild>
        <w:div w:id="773939912">
          <w:marLeft w:val="0"/>
          <w:marRight w:val="0"/>
          <w:marTop w:val="0"/>
          <w:marBottom w:val="0"/>
          <w:divBdr>
            <w:top w:val="none" w:sz="0" w:space="0" w:color="auto"/>
            <w:left w:val="none" w:sz="0" w:space="0" w:color="auto"/>
            <w:bottom w:val="none" w:sz="0" w:space="0" w:color="auto"/>
            <w:right w:val="none" w:sz="0" w:space="0" w:color="auto"/>
          </w:divBdr>
        </w:div>
        <w:div w:id="1190683792">
          <w:marLeft w:val="0"/>
          <w:marRight w:val="0"/>
          <w:marTop w:val="0"/>
          <w:marBottom w:val="0"/>
          <w:divBdr>
            <w:top w:val="none" w:sz="0" w:space="0" w:color="auto"/>
            <w:left w:val="none" w:sz="0" w:space="0" w:color="auto"/>
            <w:bottom w:val="none" w:sz="0" w:space="0" w:color="auto"/>
            <w:right w:val="none" w:sz="0" w:space="0" w:color="auto"/>
          </w:divBdr>
        </w:div>
        <w:div w:id="219097829">
          <w:marLeft w:val="0"/>
          <w:marRight w:val="0"/>
          <w:marTop w:val="0"/>
          <w:marBottom w:val="0"/>
          <w:divBdr>
            <w:top w:val="none" w:sz="0" w:space="0" w:color="auto"/>
            <w:left w:val="none" w:sz="0" w:space="0" w:color="auto"/>
            <w:bottom w:val="none" w:sz="0" w:space="0" w:color="auto"/>
            <w:right w:val="none" w:sz="0" w:space="0" w:color="auto"/>
          </w:divBdr>
        </w:div>
        <w:div w:id="946275777">
          <w:marLeft w:val="0"/>
          <w:marRight w:val="0"/>
          <w:marTop w:val="0"/>
          <w:marBottom w:val="0"/>
          <w:divBdr>
            <w:top w:val="none" w:sz="0" w:space="0" w:color="auto"/>
            <w:left w:val="none" w:sz="0" w:space="0" w:color="auto"/>
            <w:bottom w:val="none" w:sz="0" w:space="0" w:color="auto"/>
            <w:right w:val="none" w:sz="0" w:space="0" w:color="auto"/>
          </w:divBdr>
        </w:div>
        <w:div w:id="891307354">
          <w:marLeft w:val="0"/>
          <w:marRight w:val="0"/>
          <w:marTop w:val="0"/>
          <w:marBottom w:val="0"/>
          <w:divBdr>
            <w:top w:val="none" w:sz="0" w:space="0" w:color="auto"/>
            <w:left w:val="none" w:sz="0" w:space="0" w:color="auto"/>
            <w:bottom w:val="none" w:sz="0" w:space="0" w:color="auto"/>
            <w:right w:val="none" w:sz="0" w:space="0" w:color="auto"/>
          </w:divBdr>
        </w:div>
        <w:div w:id="413815931">
          <w:marLeft w:val="0"/>
          <w:marRight w:val="0"/>
          <w:marTop w:val="0"/>
          <w:marBottom w:val="0"/>
          <w:divBdr>
            <w:top w:val="none" w:sz="0" w:space="0" w:color="auto"/>
            <w:left w:val="none" w:sz="0" w:space="0" w:color="auto"/>
            <w:bottom w:val="none" w:sz="0" w:space="0" w:color="auto"/>
            <w:right w:val="none" w:sz="0" w:space="0" w:color="auto"/>
          </w:divBdr>
        </w:div>
        <w:div w:id="272518739">
          <w:marLeft w:val="0"/>
          <w:marRight w:val="0"/>
          <w:marTop w:val="0"/>
          <w:marBottom w:val="0"/>
          <w:divBdr>
            <w:top w:val="none" w:sz="0" w:space="0" w:color="auto"/>
            <w:left w:val="none" w:sz="0" w:space="0" w:color="auto"/>
            <w:bottom w:val="none" w:sz="0" w:space="0" w:color="auto"/>
            <w:right w:val="none" w:sz="0" w:space="0" w:color="auto"/>
          </w:divBdr>
        </w:div>
        <w:div w:id="1653486124">
          <w:marLeft w:val="0"/>
          <w:marRight w:val="0"/>
          <w:marTop w:val="0"/>
          <w:marBottom w:val="0"/>
          <w:divBdr>
            <w:top w:val="none" w:sz="0" w:space="0" w:color="auto"/>
            <w:left w:val="none" w:sz="0" w:space="0" w:color="auto"/>
            <w:bottom w:val="none" w:sz="0" w:space="0" w:color="auto"/>
            <w:right w:val="none" w:sz="0" w:space="0" w:color="auto"/>
          </w:divBdr>
        </w:div>
      </w:divsChild>
    </w:div>
    <w:div w:id="2052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djestat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3876</Characters>
  <Application>Microsoft Office Word</Application>
  <DocSecurity>0</DocSecurity>
  <Lines>32</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Dałkowska</dc:creator>
  <cp:keywords/>
  <dc:description/>
  <cp:lastModifiedBy>Ostrowski, Piotr</cp:lastModifiedBy>
  <cp:revision>5</cp:revision>
  <dcterms:created xsi:type="dcterms:W3CDTF">2026-02-24T09:56:00Z</dcterms:created>
  <dcterms:modified xsi:type="dcterms:W3CDTF">2026-02-25T08:21:00Z</dcterms:modified>
</cp:coreProperties>
</file>