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286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“Niepełnosprawni pełni potencjału” - Fundacja Avalon poszukuje agencji do przeprowadzenia nowej kampanii społecznej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publikuje zapytanie ofertowe dotyczące organizacji kampanii społecznej dotyczącej aktywności zawodowej osób z niepełnosprawnościami. Robocze hasło brzmi “Niepełnosprawni pełni potencjału”, a całość działań współfinansowana jest ze środków Państwowego Funduszu Rehabilitacji Osób Niepełnosprawnych (PFRON).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 odpowiedzi na realny problem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Fundacji Avalon od lat prowadzi szerokie działania na rzecz społecznej zmiany postrzegania niepełnosprawności. Tym razem organizacja poświęci kampanię społeczną tematowi aktywizacji zawodowej osób z niepełnosprawnościami. oraz promocji i zwiększeniu ich zatrudnienia.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Badania Fundacji wskazują, że osoby z niepełnosprawnościami wciąż doświadczają dyskryminacji w procesach rekrutacyjnych oraz braku zaufania ze strony pracodawców. W powszechnym przekonaniu zatrudnienie OzN postrzegane jest jako obciążenie organizacyjne lub finansowe, a nie inwestycja w różnorodność i rozwój zakładu pracy.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kampanii powstaną treści merytoryczne skierowane do pracodawców wykazujące korzyści z budowania zróżnicowanego i dostępnego środowiska pracy. Celem działań jest zwrócenie uwagi, że największe bariery w podejmowaniu pracy to wciąż stereotypy i lęki oraz brak dostępności.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Ogólnopolska kampania społeczna "Niepełnosprawni pełni potencjału” zakłada emisję spotów reklamowych emitowanych w telewizji, radiu, Internecie i na nośnikach zewnętrznych. Podczas trwania całej akcji organizacja chce prowadzić szerokie działania w mediach społecznościowych, PR-owe oraz nawiązywać współprace z twórcami internetowymi.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Terminy zgłoszeń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Główne założenia kampanii, jej cele, grupy docelowe, harmonogram, a także szczegółowe oczekiwania wobec agencji oraz kryteria jej doboru znaleźć można na stronie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Oferty wraz z portfolio należy wysyłać na adres: hszczuka@fundacjaavalon.pl, zmakowska@fundacjaavalon.pl.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Termin przesyłania ofert mija 10 kwietnia 2026 roku, a o wyborze agencji Fundacja Avalon zadecyduje do 24 kwietnia 2026 roku. Fundacja zastrzega sobie prawo do zmiany terminu dokonania wyboru agencji.  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fe0191bcc4f1a183e2dff5c4313b42cf0a6f5dafe5c13ba2cdec24997d0137bdniepelnosprawni-pelni-potencjalu-20260224-8-8yse3b.docx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