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1B0F" w14:textId="48B33B25" w:rsidR="00E2148C" w:rsidRPr="00D16D76" w:rsidRDefault="00E2148C" w:rsidP="007D4D90">
      <w:pPr>
        <w:pStyle w:val="NormalWeb"/>
        <w:spacing w:before="0" w:beforeAutospacing="0" w:after="0" w:afterAutospacing="0"/>
        <w:jc w:val="center"/>
        <w:rPr>
          <w:rStyle w:val="Forte"/>
          <w:rFonts w:ascii="Century Gothic" w:eastAsiaTheme="majorEastAsia" w:hAnsi="Century Gothic"/>
          <w:sz w:val="40"/>
          <w:szCs w:val="40"/>
        </w:rPr>
      </w:pPr>
      <w:r w:rsidRPr="00E2148C">
        <w:rPr>
          <w:rStyle w:val="Forte"/>
          <w:rFonts w:ascii="Century Gothic" w:eastAsiaTheme="majorEastAsia" w:hAnsi="Century Gothic"/>
          <w:sz w:val="40"/>
          <w:szCs w:val="40"/>
        </w:rPr>
        <w:t xml:space="preserve">IPAM coloca marcas no centro da estratégia para o próximo ciclo de competitividade </w:t>
      </w:r>
      <w:r w:rsidR="007D4D90" w:rsidRPr="00D16D76">
        <w:rPr>
          <w:rStyle w:val="Forte"/>
          <w:rFonts w:ascii="Century Gothic" w:eastAsiaTheme="majorEastAsia" w:hAnsi="Century Gothic"/>
          <w:sz w:val="40"/>
          <w:szCs w:val="40"/>
        </w:rPr>
        <w:t xml:space="preserve">da economia </w:t>
      </w:r>
      <w:r w:rsidRPr="00E2148C">
        <w:rPr>
          <w:rStyle w:val="Forte"/>
          <w:rFonts w:ascii="Century Gothic" w:eastAsiaTheme="majorEastAsia" w:hAnsi="Century Gothic"/>
          <w:sz w:val="40"/>
          <w:szCs w:val="40"/>
        </w:rPr>
        <w:t>nacional</w:t>
      </w:r>
    </w:p>
    <w:p w14:paraId="7308BBED" w14:textId="77777777" w:rsidR="00D16D76" w:rsidRPr="00D16D76" w:rsidRDefault="00D16D76" w:rsidP="00E2148C">
      <w:pPr>
        <w:pStyle w:val="NormalWeb"/>
        <w:spacing w:before="0" w:beforeAutospacing="0" w:after="0" w:afterAutospacing="0"/>
        <w:jc w:val="both"/>
        <w:rPr>
          <w:rFonts w:ascii="Century Gothic" w:hAnsi="Century Gothic"/>
          <w:b/>
          <w:bCs/>
          <w:sz w:val="22"/>
          <w:szCs w:val="22"/>
        </w:rPr>
      </w:pPr>
    </w:p>
    <w:p w14:paraId="541FB4BD" w14:textId="0E4C5ABA" w:rsidR="00E2148C" w:rsidRPr="00D16D76" w:rsidRDefault="00E2148C" w:rsidP="002C725D">
      <w:pPr>
        <w:pStyle w:val="NormalWeb"/>
        <w:spacing w:before="0" w:beforeAutospacing="0" w:after="0" w:afterAutospacing="0"/>
        <w:jc w:val="center"/>
        <w:rPr>
          <w:rFonts w:ascii="Century Gothic" w:hAnsi="Century Gothic"/>
          <w:b/>
          <w:bCs/>
          <w:sz w:val="22"/>
          <w:szCs w:val="22"/>
        </w:rPr>
      </w:pPr>
      <w:r w:rsidRPr="00E2148C">
        <w:rPr>
          <w:rFonts w:ascii="Century Gothic" w:hAnsi="Century Gothic"/>
          <w:b/>
          <w:bCs/>
          <w:sz w:val="22"/>
          <w:szCs w:val="22"/>
        </w:rPr>
        <w:t>As marcas portuguesas são a alavanca decisiva para a competitividade global.</w:t>
      </w:r>
      <w:r w:rsidR="00D16D76" w:rsidRPr="00D16D76">
        <w:rPr>
          <w:rFonts w:ascii="Century Gothic" w:hAnsi="Century Gothic"/>
          <w:b/>
          <w:bCs/>
          <w:sz w:val="22"/>
          <w:szCs w:val="22"/>
        </w:rPr>
        <w:t xml:space="preserve"> </w:t>
      </w:r>
      <w:r w:rsidRPr="00E2148C">
        <w:rPr>
          <w:rFonts w:ascii="Century Gothic" w:hAnsi="Century Gothic"/>
          <w:b/>
          <w:bCs/>
          <w:sz w:val="22"/>
          <w:szCs w:val="22"/>
        </w:rPr>
        <w:t>O crescimento económico depende da capacidade de criar valor.</w:t>
      </w:r>
      <w:r w:rsidR="00D16D76" w:rsidRPr="00D16D76">
        <w:rPr>
          <w:rFonts w:ascii="Century Gothic" w:hAnsi="Century Gothic"/>
          <w:b/>
          <w:bCs/>
          <w:sz w:val="22"/>
          <w:szCs w:val="22"/>
        </w:rPr>
        <w:t xml:space="preserve"> </w:t>
      </w:r>
      <w:r w:rsidRPr="00E2148C">
        <w:rPr>
          <w:rFonts w:ascii="Century Gothic" w:hAnsi="Century Gothic"/>
          <w:b/>
          <w:bCs/>
          <w:sz w:val="22"/>
          <w:szCs w:val="22"/>
        </w:rPr>
        <w:t xml:space="preserve">Estas são as principais conclusões </w:t>
      </w:r>
      <w:r w:rsidR="00D16D76">
        <w:rPr>
          <w:rFonts w:ascii="Century Gothic" w:hAnsi="Century Gothic"/>
          <w:b/>
          <w:bCs/>
          <w:sz w:val="22"/>
          <w:szCs w:val="22"/>
        </w:rPr>
        <w:t xml:space="preserve">e recomendações </w:t>
      </w:r>
      <w:r w:rsidRPr="00E2148C">
        <w:rPr>
          <w:rFonts w:ascii="Century Gothic" w:hAnsi="Century Gothic"/>
          <w:b/>
          <w:bCs/>
          <w:sz w:val="22"/>
          <w:szCs w:val="22"/>
        </w:rPr>
        <w:t xml:space="preserve">da conferência </w:t>
      </w:r>
      <w:r w:rsidRPr="00E2148C">
        <w:rPr>
          <w:rFonts w:ascii="Century Gothic" w:hAnsi="Century Gothic"/>
          <w:b/>
          <w:bCs/>
          <w:i/>
          <w:iCs/>
          <w:sz w:val="22"/>
          <w:szCs w:val="22"/>
        </w:rPr>
        <w:t>“Marcas de Portugal: o próximo capítulo da competitividade?”</w:t>
      </w:r>
      <w:r w:rsidRPr="00E2148C">
        <w:rPr>
          <w:rFonts w:ascii="Century Gothic" w:hAnsi="Century Gothic"/>
          <w:b/>
          <w:bCs/>
          <w:sz w:val="22"/>
          <w:szCs w:val="22"/>
        </w:rPr>
        <w:t>, promovida pelo IPAM.</w:t>
      </w:r>
    </w:p>
    <w:p w14:paraId="71BA0AE4" w14:textId="77777777" w:rsidR="00F3465E" w:rsidRDefault="00F3465E" w:rsidP="00E2148C">
      <w:pPr>
        <w:pStyle w:val="NormalWeb"/>
        <w:spacing w:before="0" w:beforeAutospacing="0" w:after="0" w:afterAutospacing="0"/>
        <w:jc w:val="both"/>
        <w:rPr>
          <w:rFonts w:ascii="Century Gothic" w:hAnsi="Century Gothic"/>
          <w:sz w:val="22"/>
          <w:szCs w:val="22"/>
        </w:rPr>
      </w:pPr>
    </w:p>
    <w:p w14:paraId="1263278F" w14:textId="3CDD50B7" w:rsidR="00F3465E" w:rsidRDefault="00F3465E" w:rsidP="00E2148C">
      <w:pPr>
        <w:pStyle w:val="NormalWeb"/>
        <w:spacing w:before="0" w:beforeAutospacing="0" w:after="0" w:afterAutospacing="0"/>
        <w:jc w:val="both"/>
        <w:rPr>
          <w:rFonts w:ascii="Century Gothic" w:hAnsi="Century Gothic"/>
          <w:sz w:val="22"/>
          <w:szCs w:val="22"/>
        </w:rPr>
      </w:pPr>
      <w:r w:rsidRPr="00F3465E">
        <w:rPr>
          <w:rFonts w:ascii="Century Gothic" w:hAnsi="Century Gothic"/>
          <w:sz w:val="22"/>
          <w:szCs w:val="22"/>
        </w:rPr>
        <w:t>O encontro</w:t>
      </w:r>
      <w:r>
        <w:rPr>
          <w:rFonts w:ascii="Century Gothic" w:hAnsi="Century Gothic"/>
          <w:sz w:val="22"/>
          <w:szCs w:val="22"/>
        </w:rPr>
        <w:t xml:space="preserve"> que </w:t>
      </w:r>
      <w:r w:rsidRPr="00F3465E">
        <w:rPr>
          <w:rFonts w:ascii="Century Gothic" w:hAnsi="Century Gothic"/>
          <w:sz w:val="22"/>
          <w:szCs w:val="22"/>
        </w:rPr>
        <w:t>re</w:t>
      </w:r>
      <w:r>
        <w:rPr>
          <w:rFonts w:ascii="Century Gothic" w:hAnsi="Century Gothic"/>
          <w:sz w:val="22"/>
          <w:szCs w:val="22"/>
        </w:rPr>
        <w:t>u</w:t>
      </w:r>
      <w:r w:rsidRPr="00F3465E">
        <w:rPr>
          <w:rFonts w:ascii="Century Gothic" w:hAnsi="Century Gothic"/>
          <w:sz w:val="22"/>
          <w:szCs w:val="22"/>
        </w:rPr>
        <w:t>n</w:t>
      </w:r>
      <w:r>
        <w:rPr>
          <w:rFonts w:ascii="Century Gothic" w:hAnsi="Century Gothic"/>
          <w:sz w:val="22"/>
          <w:szCs w:val="22"/>
        </w:rPr>
        <w:t>iu</w:t>
      </w:r>
      <w:r w:rsidRPr="00F3465E">
        <w:rPr>
          <w:rFonts w:ascii="Century Gothic" w:hAnsi="Century Gothic"/>
          <w:sz w:val="22"/>
          <w:szCs w:val="22"/>
        </w:rPr>
        <w:t xml:space="preserve"> </w:t>
      </w:r>
      <w:r w:rsidRPr="0057015B">
        <w:rPr>
          <w:rFonts w:ascii="Century Gothic" w:hAnsi="Century Gothic"/>
          <w:b/>
          <w:bCs/>
          <w:sz w:val="22"/>
          <w:szCs w:val="22"/>
        </w:rPr>
        <w:t>líderes empresariais, especialistas em marca e decisores do setor académico</w:t>
      </w:r>
      <w:r w:rsidR="00AA75B1">
        <w:rPr>
          <w:rFonts w:ascii="Century Gothic" w:hAnsi="Century Gothic"/>
          <w:sz w:val="22"/>
          <w:szCs w:val="22"/>
        </w:rPr>
        <w:t xml:space="preserve"> procurou </w:t>
      </w:r>
      <w:r w:rsidRPr="00F3465E">
        <w:rPr>
          <w:rFonts w:ascii="Century Gothic" w:hAnsi="Century Gothic"/>
          <w:sz w:val="22"/>
          <w:szCs w:val="22"/>
        </w:rPr>
        <w:t xml:space="preserve">discutir o </w:t>
      </w:r>
      <w:r w:rsidRPr="00B42CA6">
        <w:rPr>
          <w:rFonts w:ascii="Century Gothic" w:hAnsi="Century Gothic"/>
          <w:b/>
          <w:bCs/>
          <w:sz w:val="22"/>
          <w:szCs w:val="22"/>
        </w:rPr>
        <w:t>posicionamento estratégico de Portugal num contexto internacional exigente e competitivo</w:t>
      </w:r>
      <w:r w:rsidRPr="00F3465E">
        <w:rPr>
          <w:rFonts w:ascii="Century Gothic" w:hAnsi="Century Gothic"/>
          <w:sz w:val="22"/>
          <w:szCs w:val="22"/>
        </w:rPr>
        <w:t xml:space="preserve">. Sob o princípio de que o </w:t>
      </w:r>
      <w:r w:rsidR="002164DB">
        <w:rPr>
          <w:rFonts w:ascii="Century Gothic" w:hAnsi="Century Gothic"/>
          <w:sz w:val="22"/>
          <w:szCs w:val="22"/>
        </w:rPr>
        <w:t>P</w:t>
      </w:r>
      <w:r w:rsidRPr="00F3465E">
        <w:rPr>
          <w:rFonts w:ascii="Century Gothic" w:hAnsi="Century Gothic"/>
          <w:sz w:val="22"/>
          <w:szCs w:val="22"/>
        </w:rPr>
        <w:t>aís não compete em escala, mas em qualidade, inovação e autenticidade, o debate centr</w:t>
      </w:r>
      <w:r w:rsidR="00AA75B1">
        <w:rPr>
          <w:rFonts w:ascii="Century Gothic" w:hAnsi="Century Gothic"/>
          <w:sz w:val="22"/>
          <w:szCs w:val="22"/>
        </w:rPr>
        <w:t>ou</w:t>
      </w:r>
      <w:r w:rsidRPr="00F3465E">
        <w:rPr>
          <w:rFonts w:ascii="Century Gothic" w:hAnsi="Century Gothic"/>
          <w:sz w:val="22"/>
          <w:szCs w:val="22"/>
        </w:rPr>
        <w:t xml:space="preserve">-se na </w:t>
      </w:r>
      <w:r w:rsidRPr="002164DB">
        <w:rPr>
          <w:rFonts w:ascii="Century Gothic" w:hAnsi="Century Gothic"/>
          <w:b/>
          <w:sz w:val="22"/>
          <w:szCs w:val="22"/>
        </w:rPr>
        <w:t>valorização da marca como ativo económico estrutural</w:t>
      </w:r>
      <w:r w:rsidRPr="00F3465E">
        <w:rPr>
          <w:rFonts w:ascii="Century Gothic" w:hAnsi="Century Gothic"/>
          <w:sz w:val="22"/>
          <w:szCs w:val="22"/>
        </w:rPr>
        <w:t>.</w:t>
      </w:r>
    </w:p>
    <w:p w14:paraId="3F5E8B38" w14:textId="290FC62D" w:rsidR="008C14BE" w:rsidRDefault="008C14BE" w:rsidP="00E2148C">
      <w:pPr>
        <w:pStyle w:val="NormalWeb"/>
        <w:spacing w:before="0" w:beforeAutospacing="0" w:after="0" w:afterAutospacing="0"/>
        <w:jc w:val="both"/>
        <w:rPr>
          <w:rFonts w:ascii="Century Gothic" w:hAnsi="Century Gothic"/>
          <w:sz w:val="22"/>
          <w:szCs w:val="22"/>
        </w:rPr>
      </w:pPr>
    </w:p>
    <w:p w14:paraId="5D32763A" w14:textId="7150A7D1" w:rsidR="008C14BE" w:rsidRPr="00147527" w:rsidRDefault="008C14BE" w:rsidP="00E2148C">
      <w:pPr>
        <w:pStyle w:val="NormalWeb"/>
        <w:spacing w:before="0" w:beforeAutospacing="0" w:after="0" w:afterAutospacing="0"/>
        <w:jc w:val="both"/>
        <w:rPr>
          <w:rFonts w:ascii="Century Gothic" w:hAnsi="Century Gothic"/>
          <w:i/>
          <w:iCs/>
          <w:sz w:val="22"/>
          <w:szCs w:val="22"/>
        </w:rPr>
      </w:pPr>
      <w:r>
        <w:rPr>
          <w:rFonts w:ascii="Century Gothic" w:hAnsi="Century Gothic"/>
          <w:sz w:val="22"/>
          <w:szCs w:val="22"/>
        </w:rPr>
        <w:t xml:space="preserve">A abrir a conferência, </w:t>
      </w:r>
      <w:r w:rsidRPr="002164DB">
        <w:rPr>
          <w:rFonts w:ascii="Century Gothic" w:hAnsi="Century Gothic"/>
          <w:b/>
          <w:sz w:val="22"/>
          <w:szCs w:val="22"/>
        </w:rPr>
        <w:t>Daniel Sá</w:t>
      </w:r>
      <w:r>
        <w:rPr>
          <w:rFonts w:ascii="Century Gothic" w:hAnsi="Century Gothic"/>
          <w:sz w:val="22"/>
          <w:szCs w:val="22"/>
        </w:rPr>
        <w:t xml:space="preserve">, </w:t>
      </w:r>
      <w:r w:rsidR="003645CC">
        <w:rPr>
          <w:rFonts w:ascii="Century Gothic" w:hAnsi="Century Gothic"/>
          <w:b/>
          <w:sz w:val="22"/>
          <w:szCs w:val="22"/>
        </w:rPr>
        <w:t>d</w:t>
      </w:r>
      <w:r w:rsidRPr="002164DB">
        <w:rPr>
          <w:rFonts w:ascii="Century Gothic" w:hAnsi="Century Gothic"/>
          <w:b/>
          <w:sz w:val="22"/>
          <w:szCs w:val="22"/>
        </w:rPr>
        <w:t>iretor Executivo do IPAM</w:t>
      </w:r>
      <w:r>
        <w:rPr>
          <w:rFonts w:ascii="Century Gothic" w:hAnsi="Century Gothic"/>
          <w:sz w:val="22"/>
          <w:szCs w:val="22"/>
        </w:rPr>
        <w:t xml:space="preserve">, </w:t>
      </w:r>
      <w:r w:rsidR="003B7733">
        <w:rPr>
          <w:rFonts w:ascii="Century Gothic" w:hAnsi="Century Gothic"/>
          <w:sz w:val="22"/>
          <w:szCs w:val="22"/>
        </w:rPr>
        <w:t>referiu</w:t>
      </w:r>
      <w:r>
        <w:rPr>
          <w:rFonts w:ascii="Century Gothic" w:hAnsi="Century Gothic"/>
          <w:sz w:val="22"/>
          <w:szCs w:val="22"/>
        </w:rPr>
        <w:t xml:space="preserve"> que </w:t>
      </w:r>
      <w:r w:rsidR="003B7733">
        <w:rPr>
          <w:rFonts w:ascii="Century Gothic" w:hAnsi="Century Gothic"/>
          <w:sz w:val="22"/>
          <w:szCs w:val="22"/>
        </w:rPr>
        <w:t>“</w:t>
      </w:r>
      <w:r w:rsidRPr="00147527">
        <w:rPr>
          <w:rFonts w:ascii="Century Gothic" w:hAnsi="Century Gothic"/>
          <w:i/>
          <w:iCs/>
          <w:sz w:val="22"/>
          <w:szCs w:val="22"/>
        </w:rPr>
        <w:t>quando falamos de competitividade da economia portuguesa</w:t>
      </w:r>
      <w:r w:rsidR="003B7733" w:rsidRPr="00147527">
        <w:rPr>
          <w:rFonts w:ascii="Century Gothic" w:hAnsi="Century Gothic"/>
          <w:i/>
          <w:iCs/>
          <w:sz w:val="22"/>
          <w:szCs w:val="22"/>
        </w:rPr>
        <w:t>, falamos quase sempre de produtividade, exportações, inovação ou talento</w:t>
      </w:r>
      <w:r w:rsidR="002164DB" w:rsidRPr="00147527">
        <w:rPr>
          <w:rFonts w:ascii="Century Gothic" w:hAnsi="Century Gothic"/>
          <w:i/>
          <w:iCs/>
          <w:sz w:val="22"/>
          <w:szCs w:val="22"/>
        </w:rPr>
        <w:t>, mas há um tema que continua subvalorizado – as marcas</w:t>
      </w:r>
      <w:r w:rsidR="003B7733" w:rsidRPr="00147527">
        <w:rPr>
          <w:rFonts w:ascii="Century Gothic" w:hAnsi="Century Gothic"/>
          <w:i/>
          <w:iCs/>
          <w:sz w:val="22"/>
          <w:szCs w:val="22"/>
        </w:rPr>
        <w:t>”</w:t>
      </w:r>
      <w:r w:rsidR="002164DB" w:rsidRPr="00147527">
        <w:rPr>
          <w:rFonts w:ascii="Century Gothic" w:hAnsi="Century Gothic"/>
          <w:i/>
          <w:iCs/>
          <w:sz w:val="22"/>
          <w:szCs w:val="22"/>
        </w:rPr>
        <w:t>.</w:t>
      </w:r>
      <w:r w:rsidR="003B7733">
        <w:rPr>
          <w:rFonts w:ascii="Century Gothic" w:hAnsi="Century Gothic"/>
          <w:sz w:val="22"/>
          <w:szCs w:val="22"/>
        </w:rPr>
        <w:t xml:space="preserve"> Na sua intervenção sublinhou ainda que </w:t>
      </w:r>
      <w:r w:rsidR="003B7733" w:rsidRPr="00147527">
        <w:rPr>
          <w:rFonts w:ascii="Century Gothic" w:hAnsi="Century Gothic"/>
          <w:i/>
          <w:iCs/>
          <w:sz w:val="22"/>
          <w:szCs w:val="22"/>
        </w:rPr>
        <w:t>“as marcas são um capital económico invisível, mas absolutamente determinante”</w:t>
      </w:r>
      <w:r w:rsidR="003B7733">
        <w:rPr>
          <w:rFonts w:ascii="Century Gothic" w:hAnsi="Century Gothic"/>
          <w:sz w:val="22"/>
          <w:szCs w:val="22"/>
        </w:rPr>
        <w:t xml:space="preserve">, e, por isso, </w:t>
      </w:r>
      <w:r w:rsidR="003B7733" w:rsidRPr="00147527">
        <w:rPr>
          <w:rFonts w:ascii="Century Gothic" w:hAnsi="Century Gothic"/>
          <w:i/>
          <w:iCs/>
          <w:sz w:val="22"/>
          <w:szCs w:val="22"/>
        </w:rPr>
        <w:t>“devem deixar de ser apenas um tema de marketing para serem um tema económico e político”.</w:t>
      </w:r>
    </w:p>
    <w:p w14:paraId="5EDAD8DE" w14:textId="0CBEB6EF" w:rsidR="000D64B9" w:rsidRDefault="000D64B9" w:rsidP="00E2148C">
      <w:pPr>
        <w:pStyle w:val="NormalWeb"/>
        <w:spacing w:before="0" w:beforeAutospacing="0" w:after="0" w:afterAutospacing="0"/>
        <w:jc w:val="both"/>
        <w:rPr>
          <w:rFonts w:ascii="Century Gothic" w:hAnsi="Century Gothic"/>
          <w:sz w:val="22"/>
          <w:szCs w:val="22"/>
        </w:rPr>
      </w:pPr>
    </w:p>
    <w:p w14:paraId="3E371863" w14:textId="7019691D" w:rsidR="002164DB" w:rsidRPr="003645CC" w:rsidRDefault="000D64B9" w:rsidP="000D64B9">
      <w:pPr>
        <w:pStyle w:val="NormalWeb"/>
        <w:spacing w:before="0" w:beforeAutospacing="0" w:after="0" w:afterAutospacing="0"/>
        <w:jc w:val="both"/>
        <w:rPr>
          <w:rFonts w:ascii="Century Gothic" w:hAnsi="Century Gothic"/>
          <w:bCs/>
          <w:i/>
          <w:iCs/>
          <w:sz w:val="22"/>
          <w:szCs w:val="22"/>
        </w:rPr>
      </w:pPr>
      <w:r w:rsidRPr="00E2148C">
        <w:rPr>
          <w:rFonts w:ascii="Century Gothic" w:hAnsi="Century Gothic"/>
          <w:sz w:val="22"/>
          <w:szCs w:val="22"/>
        </w:rPr>
        <w:t xml:space="preserve">Na </w:t>
      </w:r>
      <w:r w:rsidRPr="00E2148C">
        <w:rPr>
          <w:rFonts w:ascii="Century Gothic" w:hAnsi="Century Gothic"/>
          <w:b/>
          <w:bCs/>
          <w:sz w:val="22"/>
          <w:szCs w:val="22"/>
        </w:rPr>
        <w:t xml:space="preserve">mesa-redonda </w:t>
      </w:r>
      <w:r w:rsidRPr="00E2148C">
        <w:rPr>
          <w:rFonts w:ascii="Century Gothic" w:hAnsi="Century Gothic"/>
          <w:b/>
          <w:bCs/>
          <w:i/>
          <w:iCs/>
          <w:sz w:val="22"/>
          <w:szCs w:val="22"/>
        </w:rPr>
        <w:t>“</w:t>
      </w:r>
      <w:r>
        <w:rPr>
          <w:rFonts w:ascii="Century Gothic" w:hAnsi="Century Gothic"/>
          <w:b/>
          <w:bCs/>
          <w:i/>
          <w:iCs/>
          <w:sz w:val="22"/>
          <w:szCs w:val="22"/>
        </w:rPr>
        <w:t>Marcas na Primeira Pessoa</w:t>
      </w:r>
      <w:r w:rsidRPr="00E2148C">
        <w:rPr>
          <w:rFonts w:ascii="Century Gothic" w:hAnsi="Century Gothic"/>
          <w:b/>
          <w:bCs/>
          <w:i/>
          <w:iCs/>
          <w:sz w:val="22"/>
          <w:szCs w:val="22"/>
        </w:rPr>
        <w:t>”</w:t>
      </w:r>
      <w:r w:rsidRPr="00E2148C">
        <w:rPr>
          <w:rFonts w:ascii="Century Gothic" w:hAnsi="Century Gothic"/>
          <w:sz w:val="22"/>
          <w:szCs w:val="22"/>
        </w:rPr>
        <w:t>,</w:t>
      </w:r>
      <w:r>
        <w:rPr>
          <w:rFonts w:ascii="Century Gothic" w:hAnsi="Century Gothic"/>
          <w:sz w:val="22"/>
          <w:szCs w:val="22"/>
        </w:rPr>
        <w:t xml:space="preserve"> </w:t>
      </w:r>
      <w:r w:rsidRPr="00366203">
        <w:rPr>
          <w:rFonts w:ascii="Century Gothic" w:hAnsi="Century Gothic"/>
          <w:b/>
          <w:sz w:val="22"/>
          <w:szCs w:val="22"/>
        </w:rPr>
        <w:t xml:space="preserve">Cristina </w:t>
      </w:r>
      <w:proofErr w:type="spellStart"/>
      <w:r w:rsidRPr="00366203">
        <w:rPr>
          <w:rFonts w:ascii="Century Gothic" w:hAnsi="Century Gothic"/>
          <w:b/>
          <w:sz w:val="22"/>
          <w:szCs w:val="22"/>
        </w:rPr>
        <w:t>Vanconcelos</w:t>
      </w:r>
      <w:proofErr w:type="spellEnd"/>
      <w:r w:rsidRPr="00366203">
        <w:rPr>
          <w:rFonts w:ascii="Century Gothic" w:hAnsi="Century Gothic"/>
          <w:b/>
          <w:sz w:val="22"/>
          <w:szCs w:val="22"/>
        </w:rPr>
        <w:t xml:space="preserve">, </w:t>
      </w:r>
      <w:r w:rsidR="003645CC" w:rsidRPr="003645CC">
        <w:rPr>
          <w:rFonts w:ascii="Century Gothic" w:hAnsi="Century Gothic"/>
          <w:bCs/>
          <w:sz w:val="22"/>
          <w:szCs w:val="22"/>
        </w:rPr>
        <w:t>d</w:t>
      </w:r>
      <w:r w:rsidRPr="003645CC">
        <w:rPr>
          <w:rFonts w:ascii="Century Gothic" w:hAnsi="Century Gothic"/>
          <w:bCs/>
          <w:sz w:val="22"/>
          <w:szCs w:val="22"/>
        </w:rPr>
        <w:t>iretora de Marketing da Lactogal</w:t>
      </w:r>
      <w:r w:rsidR="00366203" w:rsidRPr="003645CC">
        <w:rPr>
          <w:rFonts w:ascii="Century Gothic" w:hAnsi="Century Gothic"/>
          <w:bCs/>
          <w:sz w:val="22"/>
          <w:szCs w:val="22"/>
        </w:rPr>
        <w:t xml:space="preserve">, defendeu que </w:t>
      </w:r>
      <w:r w:rsidR="00366203" w:rsidRPr="003645CC">
        <w:rPr>
          <w:rFonts w:ascii="Century Gothic" w:hAnsi="Century Gothic"/>
          <w:bCs/>
          <w:i/>
          <w:iCs/>
          <w:sz w:val="22"/>
          <w:szCs w:val="22"/>
        </w:rPr>
        <w:t>“é necessário radicalizar o papel da marca na cultura empresarial portuguesa. A marca é efetivamente um ativo”</w:t>
      </w:r>
      <w:r w:rsidR="00366203" w:rsidRPr="003645CC">
        <w:rPr>
          <w:rFonts w:ascii="Century Gothic" w:hAnsi="Century Gothic"/>
          <w:bCs/>
          <w:sz w:val="22"/>
          <w:szCs w:val="22"/>
        </w:rPr>
        <w:t xml:space="preserve">, ainda que </w:t>
      </w:r>
      <w:r w:rsidR="002164DB" w:rsidRPr="003645CC">
        <w:rPr>
          <w:rFonts w:ascii="Century Gothic" w:hAnsi="Century Gothic"/>
          <w:bCs/>
          <w:sz w:val="22"/>
          <w:szCs w:val="22"/>
        </w:rPr>
        <w:t xml:space="preserve">atualmente </w:t>
      </w:r>
      <w:r w:rsidR="00366203" w:rsidRPr="003645CC">
        <w:rPr>
          <w:rFonts w:ascii="Century Gothic" w:hAnsi="Century Gothic"/>
          <w:bCs/>
          <w:sz w:val="22"/>
          <w:szCs w:val="22"/>
        </w:rPr>
        <w:t>seja</w:t>
      </w:r>
      <w:r w:rsidR="002164DB" w:rsidRPr="003645CC">
        <w:rPr>
          <w:rFonts w:ascii="Century Gothic" w:hAnsi="Century Gothic"/>
          <w:bCs/>
          <w:sz w:val="22"/>
          <w:szCs w:val="22"/>
        </w:rPr>
        <w:t xml:space="preserve"> </w:t>
      </w:r>
      <w:r w:rsidR="00366203" w:rsidRPr="003645CC">
        <w:rPr>
          <w:rFonts w:ascii="Century Gothic" w:hAnsi="Century Gothic"/>
          <w:bCs/>
          <w:sz w:val="22"/>
          <w:szCs w:val="22"/>
        </w:rPr>
        <w:t xml:space="preserve">um </w:t>
      </w:r>
      <w:r w:rsidR="00366203" w:rsidRPr="003645CC">
        <w:rPr>
          <w:rFonts w:ascii="Century Gothic" w:hAnsi="Century Gothic"/>
          <w:bCs/>
          <w:i/>
          <w:iCs/>
          <w:sz w:val="22"/>
          <w:szCs w:val="22"/>
        </w:rPr>
        <w:t>“assunto de segundo linha”.</w:t>
      </w:r>
      <w:r w:rsidR="002164DB" w:rsidRPr="003645CC">
        <w:rPr>
          <w:rFonts w:ascii="Century Gothic" w:hAnsi="Century Gothic"/>
          <w:bCs/>
          <w:i/>
          <w:iCs/>
          <w:sz w:val="22"/>
          <w:szCs w:val="22"/>
        </w:rPr>
        <w:t xml:space="preserve"> </w:t>
      </w:r>
    </w:p>
    <w:p w14:paraId="7F562E2F" w14:textId="77777777" w:rsidR="002164DB" w:rsidRDefault="002164DB" w:rsidP="000D64B9">
      <w:pPr>
        <w:pStyle w:val="NormalWeb"/>
        <w:spacing w:before="0" w:beforeAutospacing="0" w:after="0" w:afterAutospacing="0"/>
        <w:jc w:val="both"/>
        <w:rPr>
          <w:rFonts w:ascii="Century Gothic" w:hAnsi="Century Gothic"/>
          <w:sz w:val="22"/>
          <w:szCs w:val="22"/>
        </w:rPr>
      </w:pPr>
    </w:p>
    <w:p w14:paraId="2AF798B4" w14:textId="1A29FB90" w:rsidR="000D64B9" w:rsidRDefault="00366203" w:rsidP="000D64B9">
      <w:pPr>
        <w:pStyle w:val="NormalWeb"/>
        <w:spacing w:before="0" w:beforeAutospacing="0" w:after="0" w:afterAutospacing="0"/>
        <w:jc w:val="both"/>
        <w:rPr>
          <w:rFonts w:ascii="Century Gothic" w:hAnsi="Century Gothic"/>
          <w:sz w:val="22"/>
          <w:szCs w:val="22"/>
        </w:rPr>
      </w:pPr>
      <w:r>
        <w:rPr>
          <w:rFonts w:ascii="Century Gothic" w:hAnsi="Century Gothic"/>
          <w:sz w:val="22"/>
          <w:szCs w:val="22"/>
        </w:rPr>
        <w:t xml:space="preserve">Esta visão foi também </w:t>
      </w:r>
      <w:r w:rsidR="002164DB">
        <w:rPr>
          <w:rFonts w:ascii="Century Gothic" w:hAnsi="Century Gothic"/>
          <w:sz w:val="22"/>
          <w:szCs w:val="22"/>
        </w:rPr>
        <w:t>defendida</w:t>
      </w:r>
      <w:r>
        <w:rPr>
          <w:rFonts w:ascii="Century Gothic" w:hAnsi="Century Gothic"/>
          <w:sz w:val="22"/>
          <w:szCs w:val="22"/>
        </w:rPr>
        <w:t xml:space="preserve"> por </w:t>
      </w:r>
      <w:r w:rsidR="000D64B9" w:rsidRPr="00366203">
        <w:rPr>
          <w:rFonts w:ascii="Century Gothic" w:hAnsi="Century Gothic"/>
          <w:b/>
          <w:sz w:val="22"/>
          <w:szCs w:val="22"/>
        </w:rPr>
        <w:t xml:space="preserve">Raquel Seabra, </w:t>
      </w:r>
      <w:r w:rsidR="003645CC">
        <w:rPr>
          <w:rFonts w:ascii="Century Gothic" w:hAnsi="Century Gothic"/>
          <w:b/>
          <w:sz w:val="22"/>
          <w:szCs w:val="22"/>
        </w:rPr>
        <w:t>a</w:t>
      </w:r>
      <w:r w:rsidR="000D64B9" w:rsidRPr="00366203">
        <w:rPr>
          <w:rFonts w:ascii="Century Gothic" w:hAnsi="Century Gothic"/>
          <w:b/>
          <w:sz w:val="22"/>
          <w:szCs w:val="22"/>
        </w:rPr>
        <w:t>dministradora da Sogrape</w:t>
      </w:r>
      <w:r w:rsidR="00EB59CC">
        <w:rPr>
          <w:rFonts w:ascii="Century Gothic" w:hAnsi="Century Gothic"/>
          <w:b/>
          <w:sz w:val="22"/>
          <w:szCs w:val="22"/>
        </w:rPr>
        <w:t>,</w:t>
      </w:r>
      <w:r>
        <w:rPr>
          <w:rFonts w:ascii="Century Gothic" w:hAnsi="Century Gothic"/>
          <w:sz w:val="22"/>
          <w:szCs w:val="22"/>
        </w:rPr>
        <w:t xml:space="preserve"> que referiu </w:t>
      </w:r>
      <w:r w:rsidRPr="003645CC">
        <w:rPr>
          <w:rFonts w:ascii="Century Gothic" w:hAnsi="Century Gothic"/>
          <w:bCs/>
          <w:i/>
          <w:iCs/>
          <w:sz w:val="22"/>
          <w:szCs w:val="22"/>
        </w:rPr>
        <w:t xml:space="preserve">“só através de marcas comerciais, podemos criar valor”. </w:t>
      </w:r>
      <w:r>
        <w:rPr>
          <w:rFonts w:ascii="Century Gothic" w:hAnsi="Century Gothic"/>
          <w:sz w:val="22"/>
          <w:szCs w:val="22"/>
        </w:rPr>
        <w:t xml:space="preserve"> </w:t>
      </w:r>
      <w:r w:rsidR="003458A3">
        <w:rPr>
          <w:rFonts w:ascii="Century Gothic" w:hAnsi="Century Gothic"/>
          <w:sz w:val="22"/>
          <w:szCs w:val="22"/>
        </w:rPr>
        <w:t xml:space="preserve">A </w:t>
      </w:r>
      <w:r w:rsidR="00EB1BCB">
        <w:rPr>
          <w:rFonts w:ascii="Century Gothic" w:hAnsi="Century Gothic"/>
          <w:sz w:val="22"/>
          <w:szCs w:val="22"/>
        </w:rPr>
        <w:t>a</w:t>
      </w:r>
      <w:r w:rsidR="003458A3">
        <w:rPr>
          <w:rFonts w:ascii="Century Gothic" w:hAnsi="Century Gothic"/>
          <w:sz w:val="22"/>
          <w:szCs w:val="22"/>
        </w:rPr>
        <w:t xml:space="preserve">dministradora destacou também que </w:t>
      </w:r>
      <w:r w:rsidRPr="003645CC">
        <w:rPr>
          <w:rFonts w:ascii="Century Gothic" w:hAnsi="Century Gothic"/>
          <w:i/>
          <w:iCs/>
          <w:sz w:val="22"/>
          <w:szCs w:val="22"/>
        </w:rPr>
        <w:t>“</w:t>
      </w:r>
      <w:r w:rsidR="003458A3" w:rsidRPr="003645CC">
        <w:rPr>
          <w:rFonts w:ascii="Century Gothic" w:hAnsi="Century Gothic"/>
          <w:i/>
          <w:iCs/>
          <w:sz w:val="22"/>
          <w:szCs w:val="22"/>
        </w:rPr>
        <w:t>é</w:t>
      </w:r>
      <w:r w:rsidRPr="003645CC">
        <w:rPr>
          <w:rFonts w:ascii="Century Gothic" w:hAnsi="Century Gothic"/>
          <w:i/>
          <w:iCs/>
          <w:sz w:val="22"/>
          <w:szCs w:val="22"/>
        </w:rPr>
        <w:t xml:space="preserve"> através da inovação que podemos reconhecer e tornar relevante”</w:t>
      </w:r>
      <w:r>
        <w:rPr>
          <w:rFonts w:ascii="Century Gothic" w:hAnsi="Century Gothic"/>
          <w:sz w:val="22"/>
          <w:szCs w:val="22"/>
        </w:rPr>
        <w:t xml:space="preserve"> o legado da tradição da cultura portuguesa</w:t>
      </w:r>
      <w:r w:rsidR="003458A3">
        <w:rPr>
          <w:rFonts w:ascii="Century Gothic" w:hAnsi="Century Gothic"/>
          <w:sz w:val="22"/>
          <w:szCs w:val="22"/>
        </w:rPr>
        <w:t>.</w:t>
      </w:r>
    </w:p>
    <w:p w14:paraId="0EB7B103" w14:textId="380E7284" w:rsidR="000D64B9" w:rsidRDefault="000D64B9" w:rsidP="00E2148C">
      <w:pPr>
        <w:pStyle w:val="NormalWeb"/>
        <w:spacing w:before="0" w:beforeAutospacing="0" w:after="0" w:afterAutospacing="0"/>
        <w:jc w:val="both"/>
        <w:rPr>
          <w:rFonts w:ascii="Century Gothic" w:hAnsi="Century Gothic"/>
          <w:sz w:val="22"/>
          <w:szCs w:val="22"/>
        </w:rPr>
      </w:pPr>
    </w:p>
    <w:p w14:paraId="56706234" w14:textId="7457FFBC" w:rsidR="00366203" w:rsidRDefault="00366203" w:rsidP="00366203">
      <w:pPr>
        <w:pStyle w:val="NormalWeb"/>
        <w:spacing w:before="0" w:beforeAutospacing="0" w:after="0" w:afterAutospacing="0"/>
        <w:jc w:val="both"/>
        <w:rPr>
          <w:rFonts w:ascii="Century Gothic" w:hAnsi="Century Gothic"/>
          <w:sz w:val="22"/>
          <w:szCs w:val="22"/>
        </w:rPr>
      </w:pPr>
      <w:r w:rsidRPr="00E2148C">
        <w:rPr>
          <w:rFonts w:ascii="Century Gothic" w:hAnsi="Century Gothic"/>
          <w:sz w:val="22"/>
          <w:szCs w:val="22"/>
        </w:rPr>
        <w:t xml:space="preserve">Os intervenientes </w:t>
      </w:r>
      <w:r w:rsidR="003458A3">
        <w:rPr>
          <w:rFonts w:ascii="Century Gothic" w:hAnsi="Century Gothic"/>
          <w:sz w:val="22"/>
          <w:szCs w:val="22"/>
        </w:rPr>
        <w:t>sublinharam</w:t>
      </w:r>
      <w:r w:rsidRPr="00E2148C">
        <w:rPr>
          <w:rFonts w:ascii="Century Gothic" w:hAnsi="Century Gothic"/>
          <w:sz w:val="22"/>
          <w:szCs w:val="22"/>
        </w:rPr>
        <w:t xml:space="preserve"> </w:t>
      </w:r>
      <w:r w:rsidR="003458A3">
        <w:rPr>
          <w:rFonts w:ascii="Century Gothic" w:hAnsi="Century Gothic"/>
          <w:sz w:val="22"/>
          <w:szCs w:val="22"/>
        </w:rPr>
        <w:t xml:space="preserve">ainda </w:t>
      </w:r>
      <w:r w:rsidRPr="00E2148C">
        <w:rPr>
          <w:rFonts w:ascii="Century Gothic" w:hAnsi="Century Gothic"/>
          <w:sz w:val="22"/>
          <w:szCs w:val="22"/>
        </w:rPr>
        <w:t>que internacionalizar não é apenas exportar. É construir reputação, gerar confiança e garantir coerência estratégica a longo prazo. O sucesso depende d</w:t>
      </w:r>
      <w:r>
        <w:rPr>
          <w:rFonts w:ascii="Century Gothic" w:hAnsi="Century Gothic"/>
          <w:sz w:val="22"/>
          <w:szCs w:val="22"/>
        </w:rPr>
        <w:t>a</w:t>
      </w:r>
      <w:r w:rsidRPr="00E2148C">
        <w:rPr>
          <w:rFonts w:ascii="Century Gothic" w:hAnsi="Century Gothic"/>
          <w:sz w:val="22"/>
          <w:szCs w:val="22"/>
        </w:rPr>
        <w:t xml:space="preserve"> visão integrada entre produto, marketing e estratégia empresarial, numa lógica em que o marketing assume estatuto equivalente </w:t>
      </w:r>
      <w:r w:rsidRPr="003458A3">
        <w:rPr>
          <w:rFonts w:ascii="Century Gothic" w:hAnsi="Century Gothic"/>
          <w:sz w:val="22"/>
          <w:szCs w:val="22"/>
        </w:rPr>
        <w:t>ao da engenharia e da produção.</w:t>
      </w:r>
    </w:p>
    <w:p w14:paraId="0A79D7AC" w14:textId="77777777" w:rsidR="000D64B9" w:rsidRDefault="000D64B9" w:rsidP="00E2148C">
      <w:pPr>
        <w:pStyle w:val="NormalWeb"/>
        <w:spacing w:before="0" w:beforeAutospacing="0" w:after="0" w:afterAutospacing="0"/>
        <w:jc w:val="both"/>
        <w:rPr>
          <w:rFonts w:ascii="Century Gothic" w:hAnsi="Century Gothic"/>
          <w:sz w:val="22"/>
          <w:szCs w:val="22"/>
        </w:rPr>
      </w:pPr>
    </w:p>
    <w:p w14:paraId="13E41EA2" w14:textId="7F585ADB" w:rsidR="00366203" w:rsidRDefault="00366203" w:rsidP="00366203">
      <w:pPr>
        <w:pStyle w:val="NormalWeb"/>
        <w:spacing w:before="0" w:beforeAutospacing="0" w:after="0" w:afterAutospacing="0"/>
        <w:jc w:val="both"/>
        <w:rPr>
          <w:rFonts w:ascii="Century Gothic" w:hAnsi="Century Gothic"/>
          <w:sz w:val="22"/>
          <w:szCs w:val="22"/>
        </w:rPr>
      </w:pPr>
      <w:r w:rsidRPr="00E2148C">
        <w:rPr>
          <w:rFonts w:ascii="Century Gothic" w:hAnsi="Century Gothic"/>
          <w:sz w:val="22"/>
          <w:szCs w:val="22"/>
        </w:rPr>
        <w:t xml:space="preserve">O momento conduzido por </w:t>
      </w:r>
      <w:r w:rsidRPr="00E2148C">
        <w:rPr>
          <w:rFonts w:ascii="Century Gothic" w:hAnsi="Century Gothic"/>
          <w:b/>
          <w:bCs/>
          <w:sz w:val="22"/>
          <w:szCs w:val="22"/>
        </w:rPr>
        <w:t xml:space="preserve">Filipe Mesquita, </w:t>
      </w:r>
      <w:proofErr w:type="spellStart"/>
      <w:r w:rsidR="004B4EC7">
        <w:rPr>
          <w:rFonts w:ascii="Century Gothic" w:hAnsi="Century Gothic"/>
          <w:b/>
          <w:bCs/>
          <w:sz w:val="22"/>
          <w:szCs w:val="22"/>
        </w:rPr>
        <w:t>d</w:t>
      </w:r>
      <w:r w:rsidR="008F0C60">
        <w:rPr>
          <w:rFonts w:ascii="Century Gothic" w:hAnsi="Century Gothic"/>
          <w:b/>
          <w:bCs/>
          <w:sz w:val="22"/>
          <w:szCs w:val="22"/>
        </w:rPr>
        <w:t>irector</w:t>
      </w:r>
      <w:proofErr w:type="spellEnd"/>
      <w:r w:rsidR="008F0C60">
        <w:rPr>
          <w:rFonts w:ascii="Century Gothic" w:hAnsi="Century Gothic"/>
          <w:b/>
          <w:bCs/>
          <w:sz w:val="22"/>
          <w:szCs w:val="22"/>
        </w:rPr>
        <w:t xml:space="preserve"> Criativo do estúdio de design </w:t>
      </w:r>
      <w:r w:rsidRPr="00E2148C">
        <w:rPr>
          <w:rFonts w:ascii="Century Gothic" w:hAnsi="Century Gothic"/>
          <w:b/>
          <w:bCs/>
          <w:sz w:val="22"/>
          <w:szCs w:val="22"/>
        </w:rPr>
        <w:t xml:space="preserve">This </w:t>
      </w:r>
      <w:proofErr w:type="gramStart"/>
      <w:r w:rsidRPr="00E2148C">
        <w:rPr>
          <w:rFonts w:ascii="Century Gothic" w:hAnsi="Century Gothic"/>
          <w:b/>
          <w:bCs/>
          <w:sz w:val="22"/>
          <w:szCs w:val="22"/>
        </w:rPr>
        <w:t>is Pacifica</w:t>
      </w:r>
      <w:proofErr w:type="gramEnd"/>
      <w:r w:rsidRPr="00E2148C">
        <w:rPr>
          <w:rFonts w:ascii="Century Gothic" w:hAnsi="Century Gothic"/>
          <w:sz w:val="22"/>
          <w:szCs w:val="22"/>
        </w:rPr>
        <w:t>, introduz</w:t>
      </w:r>
      <w:r>
        <w:rPr>
          <w:rFonts w:ascii="Century Gothic" w:hAnsi="Century Gothic"/>
          <w:sz w:val="22"/>
          <w:szCs w:val="22"/>
        </w:rPr>
        <w:t>iu</w:t>
      </w:r>
      <w:r w:rsidRPr="00E2148C">
        <w:rPr>
          <w:rFonts w:ascii="Century Gothic" w:hAnsi="Century Gothic"/>
          <w:sz w:val="22"/>
          <w:szCs w:val="22"/>
        </w:rPr>
        <w:t xml:space="preserve"> uma dimensão prática ao debate, demonstrando como a narrativa e a criatividade transformam estratégia em valor percecionado, </w:t>
      </w:r>
      <w:r w:rsidRPr="00672A84">
        <w:rPr>
          <w:rFonts w:ascii="Century Gothic" w:hAnsi="Century Gothic"/>
          <w:sz w:val="22"/>
          <w:szCs w:val="22"/>
        </w:rPr>
        <w:t xml:space="preserve">e </w:t>
      </w:r>
      <w:r w:rsidRPr="0049469E">
        <w:rPr>
          <w:rFonts w:ascii="Century Gothic" w:hAnsi="Century Gothic"/>
          <w:sz w:val="22"/>
          <w:szCs w:val="22"/>
        </w:rPr>
        <w:t>sublinhou a relevância da execução criativa na concretização da estratégia empresarial</w:t>
      </w:r>
      <w:r w:rsidRPr="00672A84">
        <w:rPr>
          <w:rFonts w:ascii="Century Gothic" w:hAnsi="Century Gothic"/>
          <w:sz w:val="22"/>
          <w:szCs w:val="22"/>
        </w:rPr>
        <w:t>.</w:t>
      </w:r>
    </w:p>
    <w:p w14:paraId="3177E712" w14:textId="29CFA216" w:rsidR="00366203" w:rsidRDefault="00366203" w:rsidP="00366203">
      <w:pPr>
        <w:pStyle w:val="NormalWeb"/>
        <w:spacing w:before="0" w:beforeAutospacing="0" w:after="0" w:afterAutospacing="0"/>
        <w:jc w:val="both"/>
        <w:rPr>
          <w:rFonts w:ascii="Century Gothic" w:hAnsi="Century Gothic"/>
          <w:sz w:val="22"/>
          <w:szCs w:val="22"/>
        </w:rPr>
      </w:pPr>
    </w:p>
    <w:p w14:paraId="1D89FB90" w14:textId="77777777" w:rsidR="008F0C60" w:rsidRPr="00E2148C" w:rsidRDefault="008F0C60" w:rsidP="00366203">
      <w:pPr>
        <w:pStyle w:val="NormalWeb"/>
        <w:spacing w:before="0" w:beforeAutospacing="0" w:after="0" w:afterAutospacing="0"/>
        <w:jc w:val="both"/>
        <w:rPr>
          <w:rFonts w:ascii="Century Gothic" w:hAnsi="Century Gothic"/>
          <w:sz w:val="22"/>
          <w:szCs w:val="22"/>
        </w:rPr>
      </w:pPr>
    </w:p>
    <w:p w14:paraId="5FE87C8C" w14:textId="74FEECFC" w:rsidR="00366203" w:rsidRDefault="00366203" w:rsidP="008F0C60">
      <w:pPr>
        <w:pStyle w:val="NormalWeb"/>
        <w:spacing w:before="0" w:beforeAutospacing="0" w:after="0" w:afterAutospacing="0"/>
        <w:jc w:val="both"/>
        <w:rPr>
          <w:rFonts w:ascii="Century Gothic" w:hAnsi="Century Gothic"/>
          <w:sz w:val="22"/>
          <w:szCs w:val="22"/>
        </w:rPr>
      </w:pPr>
      <w:r w:rsidRPr="00C73B5D">
        <w:rPr>
          <w:rFonts w:ascii="Century Gothic" w:hAnsi="Century Gothic"/>
          <w:sz w:val="22"/>
          <w:szCs w:val="22"/>
        </w:rPr>
        <w:lastRenderedPageBreak/>
        <w:t>Ao longo dos 90 minutos de debate, o IPAM afirm</w:t>
      </w:r>
      <w:r>
        <w:rPr>
          <w:rFonts w:ascii="Century Gothic" w:hAnsi="Century Gothic"/>
          <w:sz w:val="22"/>
          <w:szCs w:val="22"/>
        </w:rPr>
        <w:t>ou</w:t>
      </w:r>
      <w:r w:rsidRPr="00C73B5D">
        <w:rPr>
          <w:rFonts w:ascii="Century Gothic" w:hAnsi="Century Gothic"/>
          <w:sz w:val="22"/>
          <w:szCs w:val="22"/>
        </w:rPr>
        <w:t xml:space="preserve">-se como espaço de ligação entre representantes institucionais, empresas e criativos, num modelo que combina reflexão estratégica, casos reais e visão estruturada sobre a competitividade nacional. </w:t>
      </w:r>
    </w:p>
    <w:p w14:paraId="72D66F7D" w14:textId="277FF6A3" w:rsidR="00366203" w:rsidRDefault="00366203" w:rsidP="00366203">
      <w:pPr>
        <w:pStyle w:val="NormalWeb"/>
        <w:spacing w:before="0" w:beforeAutospacing="0" w:after="0" w:afterAutospacing="0"/>
        <w:rPr>
          <w:rFonts w:ascii="Century Gothic" w:hAnsi="Century Gothic"/>
          <w:sz w:val="22"/>
          <w:szCs w:val="22"/>
        </w:rPr>
      </w:pPr>
    </w:p>
    <w:p w14:paraId="27C71BF0" w14:textId="1A09BCE1" w:rsidR="002164DB" w:rsidRPr="00E2148C" w:rsidRDefault="002164DB" w:rsidP="002164DB">
      <w:pPr>
        <w:pStyle w:val="NormalWeb"/>
        <w:spacing w:before="0" w:beforeAutospacing="0" w:after="0" w:afterAutospacing="0"/>
        <w:jc w:val="both"/>
        <w:rPr>
          <w:rFonts w:ascii="Century Gothic" w:hAnsi="Century Gothic"/>
          <w:sz w:val="22"/>
          <w:szCs w:val="22"/>
        </w:rPr>
      </w:pPr>
      <w:r w:rsidRPr="00E2148C">
        <w:rPr>
          <w:rFonts w:ascii="Century Gothic" w:hAnsi="Century Gothic"/>
          <w:sz w:val="22"/>
          <w:szCs w:val="22"/>
        </w:rPr>
        <w:t xml:space="preserve">A conferência </w:t>
      </w:r>
      <w:r w:rsidRPr="00E2148C">
        <w:rPr>
          <w:rFonts w:ascii="Century Gothic" w:hAnsi="Century Gothic"/>
          <w:b/>
          <w:bCs/>
          <w:sz w:val="22"/>
          <w:szCs w:val="22"/>
        </w:rPr>
        <w:t>“Marcas de Portugal: o próximo capítulo da competitividade?”</w:t>
      </w:r>
      <w:r>
        <w:rPr>
          <w:rFonts w:ascii="Century Gothic" w:hAnsi="Century Gothic"/>
          <w:b/>
          <w:bCs/>
          <w:sz w:val="22"/>
          <w:szCs w:val="22"/>
        </w:rPr>
        <w:t xml:space="preserve"> </w:t>
      </w:r>
      <w:r w:rsidRPr="0057015B">
        <w:rPr>
          <w:rFonts w:ascii="Century Gothic" w:hAnsi="Century Gothic"/>
          <w:sz w:val="22"/>
          <w:szCs w:val="22"/>
        </w:rPr>
        <w:t>vem</w:t>
      </w:r>
      <w:r>
        <w:rPr>
          <w:rFonts w:ascii="Century Gothic" w:hAnsi="Century Gothic"/>
          <w:b/>
          <w:bCs/>
          <w:sz w:val="22"/>
          <w:szCs w:val="22"/>
        </w:rPr>
        <w:t xml:space="preserve"> </w:t>
      </w:r>
      <w:r w:rsidR="003458A3" w:rsidRPr="003458A3">
        <w:rPr>
          <w:rFonts w:ascii="Century Gothic" w:hAnsi="Century Gothic"/>
          <w:bCs/>
          <w:sz w:val="22"/>
          <w:szCs w:val="22"/>
        </w:rPr>
        <w:t xml:space="preserve">assim </w:t>
      </w:r>
      <w:r>
        <w:rPr>
          <w:rFonts w:ascii="Century Gothic" w:hAnsi="Century Gothic"/>
          <w:sz w:val="22"/>
          <w:szCs w:val="22"/>
        </w:rPr>
        <w:t xml:space="preserve">demonstrar </w:t>
      </w:r>
      <w:r w:rsidRPr="00E2148C">
        <w:rPr>
          <w:rFonts w:ascii="Century Gothic" w:hAnsi="Century Gothic"/>
          <w:sz w:val="22"/>
          <w:szCs w:val="22"/>
        </w:rPr>
        <w:t xml:space="preserve">que o próximo capítulo da economia portuguesa </w:t>
      </w:r>
      <w:r>
        <w:rPr>
          <w:rFonts w:ascii="Century Gothic" w:hAnsi="Century Gothic"/>
          <w:sz w:val="22"/>
          <w:szCs w:val="22"/>
        </w:rPr>
        <w:t xml:space="preserve">se deve </w:t>
      </w:r>
      <w:r w:rsidRPr="00E2148C">
        <w:rPr>
          <w:rFonts w:ascii="Century Gothic" w:hAnsi="Century Gothic"/>
          <w:sz w:val="22"/>
          <w:szCs w:val="22"/>
        </w:rPr>
        <w:t>escreve</w:t>
      </w:r>
      <w:r>
        <w:rPr>
          <w:rFonts w:ascii="Century Gothic" w:hAnsi="Century Gothic"/>
          <w:sz w:val="22"/>
          <w:szCs w:val="22"/>
        </w:rPr>
        <w:t>r</w:t>
      </w:r>
      <w:r w:rsidRPr="00E2148C">
        <w:rPr>
          <w:rFonts w:ascii="Century Gothic" w:hAnsi="Century Gothic"/>
          <w:sz w:val="22"/>
          <w:szCs w:val="22"/>
        </w:rPr>
        <w:t xml:space="preserve"> através de marcas capazes de gerar valor, confiança internacional e diferenciação sustentável. Num contexto de crescente afirmação externa de Portugal, a construção de marca surge como instrumento central de política económica e estratégia empresarial.</w:t>
      </w:r>
    </w:p>
    <w:p w14:paraId="1919673F" w14:textId="77777777" w:rsidR="002164DB" w:rsidRDefault="002164DB" w:rsidP="00366203">
      <w:pPr>
        <w:pStyle w:val="NormalWeb"/>
        <w:spacing w:before="0" w:beforeAutospacing="0" w:after="0" w:afterAutospacing="0"/>
        <w:rPr>
          <w:rFonts w:ascii="Century Gothic" w:hAnsi="Century Gothic"/>
          <w:sz w:val="22"/>
          <w:szCs w:val="22"/>
        </w:rPr>
      </w:pPr>
    </w:p>
    <w:p w14:paraId="5D6155D2" w14:textId="037EDE86" w:rsidR="00366203" w:rsidRDefault="00366203" w:rsidP="00366203">
      <w:pPr>
        <w:pStyle w:val="NormalWeb"/>
        <w:spacing w:before="0" w:beforeAutospacing="0" w:after="0" w:afterAutospacing="0"/>
        <w:rPr>
          <w:rFonts w:ascii="Century Gothic" w:hAnsi="Century Gothic"/>
          <w:sz w:val="22"/>
          <w:szCs w:val="22"/>
        </w:rPr>
      </w:pPr>
    </w:p>
    <w:p w14:paraId="5E280676" w14:textId="77777777" w:rsidR="002164DB" w:rsidRDefault="002164DB" w:rsidP="002164DB">
      <w:pPr>
        <w:spacing w:after="0" w:line="276" w:lineRule="auto"/>
        <w:jc w:val="center"/>
        <w:rPr>
          <w:rFonts w:ascii="Century Gothic" w:hAnsi="Century Gothic" w:cs="Arial"/>
          <w:sz w:val="20"/>
          <w:szCs w:val="22"/>
        </w:rPr>
      </w:pPr>
    </w:p>
    <w:p w14:paraId="408CBE80" w14:textId="77777777" w:rsidR="002164DB" w:rsidRDefault="002164DB" w:rsidP="002164DB">
      <w:pPr>
        <w:spacing w:after="0" w:line="24" w:lineRule="atLeast"/>
        <w:jc w:val="both"/>
        <w:rPr>
          <w:rFonts w:ascii="Century Gothic" w:hAnsi="Century Gothic" w:cstheme="minorHAnsi"/>
          <w:sz w:val="20"/>
          <w:szCs w:val="20"/>
        </w:rPr>
      </w:pPr>
    </w:p>
    <w:p w14:paraId="727501F9" w14:textId="77777777" w:rsidR="002164DB" w:rsidRPr="00506723" w:rsidRDefault="002164DB" w:rsidP="002164DB">
      <w:pPr>
        <w:rPr>
          <w:rFonts w:ascii="Century Gothic" w:hAnsi="Century Gothic"/>
          <w:sz w:val="18"/>
          <w:szCs w:val="18"/>
        </w:rPr>
      </w:pPr>
      <w:r w:rsidRPr="00506723">
        <w:rPr>
          <w:rFonts w:ascii="Century Gothic" w:hAnsi="Century Gothic"/>
          <w:b/>
          <w:sz w:val="18"/>
          <w:szCs w:val="18"/>
        </w:rPr>
        <w:t>Para mais informações, favor contactar</w:t>
      </w:r>
      <w:r w:rsidRPr="00506723">
        <w:rPr>
          <w:rFonts w:ascii="Century Gothic" w:hAnsi="Century Gothic"/>
          <w:sz w:val="18"/>
          <w:szCs w:val="18"/>
        </w:rPr>
        <w:t>:</w:t>
      </w:r>
    </w:p>
    <w:p w14:paraId="0DD9A69F" w14:textId="77777777" w:rsidR="002164DB" w:rsidRPr="00506723" w:rsidRDefault="002164DB" w:rsidP="002164DB">
      <w:pPr>
        <w:rPr>
          <w:rFonts w:ascii="Century Gothic" w:hAnsi="Century Gothic"/>
          <w:sz w:val="18"/>
          <w:szCs w:val="18"/>
        </w:rPr>
      </w:pPr>
    </w:p>
    <w:p w14:paraId="71D9CA4C" w14:textId="77777777" w:rsidR="002164DB" w:rsidRPr="00506723" w:rsidRDefault="002164DB" w:rsidP="002164DB">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65672296" wp14:editId="40A6CF26">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4B32A9B7" w14:textId="77777777" w:rsidR="002164DB" w:rsidRPr="00506723" w:rsidRDefault="002164DB" w:rsidP="002164DB">
      <w:pPr>
        <w:pStyle w:val="NormalWeb"/>
        <w:spacing w:before="0" w:beforeAutospacing="0" w:after="0" w:afterAutospacing="0"/>
        <w:rPr>
          <w:rFonts w:ascii="Century Gothic" w:hAnsi="Century Gothic"/>
          <w:sz w:val="18"/>
          <w:szCs w:val="18"/>
        </w:rPr>
      </w:pPr>
    </w:p>
    <w:p w14:paraId="71A59EBB" w14:textId="77777777" w:rsidR="002164DB" w:rsidRPr="00506723" w:rsidRDefault="002164DB" w:rsidP="002164DB">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2" w:tgtFrame="_blank" w:tooltip="mailto:ana.santos@lift.com.pt" w:history="1">
        <w:r w:rsidRPr="00506723">
          <w:rPr>
            <w:rStyle w:val="Hiperligao"/>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79C7502F" w14:textId="77777777" w:rsidR="002164DB" w:rsidRPr="00506723" w:rsidRDefault="002164DB" w:rsidP="002164DB">
      <w:pPr>
        <w:spacing w:after="0" w:line="240" w:lineRule="auto"/>
        <w:rPr>
          <w:rFonts w:ascii="Century Gothic" w:eastAsia="Times New Roman" w:hAnsi="Century Gothic" w:cs="Times New Roman"/>
          <w:kern w:val="0"/>
          <w:sz w:val="18"/>
          <w:szCs w:val="18"/>
          <w:lang w:eastAsia="pt-PT"/>
          <w14:ligatures w14:val="none"/>
        </w:rPr>
      </w:pPr>
      <w:r w:rsidRPr="00506723">
        <w:rPr>
          <w:rFonts w:ascii="Century Gothic" w:hAnsi="Century Gothic"/>
          <w:sz w:val="18"/>
          <w:szCs w:val="18"/>
        </w:rPr>
        <w:t xml:space="preserve">Hugo Costa| </w:t>
      </w:r>
      <w:hyperlink r:id="rId13" w:history="1">
        <w:r w:rsidRPr="00506723">
          <w:rPr>
            <w:rStyle w:val="Hiperligao"/>
            <w:rFonts w:ascii="Century Gothic" w:hAnsi="Century Gothic"/>
            <w:sz w:val="18"/>
            <w:szCs w:val="18"/>
          </w:rPr>
          <w:t>hugo.costa@lift.com.pt</w:t>
        </w:r>
      </w:hyperlink>
      <w:r w:rsidRPr="00506723">
        <w:rPr>
          <w:rFonts w:ascii="Century Gothic" w:hAnsi="Century Gothic"/>
          <w:sz w:val="18"/>
          <w:szCs w:val="18"/>
        </w:rPr>
        <w:t xml:space="preserve"> | +351 914 409 524</w:t>
      </w:r>
    </w:p>
    <w:p w14:paraId="6E5C1CC6" w14:textId="77777777" w:rsidR="002164DB" w:rsidRPr="00BD04DD" w:rsidRDefault="002164DB" w:rsidP="002164DB">
      <w:pPr>
        <w:rPr>
          <w:rFonts w:ascii="Century Gothic" w:hAnsi="Century Gothic"/>
        </w:rPr>
      </w:pPr>
    </w:p>
    <w:p w14:paraId="5EC8C1F4" w14:textId="77777777" w:rsidR="002164DB" w:rsidRDefault="002164DB" w:rsidP="002164DB">
      <w:pPr>
        <w:spacing w:before="240" w:after="240" w:line="240" w:lineRule="auto"/>
        <w:rPr>
          <w:rFonts w:ascii="Century Gothic" w:eastAsia="Century Gothic" w:hAnsi="Century Gothic" w:cs="Century Gothic"/>
          <w:b/>
          <w:bCs/>
          <w:color w:val="000000" w:themeColor="text1"/>
          <w:sz w:val="18"/>
          <w:szCs w:val="18"/>
        </w:rPr>
      </w:pPr>
    </w:p>
    <w:p w14:paraId="56C58861" w14:textId="77777777" w:rsidR="002164DB" w:rsidRPr="00506723" w:rsidRDefault="002164DB" w:rsidP="002164DB">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730DC9CD" w14:textId="77777777" w:rsidR="002164DB" w:rsidRPr="00506723" w:rsidRDefault="002164DB" w:rsidP="002164DB">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 Técnicos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7303B222" w14:textId="77777777" w:rsidR="002164DB" w:rsidRPr="00506723" w:rsidRDefault="002164DB" w:rsidP="002164DB">
      <w:pPr>
        <w:spacing w:after="0" w:line="240" w:lineRule="auto"/>
        <w:jc w:val="both"/>
        <w:rPr>
          <w:rFonts w:ascii="Century Gothic" w:eastAsia="Century Gothic" w:hAnsi="Century Gothic" w:cs="Century Gothic"/>
          <w:color w:val="000000" w:themeColor="text1"/>
          <w:sz w:val="16"/>
          <w:szCs w:val="16"/>
        </w:rPr>
      </w:pPr>
    </w:p>
    <w:p w14:paraId="6FD5BB82" w14:textId="77777777" w:rsidR="002164DB" w:rsidRPr="00506723" w:rsidRDefault="002164DB" w:rsidP="002164DB">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4" w:tgtFrame="_blank" w:tooltip="http://www.ipam.pt/" w:history="1">
        <w:r w:rsidRPr="00506723">
          <w:rPr>
            <w:rStyle w:val="Hiperligao"/>
            <w:rFonts w:ascii="Century Gothic" w:eastAsia="Century Gothic" w:hAnsi="Century Gothic" w:cs="Century Gothic"/>
            <w:sz w:val="16"/>
            <w:szCs w:val="16"/>
          </w:rPr>
          <w:t>www.ipam.pt</w:t>
        </w:r>
      </w:hyperlink>
    </w:p>
    <w:p w14:paraId="75875F7D" w14:textId="77777777" w:rsidR="002164DB" w:rsidRPr="00506723" w:rsidRDefault="002164DB" w:rsidP="002164DB">
      <w:pPr>
        <w:rPr>
          <w:rFonts w:ascii="Century Gothic" w:hAnsi="Century Gothic"/>
          <w:sz w:val="28"/>
        </w:rPr>
      </w:pPr>
    </w:p>
    <w:sectPr w:rsidR="002164DB" w:rsidRPr="00506723" w:rsidSect="003A65E1">
      <w:headerReference w:type="default" r:id="rId1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70CA" w14:textId="77777777" w:rsidR="00C52C99" w:rsidRDefault="00C52C99" w:rsidP="002F5AFD">
      <w:pPr>
        <w:spacing w:after="0" w:line="240" w:lineRule="auto"/>
      </w:pPr>
      <w:r>
        <w:separator/>
      </w:r>
    </w:p>
  </w:endnote>
  <w:endnote w:type="continuationSeparator" w:id="0">
    <w:p w14:paraId="439E218B" w14:textId="77777777" w:rsidR="00C52C99" w:rsidRDefault="00C52C99"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035C" w14:textId="77777777" w:rsidR="00C52C99" w:rsidRDefault="00C52C99" w:rsidP="002F5AFD">
      <w:pPr>
        <w:spacing w:after="0" w:line="240" w:lineRule="auto"/>
      </w:pPr>
      <w:r>
        <w:separator/>
      </w:r>
    </w:p>
  </w:footnote>
  <w:footnote w:type="continuationSeparator" w:id="0">
    <w:p w14:paraId="6D1047AC" w14:textId="77777777" w:rsidR="00C52C99" w:rsidRDefault="00C52C99"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Cabealho"/>
      <w:jc w:val="right"/>
    </w:pP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7C2569B"/>
    <w:multiLevelType w:val="hybridMultilevel"/>
    <w:tmpl w:val="6136D4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FC5371E"/>
    <w:multiLevelType w:val="hybridMultilevel"/>
    <w:tmpl w:val="7E529D5C"/>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18"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316542">
    <w:abstractNumId w:val="8"/>
  </w:num>
  <w:num w:numId="2" w16cid:durableId="712271609">
    <w:abstractNumId w:val="12"/>
  </w:num>
  <w:num w:numId="3" w16cid:durableId="13458927">
    <w:abstractNumId w:val="10"/>
  </w:num>
  <w:num w:numId="4" w16cid:durableId="587153222">
    <w:abstractNumId w:val="14"/>
  </w:num>
  <w:num w:numId="5" w16cid:durableId="1540624470">
    <w:abstractNumId w:val="1"/>
  </w:num>
  <w:num w:numId="6" w16cid:durableId="1191408268">
    <w:abstractNumId w:val="13"/>
  </w:num>
  <w:num w:numId="7" w16cid:durableId="1852645439">
    <w:abstractNumId w:val="0"/>
  </w:num>
  <w:num w:numId="8" w16cid:durableId="1775664550">
    <w:abstractNumId w:val="19"/>
  </w:num>
  <w:num w:numId="9" w16cid:durableId="1310597481">
    <w:abstractNumId w:val="18"/>
  </w:num>
  <w:num w:numId="10" w16cid:durableId="2137141598">
    <w:abstractNumId w:val="6"/>
  </w:num>
  <w:num w:numId="11" w16cid:durableId="522061495">
    <w:abstractNumId w:val="2"/>
  </w:num>
  <w:num w:numId="12" w16cid:durableId="434374493">
    <w:abstractNumId w:val="4"/>
  </w:num>
  <w:num w:numId="13" w16cid:durableId="1764375859">
    <w:abstractNumId w:val="16"/>
  </w:num>
  <w:num w:numId="14" w16cid:durableId="1494027834">
    <w:abstractNumId w:val="11"/>
  </w:num>
  <w:num w:numId="15" w16cid:durableId="1448499328">
    <w:abstractNumId w:val="3"/>
  </w:num>
  <w:num w:numId="16" w16cid:durableId="231430803">
    <w:abstractNumId w:val="5"/>
  </w:num>
  <w:num w:numId="17" w16cid:durableId="1631518841">
    <w:abstractNumId w:val="9"/>
  </w:num>
  <w:num w:numId="18" w16cid:durableId="2106143540">
    <w:abstractNumId w:val="15"/>
  </w:num>
  <w:num w:numId="19" w16cid:durableId="636954331">
    <w:abstractNumId w:val="7"/>
  </w:num>
  <w:num w:numId="20" w16cid:durableId="1405834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06F44"/>
    <w:rsid w:val="000D3FAA"/>
    <w:rsid w:val="000D64B9"/>
    <w:rsid w:val="001231D7"/>
    <w:rsid w:val="00147527"/>
    <w:rsid w:val="00151A8D"/>
    <w:rsid w:val="001663EE"/>
    <w:rsid w:val="00176E33"/>
    <w:rsid w:val="00185FF3"/>
    <w:rsid w:val="00192CA5"/>
    <w:rsid w:val="001E10C1"/>
    <w:rsid w:val="001E5882"/>
    <w:rsid w:val="001F0885"/>
    <w:rsid w:val="002164DB"/>
    <w:rsid w:val="00227DFD"/>
    <w:rsid w:val="002364B4"/>
    <w:rsid w:val="00243332"/>
    <w:rsid w:val="00262E2A"/>
    <w:rsid w:val="0027111B"/>
    <w:rsid w:val="0029010A"/>
    <w:rsid w:val="00297B8F"/>
    <w:rsid w:val="002A3363"/>
    <w:rsid w:val="002A676A"/>
    <w:rsid w:val="002C5016"/>
    <w:rsid w:val="002C725D"/>
    <w:rsid w:val="002D1E2F"/>
    <w:rsid w:val="002E6AE4"/>
    <w:rsid w:val="002F5AFD"/>
    <w:rsid w:val="003037C6"/>
    <w:rsid w:val="00305E7A"/>
    <w:rsid w:val="003410CE"/>
    <w:rsid w:val="003421AE"/>
    <w:rsid w:val="003458A3"/>
    <w:rsid w:val="0035152D"/>
    <w:rsid w:val="003645CC"/>
    <w:rsid w:val="00366203"/>
    <w:rsid w:val="00370036"/>
    <w:rsid w:val="003901C5"/>
    <w:rsid w:val="00394DA9"/>
    <w:rsid w:val="003A65E1"/>
    <w:rsid w:val="003B7733"/>
    <w:rsid w:val="003E479E"/>
    <w:rsid w:val="00407EB4"/>
    <w:rsid w:val="004150E4"/>
    <w:rsid w:val="00443E6F"/>
    <w:rsid w:val="0044462A"/>
    <w:rsid w:val="0045657C"/>
    <w:rsid w:val="0049469E"/>
    <w:rsid w:val="004B4EC7"/>
    <w:rsid w:val="004C1FB0"/>
    <w:rsid w:val="004E5288"/>
    <w:rsid w:val="004F1C77"/>
    <w:rsid w:val="00506723"/>
    <w:rsid w:val="0053759A"/>
    <w:rsid w:val="005676E3"/>
    <w:rsid w:val="0057015B"/>
    <w:rsid w:val="00593073"/>
    <w:rsid w:val="005A7843"/>
    <w:rsid w:val="005C58EA"/>
    <w:rsid w:val="005E1327"/>
    <w:rsid w:val="005E3999"/>
    <w:rsid w:val="006324C7"/>
    <w:rsid w:val="00646ECD"/>
    <w:rsid w:val="00650547"/>
    <w:rsid w:val="00655A3D"/>
    <w:rsid w:val="0066401C"/>
    <w:rsid w:val="00672A84"/>
    <w:rsid w:val="00737551"/>
    <w:rsid w:val="007533B3"/>
    <w:rsid w:val="007631AE"/>
    <w:rsid w:val="007D4D90"/>
    <w:rsid w:val="007E7894"/>
    <w:rsid w:val="007F03E8"/>
    <w:rsid w:val="008512E9"/>
    <w:rsid w:val="0085493E"/>
    <w:rsid w:val="00863877"/>
    <w:rsid w:val="00896DF9"/>
    <w:rsid w:val="008B2E26"/>
    <w:rsid w:val="008B342B"/>
    <w:rsid w:val="008B6A41"/>
    <w:rsid w:val="008C14BE"/>
    <w:rsid w:val="008E79D8"/>
    <w:rsid w:val="008F0C60"/>
    <w:rsid w:val="0092153B"/>
    <w:rsid w:val="009A03B3"/>
    <w:rsid w:val="009A5071"/>
    <w:rsid w:val="009A792A"/>
    <w:rsid w:val="009B0848"/>
    <w:rsid w:val="009C4AE2"/>
    <w:rsid w:val="009C59C9"/>
    <w:rsid w:val="009D0AA6"/>
    <w:rsid w:val="009D2510"/>
    <w:rsid w:val="009F7D24"/>
    <w:rsid w:val="00A062BF"/>
    <w:rsid w:val="00A11A84"/>
    <w:rsid w:val="00A24ED5"/>
    <w:rsid w:val="00A8069B"/>
    <w:rsid w:val="00A8136A"/>
    <w:rsid w:val="00AA4E33"/>
    <w:rsid w:val="00AA75B1"/>
    <w:rsid w:val="00AB696D"/>
    <w:rsid w:val="00AB6EE5"/>
    <w:rsid w:val="00AC72DD"/>
    <w:rsid w:val="00AC739D"/>
    <w:rsid w:val="00AD4284"/>
    <w:rsid w:val="00AE3BAA"/>
    <w:rsid w:val="00AE607F"/>
    <w:rsid w:val="00AF0A62"/>
    <w:rsid w:val="00B1376E"/>
    <w:rsid w:val="00B42CA6"/>
    <w:rsid w:val="00B43EE7"/>
    <w:rsid w:val="00B76552"/>
    <w:rsid w:val="00BD04DD"/>
    <w:rsid w:val="00C031D5"/>
    <w:rsid w:val="00C05372"/>
    <w:rsid w:val="00C154A5"/>
    <w:rsid w:val="00C37B62"/>
    <w:rsid w:val="00C52C99"/>
    <w:rsid w:val="00C66918"/>
    <w:rsid w:val="00C73B5D"/>
    <w:rsid w:val="00CE2F04"/>
    <w:rsid w:val="00D16D76"/>
    <w:rsid w:val="00D23B69"/>
    <w:rsid w:val="00D441B2"/>
    <w:rsid w:val="00D7385B"/>
    <w:rsid w:val="00D913E2"/>
    <w:rsid w:val="00D9198C"/>
    <w:rsid w:val="00DA7228"/>
    <w:rsid w:val="00DB624A"/>
    <w:rsid w:val="00DC61B3"/>
    <w:rsid w:val="00E067CB"/>
    <w:rsid w:val="00E13735"/>
    <w:rsid w:val="00E158C3"/>
    <w:rsid w:val="00E2148C"/>
    <w:rsid w:val="00E43AF3"/>
    <w:rsid w:val="00E73D00"/>
    <w:rsid w:val="00E75D3D"/>
    <w:rsid w:val="00E76ACC"/>
    <w:rsid w:val="00EB1BCB"/>
    <w:rsid w:val="00EB59CC"/>
    <w:rsid w:val="00EF48BE"/>
    <w:rsid w:val="00F21153"/>
    <w:rsid w:val="00F217D4"/>
    <w:rsid w:val="00F232A3"/>
    <w:rsid w:val="00F32A3A"/>
    <w:rsid w:val="00F3465E"/>
    <w:rsid w:val="00F53EDC"/>
    <w:rsid w:val="00F623A2"/>
    <w:rsid w:val="00FA61C9"/>
    <w:rsid w:val="00FD096C"/>
    <w:rsid w:val="00FE4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 w:type="character" w:styleId="Refdecomentrio">
    <w:name w:val="annotation reference"/>
    <w:basedOn w:val="Tipodeletrapredefinidodopargrafo"/>
    <w:uiPriority w:val="99"/>
    <w:semiHidden/>
    <w:unhideWhenUsed/>
    <w:rsid w:val="00E158C3"/>
    <w:rPr>
      <w:sz w:val="16"/>
      <w:szCs w:val="16"/>
    </w:rPr>
  </w:style>
  <w:style w:type="paragraph" w:styleId="Textodecomentrio">
    <w:name w:val="annotation text"/>
    <w:basedOn w:val="Normal"/>
    <w:link w:val="TextodecomentrioCarter"/>
    <w:uiPriority w:val="99"/>
    <w:unhideWhenUsed/>
    <w:rsid w:val="00E158C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158C3"/>
    <w:rPr>
      <w:sz w:val="20"/>
      <w:szCs w:val="20"/>
    </w:rPr>
  </w:style>
  <w:style w:type="paragraph" w:styleId="Assuntodecomentrio">
    <w:name w:val="annotation subject"/>
    <w:basedOn w:val="Textodecomentrio"/>
    <w:next w:val="Textodecomentrio"/>
    <w:link w:val="AssuntodecomentrioCarter"/>
    <w:uiPriority w:val="99"/>
    <w:semiHidden/>
    <w:unhideWhenUsed/>
    <w:rsid w:val="00E158C3"/>
    <w:rPr>
      <w:b/>
      <w:bCs/>
    </w:rPr>
  </w:style>
  <w:style w:type="character" w:customStyle="1" w:styleId="AssuntodecomentrioCarter">
    <w:name w:val="Assunto de comentário Caráter"/>
    <w:basedOn w:val="TextodecomentrioCarter"/>
    <w:link w:val="Assuntodecomentrio"/>
    <w:uiPriority w:val="99"/>
    <w:semiHidden/>
    <w:rsid w:val="00E158C3"/>
    <w:rPr>
      <w:b/>
      <w:bCs/>
      <w:sz w:val="20"/>
      <w:szCs w:val="20"/>
    </w:rPr>
  </w:style>
  <w:style w:type="paragraph" w:styleId="Textodebalo">
    <w:name w:val="Balloon Text"/>
    <w:basedOn w:val="Normal"/>
    <w:link w:val="TextodebaloCarter"/>
    <w:uiPriority w:val="99"/>
    <w:semiHidden/>
    <w:unhideWhenUsed/>
    <w:rsid w:val="006324C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324C7"/>
    <w:rPr>
      <w:rFonts w:ascii="Segoe UI" w:hAnsi="Segoe UI" w:cs="Segoe UI"/>
      <w:sz w:val="18"/>
      <w:szCs w:val="18"/>
    </w:rPr>
  </w:style>
  <w:style w:type="character" w:styleId="Forte">
    <w:name w:val="Strong"/>
    <w:basedOn w:val="Tipodeletrapredefinidodopargrafo"/>
    <w:uiPriority w:val="22"/>
    <w:qFormat/>
    <w:rsid w:val="00227DFD"/>
    <w:rPr>
      <w:b/>
      <w:bCs/>
    </w:rPr>
  </w:style>
  <w:style w:type="character" w:styleId="nfase">
    <w:name w:val="Emphasis"/>
    <w:basedOn w:val="Tipodeletrapredefinidodopargrafo"/>
    <w:uiPriority w:val="20"/>
    <w:qFormat/>
    <w:rsid w:val="00227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go.costa@lift.co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santos@lift.com.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pa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0" ma:contentTypeDescription="Create a new document." ma:contentTypeScope="" ma:versionID="8c0952560afea7ddd3e537b0335d11a5">
  <xsd:schema xmlns:xsd="http://www.w3.org/2001/XMLSchema" xmlns:xs="http://www.w3.org/2001/XMLSchema" xmlns:p="http://schemas.microsoft.com/office/2006/metadata/properties" xmlns:ns3="ba8ac7e5-b07f-4fea-965c-25c13cc33270" targetNamespace="http://schemas.microsoft.com/office/2006/metadata/properties" ma:root="true" ma:fieldsID="cd6fa5d4c996ba898f5fb74387bd28e1"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850CB-C973-41CB-846B-C2D179F3B0EE}">
  <ds:schemaRefs>
    <ds:schemaRef ds:uri="http://schemas.openxmlformats.org/officeDocument/2006/bibliography"/>
  </ds:schemaRefs>
</ds:datastoreItem>
</file>

<file path=customXml/itemProps2.xml><?xml version="1.0" encoding="utf-8"?>
<ds:datastoreItem xmlns:ds="http://schemas.openxmlformats.org/officeDocument/2006/customXml" ds:itemID="{DB944F90-5881-467C-87B3-85F8171AE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1DD26-FF9B-4245-96E7-1FB9CDBB23CB}">
  <ds:schemaRefs>
    <ds:schemaRef ds:uri="http://schemas.microsoft.com/office/2006/documentManagement/types"/>
    <ds:schemaRef ds:uri="http://www.w3.org/XML/1998/namespace"/>
    <ds:schemaRef ds:uri="ba8ac7e5-b07f-4fea-965c-25c13cc33270"/>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B54299D-6F9B-4C5E-BF95-78222FE34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686</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Ana Santos</cp:lastModifiedBy>
  <cp:revision>11</cp:revision>
  <dcterms:created xsi:type="dcterms:W3CDTF">2026-02-20T13:02:00Z</dcterms:created>
  <dcterms:modified xsi:type="dcterms:W3CDTF">2026-02-20T14:40:00Z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