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39789356" w14:textId="2CB582C8" w:rsidR="00692367" w:rsidRPr="00D62731" w:rsidRDefault="008907B6" w:rsidP="00692367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>D</w:t>
      </w:r>
      <w:r w:rsidR="00F679B9" w:rsidRPr="00F679B9">
        <w:rPr>
          <w:i/>
          <w:iCs/>
          <w:u w:val="single"/>
        </w:rPr>
        <w:t xml:space="preserve">ia </w:t>
      </w:r>
      <w:r w:rsidR="0074683F">
        <w:rPr>
          <w:i/>
          <w:iCs/>
          <w:u w:val="single"/>
        </w:rPr>
        <w:t>27</w:t>
      </w:r>
      <w:r w:rsidR="00F679B9" w:rsidRPr="00F679B9">
        <w:rPr>
          <w:i/>
          <w:iCs/>
          <w:u w:val="single"/>
        </w:rPr>
        <w:t xml:space="preserve"> de </w:t>
      </w:r>
      <w:r w:rsidR="008B4D93">
        <w:rPr>
          <w:i/>
          <w:iCs/>
          <w:u w:val="single"/>
        </w:rPr>
        <w:t>feverei</w:t>
      </w:r>
      <w:r w:rsidR="00F679B9" w:rsidRPr="00F679B9">
        <w:rPr>
          <w:i/>
          <w:iCs/>
          <w:u w:val="single"/>
        </w:rPr>
        <w:t xml:space="preserve">ro, às </w:t>
      </w:r>
      <w:r w:rsidR="0074683F">
        <w:rPr>
          <w:i/>
          <w:iCs/>
          <w:u w:val="single"/>
        </w:rPr>
        <w:t>11</w:t>
      </w:r>
      <w:r w:rsidR="00F679B9" w:rsidRPr="00F679B9">
        <w:rPr>
          <w:i/>
          <w:iCs/>
          <w:u w:val="single"/>
        </w:rPr>
        <w:t>h</w:t>
      </w:r>
      <w:r w:rsidR="0074683F">
        <w:rPr>
          <w:i/>
          <w:iCs/>
          <w:u w:val="single"/>
        </w:rPr>
        <w:t>0</w:t>
      </w:r>
      <w:r w:rsidR="00F679B9" w:rsidRPr="00F679B9">
        <w:rPr>
          <w:i/>
          <w:iCs/>
          <w:u w:val="single"/>
        </w:rPr>
        <w:t>0</w:t>
      </w:r>
      <w:r w:rsidR="00FE63E1">
        <w:rPr>
          <w:i/>
          <w:iCs/>
          <w:u w:val="single"/>
        </w:rPr>
        <w:t xml:space="preserve">, </w:t>
      </w:r>
      <w:r w:rsidR="008B4D93">
        <w:rPr>
          <w:i/>
          <w:iCs/>
          <w:u w:val="single"/>
        </w:rPr>
        <w:t xml:space="preserve">no </w:t>
      </w:r>
      <w:r w:rsidR="008B4D93" w:rsidRPr="008B4D93">
        <w:rPr>
          <w:i/>
          <w:iCs/>
          <w:u w:val="single"/>
        </w:rPr>
        <w:t xml:space="preserve">Auditório </w:t>
      </w:r>
      <w:r w:rsidR="0074683F">
        <w:rPr>
          <w:i/>
          <w:iCs/>
          <w:u w:val="single"/>
        </w:rPr>
        <w:t>4</w:t>
      </w:r>
      <w:r w:rsidR="008B4D93" w:rsidRPr="008B4D93">
        <w:rPr>
          <w:i/>
          <w:iCs/>
          <w:u w:val="single"/>
        </w:rPr>
        <w:t xml:space="preserve"> (Edifício </w:t>
      </w:r>
      <w:r w:rsidR="00C140EE">
        <w:rPr>
          <w:i/>
          <w:iCs/>
          <w:u w:val="single"/>
        </w:rPr>
        <w:t xml:space="preserve">Novo </w:t>
      </w:r>
      <w:r w:rsidR="008B4D93" w:rsidRPr="008B4D93">
        <w:rPr>
          <w:i/>
          <w:iCs/>
          <w:u w:val="single"/>
        </w:rPr>
        <w:t>Quelhas)</w:t>
      </w:r>
    </w:p>
    <w:p w14:paraId="1E97005D" w14:textId="717C9E54" w:rsidR="006B2884" w:rsidRPr="00806482" w:rsidRDefault="005146A5" w:rsidP="008B4D93">
      <w:pPr>
        <w:jc w:val="center"/>
        <w:rPr>
          <w:b/>
          <w:bCs/>
          <w:sz w:val="44"/>
          <w:szCs w:val="44"/>
        </w:rPr>
      </w:pPr>
      <w:r w:rsidRPr="00806482">
        <w:rPr>
          <w:b/>
          <w:bCs/>
          <w:sz w:val="44"/>
          <w:szCs w:val="44"/>
        </w:rPr>
        <w:t>ISEG promove debate sobre soluções para a crise da habitação em Portugal</w:t>
      </w:r>
    </w:p>
    <w:p w14:paraId="1846FCB5" w14:textId="76B7FC6E" w:rsidR="008F671B" w:rsidRPr="005D1C4B" w:rsidRDefault="00D23927" w:rsidP="00C140EE">
      <w:pPr>
        <w:jc w:val="both"/>
        <w:rPr>
          <w:i/>
          <w:iCs/>
          <w:sz w:val="28"/>
          <w:szCs w:val="28"/>
        </w:rPr>
      </w:pPr>
      <w:r w:rsidRPr="005D1C4B">
        <w:rPr>
          <w:i/>
          <w:iCs/>
          <w:sz w:val="28"/>
          <w:szCs w:val="28"/>
        </w:rPr>
        <w:t xml:space="preserve">Investigadores internacionais </w:t>
      </w:r>
      <w:r w:rsidR="004C0E75" w:rsidRPr="005D1C4B">
        <w:rPr>
          <w:i/>
          <w:iCs/>
          <w:sz w:val="28"/>
          <w:szCs w:val="28"/>
        </w:rPr>
        <w:t>partilham conhecimento</w:t>
      </w:r>
      <w:r w:rsidR="00332452" w:rsidRPr="005D1C4B">
        <w:rPr>
          <w:i/>
          <w:iCs/>
          <w:sz w:val="28"/>
          <w:szCs w:val="28"/>
        </w:rPr>
        <w:t xml:space="preserve"> </w:t>
      </w:r>
      <w:r w:rsidR="00365077" w:rsidRPr="005D1C4B">
        <w:rPr>
          <w:i/>
          <w:iCs/>
          <w:sz w:val="28"/>
          <w:szCs w:val="28"/>
        </w:rPr>
        <w:t xml:space="preserve">e debatem </w:t>
      </w:r>
      <w:r w:rsidR="00806482" w:rsidRPr="005D1C4B">
        <w:rPr>
          <w:i/>
          <w:iCs/>
          <w:sz w:val="28"/>
          <w:szCs w:val="28"/>
        </w:rPr>
        <w:t>sobre</w:t>
      </w:r>
      <w:r w:rsidR="00332452" w:rsidRPr="005D1C4B">
        <w:rPr>
          <w:i/>
          <w:iCs/>
          <w:sz w:val="28"/>
          <w:szCs w:val="28"/>
        </w:rPr>
        <w:t xml:space="preserve"> </w:t>
      </w:r>
      <w:r w:rsidR="00057661" w:rsidRPr="005D1C4B">
        <w:rPr>
          <w:i/>
          <w:iCs/>
          <w:sz w:val="28"/>
          <w:szCs w:val="28"/>
        </w:rPr>
        <w:t>“</w:t>
      </w:r>
      <w:proofErr w:type="spellStart"/>
      <w:r w:rsidR="00057661" w:rsidRPr="005D1C4B">
        <w:rPr>
          <w:i/>
          <w:iCs/>
          <w:sz w:val="28"/>
          <w:szCs w:val="28"/>
        </w:rPr>
        <w:t>Unlocking</w:t>
      </w:r>
      <w:proofErr w:type="spellEnd"/>
      <w:r w:rsidR="00057661" w:rsidRPr="005D1C4B">
        <w:rPr>
          <w:i/>
          <w:iCs/>
          <w:sz w:val="28"/>
          <w:szCs w:val="28"/>
        </w:rPr>
        <w:t xml:space="preserve"> </w:t>
      </w:r>
      <w:proofErr w:type="spellStart"/>
      <w:r w:rsidR="00057661" w:rsidRPr="005D1C4B">
        <w:rPr>
          <w:i/>
          <w:iCs/>
          <w:sz w:val="28"/>
          <w:szCs w:val="28"/>
        </w:rPr>
        <w:t>Solutions</w:t>
      </w:r>
      <w:proofErr w:type="spellEnd"/>
      <w:r w:rsidR="00057661" w:rsidRPr="005D1C4B">
        <w:rPr>
          <w:i/>
          <w:iCs/>
          <w:sz w:val="28"/>
          <w:szCs w:val="28"/>
        </w:rPr>
        <w:t xml:space="preserve">: </w:t>
      </w:r>
      <w:proofErr w:type="spellStart"/>
      <w:r w:rsidR="00057661" w:rsidRPr="005D1C4B">
        <w:rPr>
          <w:i/>
          <w:iCs/>
          <w:sz w:val="28"/>
          <w:szCs w:val="28"/>
        </w:rPr>
        <w:t>How</w:t>
      </w:r>
      <w:proofErr w:type="spellEnd"/>
      <w:r w:rsidR="00057661" w:rsidRPr="005D1C4B">
        <w:rPr>
          <w:i/>
          <w:iCs/>
          <w:sz w:val="28"/>
          <w:szCs w:val="28"/>
        </w:rPr>
        <w:t xml:space="preserve"> Can Portugal </w:t>
      </w:r>
      <w:proofErr w:type="spellStart"/>
      <w:r w:rsidR="00057661" w:rsidRPr="005D1C4B">
        <w:rPr>
          <w:i/>
          <w:iCs/>
          <w:sz w:val="28"/>
          <w:szCs w:val="28"/>
        </w:rPr>
        <w:t>Harness</w:t>
      </w:r>
      <w:proofErr w:type="spellEnd"/>
      <w:r w:rsidR="00057661" w:rsidRPr="005D1C4B">
        <w:rPr>
          <w:i/>
          <w:iCs/>
          <w:sz w:val="28"/>
          <w:szCs w:val="28"/>
        </w:rPr>
        <w:t xml:space="preserve"> </w:t>
      </w:r>
      <w:proofErr w:type="spellStart"/>
      <w:r w:rsidR="00057661" w:rsidRPr="005D1C4B">
        <w:rPr>
          <w:i/>
          <w:iCs/>
          <w:sz w:val="28"/>
          <w:szCs w:val="28"/>
        </w:rPr>
        <w:t>International</w:t>
      </w:r>
      <w:proofErr w:type="spellEnd"/>
      <w:r w:rsidR="00057661" w:rsidRPr="005D1C4B">
        <w:rPr>
          <w:i/>
          <w:iCs/>
          <w:sz w:val="28"/>
          <w:szCs w:val="28"/>
        </w:rPr>
        <w:t xml:space="preserve"> Insights to </w:t>
      </w:r>
      <w:proofErr w:type="spellStart"/>
      <w:r w:rsidR="00057661" w:rsidRPr="005D1C4B">
        <w:rPr>
          <w:i/>
          <w:iCs/>
          <w:sz w:val="28"/>
          <w:szCs w:val="28"/>
        </w:rPr>
        <w:t>Address</w:t>
      </w:r>
      <w:proofErr w:type="spellEnd"/>
      <w:r w:rsidR="00057661" w:rsidRPr="005D1C4B">
        <w:rPr>
          <w:i/>
          <w:iCs/>
          <w:sz w:val="28"/>
          <w:szCs w:val="28"/>
        </w:rPr>
        <w:t xml:space="preserve"> </w:t>
      </w:r>
      <w:proofErr w:type="spellStart"/>
      <w:r w:rsidR="00057661" w:rsidRPr="005D1C4B">
        <w:rPr>
          <w:i/>
          <w:iCs/>
          <w:sz w:val="28"/>
          <w:szCs w:val="28"/>
        </w:rPr>
        <w:t>Housing</w:t>
      </w:r>
      <w:proofErr w:type="spellEnd"/>
      <w:r w:rsidR="00057661" w:rsidRPr="005D1C4B">
        <w:rPr>
          <w:i/>
          <w:iCs/>
          <w:sz w:val="28"/>
          <w:szCs w:val="28"/>
        </w:rPr>
        <w:t xml:space="preserve"> </w:t>
      </w:r>
      <w:proofErr w:type="spellStart"/>
      <w:r w:rsidR="00057661" w:rsidRPr="005D1C4B">
        <w:rPr>
          <w:i/>
          <w:iCs/>
          <w:sz w:val="28"/>
          <w:szCs w:val="28"/>
        </w:rPr>
        <w:t>Affordability</w:t>
      </w:r>
      <w:proofErr w:type="spellEnd"/>
      <w:r w:rsidR="00057661" w:rsidRPr="005D1C4B">
        <w:rPr>
          <w:i/>
          <w:iCs/>
          <w:sz w:val="28"/>
          <w:szCs w:val="28"/>
        </w:rPr>
        <w:t>?”</w:t>
      </w:r>
    </w:p>
    <w:p w14:paraId="542BE1DC" w14:textId="77777777" w:rsidR="00057661" w:rsidRPr="005D1C4B" w:rsidRDefault="00057661" w:rsidP="00B9770D">
      <w:pPr>
        <w:jc w:val="both"/>
        <w:rPr>
          <w:b/>
          <w:bCs/>
        </w:rPr>
      </w:pPr>
    </w:p>
    <w:p w14:paraId="4AC15FA7" w14:textId="266E59DB" w:rsidR="00B9770D" w:rsidRPr="00B9770D" w:rsidRDefault="00BC6AA3" w:rsidP="009C075C">
      <w:pPr>
        <w:jc w:val="both"/>
      </w:pPr>
      <w:r w:rsidRPr="00B9770D">
        <w:rPr>
          <w:b/>
          <w:bCs/>
        </w:rPr>
        <w:t xml:space="preserve">Lisboa, </w:t>
      </w:r>
      <w:r w:rsidR="00CA6EE2">
        <w:rPr>
          <w:b/>
          <w:bCs/>
        </w:rPr>
        <w:t>19</w:t>
      </w:r>
      <w:r w:rsidRPr="00B9770D">
        <w:rPr>
          <w:b/>
          <w:bCs/>
        </w:rPr>
        <w:t xml:space="preserve"> de</w:t>
      </w:r>
      <w:r w:rsidR="00B9770D" w:rsidRPr="00B9770D">
        <w:rPr>
          <w:b/>
          <w:bCs/>
        </w:rPr>
        <w:t xml:space="preserve"> </w:t>
      </w:r>
      <w:r w:rsidR="008907B6">
        <w:rPr>
          <w:b/>
          <w:bCs/>
        </w:rPr>
        <w:t xml:space="preserve">fevereiro </w:t>
      </w:r>
      <w:r w:rsidRPr="00B9770D">
        <w:rPr>
          <w:b/>
          <w:bCs/>
        </w:rPr>
        <w:t>de 202</w:t>
      </w:r>
      <w:r w:rsidR="002D0E2C">
        <w:rPr>
          <w:b/>
          <w:bCs/>
        </w:rPr>
        <w:t>6</w:t>
      </w:r>
      <w:r w:rsidRPr="00D34E61">
        <w:t xml:space="preserve"> –</w:t>
      </w:r>
      <w:r w:rsidR="00B9770D">
        <w:t xml:space="preserve"> </w:t>
      </w:r>
      <w:r w:rsidR="00B9770D" w:rsidRPr="00B9770D">
        <w:t xml:space="preserve">O </w:t>
      </w:r>
      <w:hyperlink r:id="rId10" w:history="1">
        <w:r w:rsidR="00B9770D" w:rsidRPr="00D91A9D">
          <w:rPr>
            <w:rStyle w:val="Hiperligao"/>
          </w:rPr>
          <w:t>ISEG</w:t>
        </w:r>
        <w:r w:rsidR="00D91A9D" w:rsidRPr="00D91A9D">
          <w:rPr>
            <w:rStyle w:val="Hiperligao"/>
          </w:rPr>
          <w:t xml:space="preserve"> -</w:t>
        </w:r>
        <w:r w:rsidR="00B9770D" w:rsidRPr="00D91A9D">
          <w:rPr>
            <w:rStyle w:val="Hiperligao"/>
          </w:rPr>
          <w:t xml:space="preserve"> Lisbon </w:t>
        </w:r>
        <w:proofErr w:type="spellStart"/>
        <w:r w:rsidR="00B9770D" w:rsidRPr="00D91A9D">
          <w:rPr>
            <w:rStyle w:val="Hiperligao"/>
          </w:rPr>
          <w:t>School</w:t>
        </w:r>
        <w:proofErr w:type="spellEnd"/>
        <w:r w:rsidR="00B9770D" w:rsidRPr="00D91A9D">
          <w:rPr>
            <w:rStyle w:val="Hiperligao"/>
          </w:rPr>
          <w:t xml:space="preserve"> of </w:t>
        </w:r>
        <w:proofErr w:type="spellStart"/>
        <w:r w:rsidR="00B9770D" w:rsidRPr="00D91A9D">
          <w:rPr>
            <w:rStyle w:val="Hiperligao"/>
          </w:rPr>
          <w:t>Economics</w:t>
        </w:r>
        <w:proofErr w:type="spellEnd"/>
        <w:r w:rsidR="00B9770D" w:rsidRPr="00D91A9D">
          <w:rPr>
            <w:rStyle w:val="Hiperligao"/>
          </w:rPr>
          <w:t xml:space="preserve"> &amp; Management</w:t>
        </w:r>
      </w:hyperlink>
      <w:r w:rsidR="00B9770D" w:rsidRPr="00B9770D">
        <w:t xml:space="preserve"> </w:t>
      </w:r>
      <w:r w:rsidR="003E0CBB">
        <w:t xml:space="preserve">promove, </w:t>
      </w:r>
      <w:r w:rsidR="009C075C">
        <w:t xml:space="preserve">no próximo </w:t>
      </w:r>
      <w:r w:rsidR="009C075C" w:rsidRPr="002A0AF2">
        <w:rPr>
          <w:b/>
          <w:bCs/>
        </w:rPr>
        <w:t>dia 26 de fevereiro, pelas 11h00</w:t>
      </w:r>
      <w:r w:rsidR="009C075C">
        <w:t xml:space="preserve">, no Auditório 4, uma </w:t>
      </w:r>
      <w:proofErr w:type="spellStart"/>
      <w:r w:rsidR="009C075C" w:rsidRPr="002A0AF2">
        <w:rPr>
          <w:i/>
          <w:iCs/>
        </w:rPr>
        <w:t>roundtable</w:t>
      </w:r>
      <w:proofErr w:type="spellEnd"/>
      <w:r w:rsidR="009C075C" w:rsidRPr="002A0AF2">
        <w:rPr>
          <w:i/>
          <w:iCs/>
        </w:rPr>
        <w:t xml:space="preserve"> </w:t>
      </w:r>
      <w:proofErr w:type="spellStart"/>
      <w:r w:rsidR="009C075C" w:rsidRPr="002A0AF2">
        <w:rPr>
          <w:i/>
          <w:iCs/>
        </w:rPr>
        <w:t>policy</w:t>
      </w:r>
      <w:proofErr w:type="spellEnd"/>
      <w:r w:rsidR="009C075C" w:rsidRPr="002A0AF2">
        <w:rPr>
          <w:i/>
          <w:iCs/>
        </w:rPr>
        <w:t xml:space="preserve"> </w:t>
      </w:r>
      <w:proofErr w:type="spellStart"/>
      <w:r w:rsidR="009C075C" w:rsidRPr="002A0AF2">
        <w:rPr>
          <w:i/>
          <w:iCs/>
        </w:rPr>
        <w:t>discussion</w:t>
      </w:r>
      <w:proofErr w:type="spellEnd"/>
      <w:r w:rsidR="009C075C">
        <w:t xml:space="preserve"> dedicada ao tema da acessibilidade à habitação, reunindo investigadores de referência a nível europeu. </w:t>
      </w:r>
      <w:r w:rsidR="009C075C" w:rsidRPr="009C075C">
        <w:t xml:space="preserve">Sob o título </w:t>
      </w:r>
      <w:hyperlink r:id="rId11" w:history="1">
        <w:r w:rsidR="009C075C" w:rsidRPr="00A47B7E">
          <w:rPr>
            <w:rStyle w:val="Hiperligao"/>
          </w:rPr>
          <w:t>“</w:t>
        </w:r>
        <w:proofErr w:type="spellStart"/>
        <w:r w:rsidR="009C075C" w:rsidRPr="00A47B7E">
          <w:rPr>
            <w:rStyle w:val="Hiperligao"/>
            <w:i/>
            <w:iCs/>
          </w:rPr>
          <w:t>Unlocking</w:t>
        </w:r>
        <w:proofErr w:type="spellEnd"/>
        <w:r w:rsidR="009C075C" w:rsidRPr="00A47B7E">
          <w:rPr>
            <w:rStyle w:val="Hiperligao"/>
            <w:i/>
            <w:iCs/>
          </w:rPr>
          <w:t xml:space="preserve"> </w:t>
        </w:r>
        <w:proofErr w:type="spellStart"/>
        <w:r w:rsidR="009C075C" w:rsidRPr="00A47B7E">
          <w:rPr>
            <w:rStyle w:val="Hiperligao"/>
            <w:i/>
            <w:iCs/>
          </w:rPr>
          <w:t>Solutions</w:t>
        </w:r>
        <w:proofErr w:type="spellEnd"/>
        <w:r w:rsidR="009C075C" w:rsidRPr="00A47B7E">
          <w:rPr>
            <w:rStyle w:val="Hiperligao"/>
            <w:i/>
            <w:iCs/>
          </w:rPr>
          <w:t xml:space="preserve">: </w:t>
        </w:r>
        <w:proofErr w:type="spellStart"/>
        <w:r w:rsidR="009C075C" w:rsidRPr="00A47B7E">
          <w:rPr>
            <w:rStyle w:val="Hiperligao"/>
            <w:i/>
            <w:iCs/>
          </w:rPr>
          <w:t>How</w:t>
        </w:r>
        <w:proofErr w:type="spellEnd"/>
        <w:r w:rsidR="009C075C" w:rsidRPr="00A47B7E">
          <w:rPr>
            <w:rStyle w:val="Hiperligao"/>
            <w:i/>
            <w:iCs/>
          </w:rPr>
          <w:t xml:space="preserve"> Can Portugal </w:t>
        </w:r>
        <w:proofErr w:type="spellStart"/>
        <w:r w:rsidR="009C075C" w:rsidRPr="00A47B7E">
          <w:rPr>
            <w:rStyle w:val="Hiperligao"/>
            <w:i/>
            <w:iCs/>
          </w:rPr>
          <w:t>Harness</w:t>
        </w:r>
        <w:proofErr w:type="spellEnd"/>
        <w:r w:rsidR="009C075C" w:rsidRPr="00A47B7E">
          <w:rPr>
            <w:rStyle w:val="Hiperligao"/>
            <w:i/>
            <w:iCs/>
          </w:rPr>
          <w:t xml:space="preserve"> </w:t>
        </w:r>
        <w:proofErr w:type="spellStart"/>
        <w:r w:rsidR="009C075C" w:rsidRPr="00A47B7E">
          <w:rPr>
            <w:rStyle w:val="Hiperligao"/>
            <w:i/>
            <w:iCs/>
          </w:rPr>
          <w:t>International</w:t>
        </w:r>
        <w:proofErr w:type="spellEnd"/>
        <w:r w:rsidR="009C075C" w:rsidRPr="00A47B7E">
          <w:rPr>
            <w:rStyle w:val="Hiperligao"/>
            <w:i/>
            <w:iCs/>
          </w:rPr>
          <w:t xml:space="preserve"> Insights to </w:t>
        </w:r>
        <w:proofErr w:type="spellStart"/>
        <w:r w:rsidR="009C075C" w:rsidRPr="00A47B7E">
          <w:rPr>
            <w:rStyle w:val="Hiperligao"/>
            <w:i/>
            <w:iCs/>
          </w:rPr>
          <w:t>Address</w:t>
        </w:r>
        <w:proofErr w:type="spellEnd"/>
        <w:r w:rsidR="009C075C" w:rsidRPr="00A47B7E">
          <w:rPr>
            <w:rStyle w:val="Hiperligao"/>
            <w:i/>
            <w:iCs/>
          </w:rPr>
          <w:t xml:space="preserve"> </w:t>
        </w:r>
        <w:proofErr w:type="spellStart"/>
        <w:r w:rsidR="009C075C" w:rsidRPr="00A47B7E">
          <w:rPr>
            <w:rStyle w:val="Hiperligao"/>
            <w:i/>
            <w:iCs/>
          </w:rPr>
          <w:t>Housing</w:t>
        </w:r>
        <w:proofErr w:type="spellEnd"/>
        <w:r w:rsidR="009C075C" w:rsidRPr="00A47B7E">
          <w:rPr>
            <w:rStyle w:val="Hiperligao"/>
            <w:i/>
            <w:iCs/>
          </w:rPr>
          <w:t xml:space="preserve"> </w:t>
        </w:r>
        <w:proofErr w:type="spellStart"/>
        <w:r w:rsidR="009C075C" w:rsidRPr="00A47B7E">
          <w:rPr>
            <w:rStyle w:val="Hiperligao"/>
            <w:i/>
            <w:iCs/>
          </w:rPr>
          <w:t>Affordability</w:t>
        </w:r>
        <w:proofErr w:type="spellEnd"/>
        <w:r w:rsidR="009C075C" w:rsidRPr="00A47B7E">
          <w:rPr>
            <w:rStyle w:val="Hiperligao"/>
            <w:i/>
            <w:iCs/>
          </w:rPr>
          <w:t>?</w:t>
        </w:r>
        <w:r w:rsidR="009C075C" w:rsidRPr="00A47B7E">
          <w:rPr>
            <w:rStyle w:val="Hiperligao"/>
          </w:rPr>
          <w:t>”</w:t>
        </w:r>
      </w:hyperlink>
      <w:r w:rsidR="009C075C" w:rsidRPr="009C075C">
        <w:t xml:space="preserve">, </w:t>
      </w:r>
      <w:r w:rsidR="009C075C">
        <w:t>a sessão irá centrar-se na análise de experiências e políticas internacionais que possam inspirar respostas eficazes para o contexto português.</w:t>
      </w:r>
      <w:r w:rsidR="00B9770D" w:rsidRPr="00B9770D">
        <w:t> </w:t>
      </w:r>
    </w:p>
    <w:p w14:paraId="5C4ADFE4" w14:textId="7A628378" w:rsidR="00203337" w:rsidRPr="005146A5" w:rsidRDefault="00BC4BD0" w:rsidP="00203337">
      <w:pPr>
        <w:tabs>
          <w:tab w:val="num" w:pos="720"/>
        </w:tabs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400E9D">
        <w:rPr>
          <w:rFonts w:eastAsia="Times New Roman" w:cs="Times New Roman"/>
          <w:kern w:val="0"/>
          <w:lang w:eastAsia="pt-PT"/>
          <w14:ligatures w14:val="none"/>
        </w:rPr>
        <w:t>Com</w:t>
      </w:r>
      <w:r w:rsidR="005146A5" w:rsidRPr="005146A5">
        <w:rPr>
          <w:rFonts w:eastAsia="Times New Roman" w:cs="Times New Roman"/>
          <w:kern w:val="0"/>
          <w:lang w:eastAsia="pt-PT"/>
          <w14:ligatures w14:val="none"/>
        </w:rPr>
        <w:t xml:space="preserve"> moderação </w:t>
      </w:r>
      <w:r w:rsidR="00400E9D" w:rsidRPr="00400E9D">
        <w:rPr>
          <w:rFonts w:eastAsia="Times New Roman" w:cs="Times New Roman"/>
          <w:kern w:val="0"/>
          <w:lang w:eastAsia="pt-PT"/>
          <w14:ligatures w14:val="none"/>
        </w:rPr>
        <w:t>da economista</w:t>
      </w:r>
      <w:r w:rsidR="005146A5" w:rsidRPr="005146A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5146A5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Susana Peralta</w:t>
      </w:r>
      <w:r w:rsidR="005146A5" w:rsidRPr="005146A5">
        <w:rPr>
          <w:rFonts w:eastAsia="Times New Roman" w:cs="Times New Roman"/>
          <w:kern w:val="0"/>
          <w:lang w:eastAsia="pt-PT"/>
          <w14:ligatures w14:val="none"/>
        </w:rPr>
        <w:t>,</w:t>
      </w:r>
      <w:r w:rsidR="00400E9D" w:rsidRPr="00400E9D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400E9D">
        <w:rPr>
          <w:rFonts w:eastAsia="Times New Roman" w:cs="Times New Roman"/>
          <w:kern w:val="0"/>
          <w:lang w:eastAsia="pt-PT"/>
          <w14:ligatures w14:val="none"/>
        </w:rPr>
        <w:t>o</w:t>
      </w:r>
      <w:r w:rsidR="00400E9D" w:rsidRPr="005146A5">
        <w:rPr>
          <w:rFonts w:eastAsia="Times New Roman" w:cs="Times New Roman"/>
          <w:kern w:val="0"/>
          <w:lang w:eastAsia="pt-PT"/>
          <w14:ligatures w14:val="none"/>
        </w:rPr>
        <w:t xml:space="preserve"> debate</w:t>
      </w:r>
      <w:r w:rsidR="005D1C4B">
        <w:rPr>
          <w:rFonts w:eastAsia="Times New Roman" w:cs="Times New Roman"/>
          <w:kern w:val="0"/>
          <w:lang w:eastAsia="pt-PT"/>
          <w14:ligatures w14:val="none"/>
        </w:rPr>
        <w:t xml:space="preserve">, de </w:t>
      </w:r>
      <w:r w:rsidR="005D1C4B" w:rsidRPr="005D1C4B">
        <w:rPr>
          <w:rFonts w:eastAsia="Times New Roman" w:cs="Times New Roman"/>
          <w:b/>
          <w:bCs/>
          <w:kern w:val="0"/>
          <w:lang w:eastAsia="pt-PT"/>
          <w14:ligatures w14:val="none"/>
        </w:rPr>
        <w:t>entrada livre</w:t>
      </w:r>
      <w:r w:rsidR="005D1C4B">
        <w:rPr>
          <w:rFonts w:eastAsia="Times New Roman" w:cs="Times New Roman"/>
          <w:kern w:val="0"/>
          <w:lang w:eastAsia="pt-PT"/>
          <w14:ligatures w14:val="none"/>
        </w:rPr>
        <w:t>,</w:t>
      </w:r>
      <w:r w:rsidR="00400E9D" w:rsidRPr="005146A5">
        <w:rPr>
          <w:rFonts w:eastAsia="Times New Roman" w:cs="Times New Roman"/>
          <w:kern w:val="0"/>
          <w:lang w:eastAsia="pt-PT"/>
          <w14:ligatures w14:val="none"/>
        </w:rPr>
        <w:t xml:space="preserve"> contará com a participação de</w:t>
      </w:r>
      <w:r w:rsidR="005146A5" w:rsidRPr="005146A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Mariona</w:t>
      </w:r>
      <w:proofErr w:type="spellEnd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Segú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 (CY 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Cergy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 Paris 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Université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)</w:t>
      </w:r>
      <w:r w:rsidR="00203337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Hans </w:t>
      </w:r>
      <w:proofErr w:type="spellStart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Koster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 (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Vrije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Universiteit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Amsterdam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)</w:t>
      </w:r>
      <w:r w:rsidR="00203337" w:rsidRPr="00C13421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proofErr w:type="spellStart"/>
      <w:r w:rsidR="00203337" w:rsidRPr="00C13421">
        <w:rPr>
          <w:rFonts w:eastAsia="Times New Roman" w:cs="Times New Roman"/>
          <w:b/>
          <w:bCs/>
          <w:kern w:val="0"/>
          <w:lang w:eastAsia="pt-PT"/>
          <w14:ligatures w14:val="none"/>
        </w:rPr>
        <w:t>M</w:t>
      </w:r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iquel-Angel</w:t>
      </w:r>
      <w:proofErr w:type="spellEnd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Garcia-</w:t>
      </w:r>
      <w:proofErr w:type="spellStart"/>
      <w:r w:rsidR="00203337"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Lopez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 (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Universitat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>Autònoma</w:t>
      </w:r>
      <w:proofErr w:type="spellEnd"/>
      <w:r w:rsidR="00203337" w:rsidRPr="005146A5">
        <w:rPr>
          <w:rFonts w:eastAsia="Times New Roman" w:cs="Times New Roman"/>
          <w:kern w:val="0"/>
          <w:lang w:eastAsia="pt-PT"/>
          <w14:ligatures w14:val="none"/>
        </w:rPr>
        <w:t xml:space="preserve"> de Barcelona)</w:t>
      </w:r>
      <w:r w:rsidR="00203337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1AFEEDBE" w14:textId="041B5DA7" w:rsidR="00845E0A" w:rsidRPr="00845E0A" w:rsidRDefault="00203337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hyperlink r:id="rId12" w:history="1">
        <w:proofErr w:type="spellStart"/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Mariona</w:t>
        </w:r>
        <w:proofErr w:type="spellEnd"/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</w:t>
        </w:r>
        <w:proofErr w:type="spellStart"/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Segú</w:t>
        </w:r>
        <w:proofErr w:type="spellEnd"/>
      </w:hyperlink>
      <w:r w:rsidRPr="00BC4BD0">
        <w:rPr>
          <w:rFonts w:eastAsia="Times New Roman" w:cs="Times New Roman"/>
          <w:kern w:val="0"/>
          <w:lang w:eastAsia="pt-PT"/>
          <w14:ligatures w14:val="none"/>
        </w:rPr>
        <w:t xml:space="preserve"> (França)</w:t>
      </w:r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 xml:space="preserve"> é professora assistente na THEMA, CY </w:t>
      </w:r>
      <w:proofErr w:type="spellStart"/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>Cergy</w:t>
      </w:r>
      <w:proofErr w:type="spellEnd"/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 xml:space="preserve"> Paris </w:t>
      </w:r>
      <w:proofErr w:type="spellStart"/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>Université</w:t>
      </w:r>
      <w:proofErr w:type="spellEnd"/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 xml:space="preserve">, e investigadora afiliada ao IEB. A sua investigação </w:t>
      </w:r>
      <w:r w:rsidR="00845E0A">
        <w:rPr>
          <w:rFonts w:eastAsia="Times New Roman" w:cs="Times New Roman"/>
          <w:kern w:val="0"/>
          <w:lang w:eastAsia="pt-PT"/>
          <w14:ligatures w14:val="none"/>
        </w:rPr>
        <w:t>foca</w:t>
      </w:r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 xml:space="preserve">-se na economia urbana e habitacional, políticas públicas e economia ambiental, com trabalhos recentes </w:t>
      </w:r>
      <w:r w:rsidR="00A52CA4">
        <w:rPr>
          <w:rFonts w:eastAsia="Times New Roman" w:cs="Times New Roman"/>
          <w:kern w:val="0"/>
          <w:lang w:eastAsia="pt-PT"/>
          <w14:ligatures w14:val="none"/>
        </w:rPr>
        <w:t xml:space="preserve">acerca de </w:t>
      </w:r>
      <w:r w:rsidR="00845E0A" w:rsidRPr="00845E0A">
        <w:rPr>
          <w:rFonts w:eastAsia="Times New Roman" w:cs="Times New Roman"/>
          <w:kern w:val="0"/>
          <w:lang w:eastAsia="pt-PT"/>
          <w14:ligatures w14:val="none"/>
        </w:rPr>
        <w:t>impostos sobre habitações devolutas e o impacto das plataformas de arrendamento de curta duração nos mercados imobiliários. Os seus projetos atuais analisam o controlo das rendas, as infraestruturas para ciclistas e as políticas de financiamento verde.</w:t>
      </w:r>
    </w:p>
    <w:p w14:paraId="32DADD78" w14:textId="4F208C95" w:rsidR="00BC4BD0" w:rsidRPr="00BC4BD0" w:rsidRDefault="00BC4BD0" w:rsidP="00BC4BD0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hyperlink r:id="rId13" w:history="1"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Hans </w:t>
        </w:r>
        <w:proofErr w:type="spellStart"/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Koster</w:t>
        </w:r>
        <w:proofErr w:type="spellEnd"/>
      </w:hyperlink>
      <w:r w:rsidRPr="00BC4BD0">
        <w:rPr>
          <w:rFonts w:eastAsia="Times New Roman" w:cs="Times New Roman"/>
          <w:kern w:val="0"/>
          <w:lang w:eastAsia="pt-PT"/>
          <w14:ligatures w14:val="none"/>
        </w:rPr>
        <w:t xml:space="preserve"> (Países Baixos) </w:t>
      </w:r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 xml:space="preserve">é professor de Economia Urbana e Imobiliária no Departamento de Economia Espacial da </w:t>
      </w:r>
      <w:proofErr w:type="spellStart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>Vrije</w:t>
      </w:r>
      <w:proofErr w:type="spellEnd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>Universiteit</w:t>
      </w:r>
      <w:proofErr w:type="spellEnd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>Amsterdam</w:t>
      </w:r>
      <w:proofErr w:type="spellEnd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 xml:space="preserve"> e investigador no Instituto </w:t>
      </w:r>
      <w:proofErr w:type="spellStart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>Tinbergen</w:t>
      </w:r>
      <w:proofErr w:type="spellEnd"/>
      <w:r w:rsidR="008743C7" w:rsidRPr="008743C7">
        <w:rPr>
          <w:rFonts w:eastAsia="Times New Roman" w:cs="Times New Roman"/>
          <w:kern w:val="0"/>
          <w:lang w:eastAsia="pt-PT"/>
          <w14:ligatures w14:val="none"/>
        </w:rPr>
        <w:t>. A sua investigação centra-se na análise económica de cidades, regiões e ambiente, abordando questões como a regulamentação do uso do solo, os mercados imobiliários, a desigualdade espacial e as políticas urbanas.</w:t>
      </w:r>
    </w:p>
    <w:p w14:paraId="116F0E7A" w14:textId="31430420" w:rsidR="00BC4BD0" w:rsidRPr="00BC4BD0" w:rsidRDefault="00BC4BD0" w:rsidP="009148E6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hyperlink r:id="rId14" w:history="1"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Jordi Jofre-</w:t>
        </w:r>
        <w:proofErr w:type="spellStart"/>
        <w:r w:rsidRPr="00BC4BD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Monseny</w:t>
        </w:r>
        <w:proofErr w:type="spellEnd"/>
      </w:hyperlink>
      <w:r w:rsidRPr="00BC4BD0">
        <w:rPr>
          <w:rFonts w:eastAsia="Times New Roman" w:cs="Times New Roman"/>
          <w:kern w:val="0"/>
          <w:lang w:eastAsia="pt-PT"/>
          <w14:ligatures w14:val="none"/>
        </w:rPr>
        <w:t xml:space="preserve"> (Espanha) </w:t>
      </w:r>
      <w:r w:rsidR="004845CC" w:rsidRPr="004845CC">
        <w:rPr>
          <w:rFonts w:eastAsia="Times New Roman" w:cs="Times New Roman"/>
          <w:kern w:val="0"/>
          <w:lang w:eastAsia="pt-PT"/>
          <w14:ligatures w14:val="none"/>
        </w:rPr>
        <w:t xml:space="preserve">é professor associado de Economia na </w:t>
      </w:r>
      <w:proofErr w:type="spellStart"/>
      <w:r w:rsidR="004845CC" w:rsidRPr="004845CC">
        <w:rPr>
          <w:rFonts w:eastAsia="Times New Roman" w:cs="Times New Roman"/>
          <w:kern w:val="0"/>
          <w:lang w:eastAsia="pt-PT"/>
          <w14:ligatures w14:val="none"/>
        </w:rPr>
        <w:t>Universitat</w:t>
      </w:r>
      <w:proofErr w:type="spellEnd"/>
      <w:r w:rsidR="004845CC" w:rsidRPr="004845CC">
        <w:rPr>
          <w:rFonts w:eastAsia="Times New Roman" w:cs="Times New Roman"/>
          <w:kern w:val="0"/>
          <w:lang w:eastAsia="pt-PT"/>
          <w14:ligatures w14:val="none"/>
        </w:rPr>
        <w:t xml:space="preserve"> de Barcelona e investigador afiliado do IEB. A sua investigação centra-se na economia urbana e regional, com especial ênfase na estrutura espacial urbana, políticas de habitação, imigração e questões ambientais.</w:t>
      </w:r>
    </w:p>
    <w:p w14:paraId="5A45FAEF" w14:textId="716748FE" w:rsidR="005146A5" w:rsidRPr="005146A5" w:rsidRDefault="005146A5" w:rsidP="005146A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Este evento integra-se num contexto académico mais alargado, que inclui, no </w:t>
      </w: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dia 25 de fevereiro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, a realização do </w:t>
      </w: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Lisbon </w:t>
      </w:r>
      <w:proofErr w:type="spellStart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Urban</w:t>
      </w:r>
      <w:proofErr w:type="spellEnd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and</w:t>
      </w:r>
      <w:proofErr w:type="spellEnd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Public</w:t>
      </w:r>
      <w:proofErr w:type="spellEnd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Economics</w:t>
      </w:r>
      <w:proofErr w:type="spellEnd"/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Micro Workshop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, um encontro científico que reunirá cerca de </w:t>
      </w: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20 investigadores de várias instituições de topo europeias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, para discussão de investigação recente nas áreas da economia urbana e das políticas públicas.</w:t>
      </w:r>
    </w:p>
    <w:p w14:paraId="1E1BE3A5" w14:textId="77777777" w:rsidR="00691FB5" w:rsidRDefault="00691FB5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2FEE2AD1" w14:textId="77777777" w:rsidR="00332452" w:rsidRDefault="00332452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3544F3AB" w14:textId="76BCDF26" w:rsidR="009B7DB9" w:rsidRPr="009B7DB9" w:rsidRDefault="009B7DB9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val="en-GB" w:eastAsia="pt-PT"/>
          <w14:ligatures w14:val="none"/>
        </w:rPr>
      </w:pPr>
      <w:r w:rsidRPr="009B7DB9">
        <w:rPr>
          <w:rFonts w:eastAsia="Times New Roman" w:cs="Times New Roman"/>
          <w:b/>
          <w:bCs/>
          <w:kern w:val="0"/>
          <w:lang w:val="en-GB" w:eastAsia="pt-PT"/>
          <w14:ligatures w14:val="none"/>
        </w:rPr>
        <w:t xml:space="preserve">Roundtable </w:t>
      </w:r>
      <w:r w:rsidRPr="009B7DB9">
        <w:rPr>
          <w:b/>
          <w:bCs/>
          <w:lang w:val="en-GB"/>
        </w:rPr>
        <w:t>“</w:t>
      </w:r>
      <w:r w:rsidRPr="009B7DB9">
        <w:rPr>
          <w:b/>
          <w:bCs/>
          <w:i/>
          <w:iCs/>
          <w:lang w:val="en-GB"/>
        </w:rPr>
        <w:t>Unlocking Solutions: How Can Portugal Harness International Insights to Address Housing Affordability?”</w:t>
      </w:r>
    </w:p>
    <w:p w14:paraId="5F0114E9" w14:textId="306DF21E" w:rsidR="006D1D12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Local: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 Auditório 4, ISEG – </w:t>
      </w:r>
      <w:r w:rsidR="00C140EE">
        <w:rPr>
          <w:rFonts w:eastAsia="Times New Roman" w:cs="Times New Roman"/>
          <w:kern w:val="0"/>
          <w:lang w:eastAsia="pt-PT"/>
          <w14:ligatures w14:val="none"/>
        </w:rPr>
        <w:t>Edifício Novo Quelhas</w:t>
      </w:r>
    </w:p>
    <w:p w14:paraId="3BCBD509" w14:textId="4040C15B" w:rsidR="006D11BB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Data: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 2</w:t>
      </w:r>
      <w:r w:rsidR="009B7DB9">
        <w:rPr>
          <w:rFonts w:eastAsia="Times New Roman" w:cs="Times New Roman"/>
          <w:kern w:val="0"/>
          <w:lang w:eastAsia="pt-PT"/>
          <w14:ligatures w14:val="none"/>
        </w:rPr>
        <w:t>7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 de fevereiro</w:t>
      </w:r>
    </w:p>
    <w:p w14:paraId="53FA3D19" w14:textId="77777777" w:rsidR="006D11BB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Hora: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 11h00</w:t>
      </w:r>
    </w:p>
    <w:p w14:paraId="49B89B29" w14:textId="4206CF7C" w:rsidR="005146A5" w:rsidRPr="005146A5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Tema: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 Habitação, políticas públicas e aprendizagem internacional</w:t>
      </w:r>
    </w:p>
    <w:p w14:paraId="3FA25251" w14:textId="77777777" w:rsidR="005146A5" w:rsidRDefault="005146A5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5789D08" w14:textId="305A8E9A" w:rsidR="005146A5" w:rsidRPr="00B83BB4" w:rsidRDefault="00B83BB4" w:rsidP="00B9770D">
      <w:pPr>
        <w:jc w:val="both"/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</w:pPr>
      <w:r w:rsidRPr="00B83BB4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Entrada livre</w:t>
      </w:r>
    </w:p>
    <w:p w14:paraId="48FCE595" w14:textId="77777777" w:rsidR="008F671B" w:rsidRDefault="008F671B" w:rsidP="00B9770D">
      <w:pPr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5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6" w:history="1">
        <w:r w:rsidRPr="00CF20B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7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8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Pr="00434B20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9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88FC" w14:textId="77777777" w:rsidR="00A317D1" w:rsidRDefault="00A317D1" w:rsidP="005C604E">
      <w:pPr>
        <w:spacing w:after="0" w:line="240" w:lineRule="auto"/>
      </w:pPr>
      <w:r>
        <w:separator/>
      </w:r>
    </w:p>
  </w:endnote>
  <w:endnote w:type="continuationSeparator" w:id="0">
    <w:p w14:paraId="2DED42C8" w14:textId="77777777" w:rsidR="00A317D1" w:rsidRDefault="00A317D1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8C1B" w14:textId="77777777" w:rsidR="00A317D1" w:rsidRDefault="00A317D1" w:rsidP="005C604E">
      <w:pPr>
        <w:spacing w:after="0" w:line="240" w:lineRule="auto"/>
      </w:pPr>
      <w:r>
        <w:separator/>
      </w:r>
    </w:p>
  </w:footnote>
  <w:footnote w:type="continuationSeparator" w:id="0">
    <w:p w14:paraId="52F302E0" w14:textId="77777777" w:rsidR="00A317D1" w:rsidRDefault="00A317D1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1"/>
  </w:num>
  <w:num w:numId="3" w16cid:durableId="176504081">
    <w:abstractNumId w:val="0"/>
  </w:num>
  <w:num w:numId="4" w16cid:durableId="653218789">
    <w:abstractNumId w:val="9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3"/>
  </w:num>
  <w:num w:numId="9" w16cid:durableId="151912862">
    <w:abstractNumId w:val="5"/>
  </w:num>
  <w:num w:numId="10" w16cid:durableId="1292714071">
    <w:abstractNumId w:val="10"/>
  </w:num>
  <w:num w:numId="11" w16cid:durableId="1930238934">
    <w:abstractNumId w:val="6"/>
  </w:num>
  <w:num w:numId="12" w16cid:durableId="403724401">
    <w:abstractNumId w:val="8"/>
  </w:num>
  <w:num w:numId="13" w16cid:durableId="719666356">
    <w:abstractNumId w:val="12"/>
  </w:num>
  <w:num w:numId="14" w16cid:durableId="1124419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407A"/>
    <w:rsid w:val="000B66FD"/>
    <w:rsid w:val="000D0C1C"/>
    <w:rsid w:val="000D35A7"/>
    <w:rsid w:val="000D38BF"/>
    <w:rsid w:val="000E5195"/>
    <w:rsid w:val="000E745E"/>
    <w:rsid w:val="000F6F44"/>
    <w:rsid w:val="0010281A"/>
    <w:rsid w:val="00105983"/>
    <w:rsid w:val="001157AE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6FD2"/>
    <w:rsid w:val="00160276"/>
    <w:rsid w:val="0017063B"/>
    <w:rsid w:val="00176490"/>
    <w:rsid w:val="00195A28"/>
    <w:rsid w:val="00196249"/>
    <w:rsid w:val="001A0405"/>
    <w:rsid w:val="001B1994"/>
    <w:rsid w:val="001C1AAD"/>
    <w:rsid w:val="001C43BC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3337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0E7"/>
    <w:rsid w:val="00266265"/>
    <w:rsid w:val="0026744B"/>
    <w:rsid w:val="00275A0D"/>
    <w:rsid w:val="00276CA9"/>
    <w:rsid w:val="00285857"/>
    <w:rsid w:val="00291DD2"/>
    <w:rsid w:val="00293BD7"/>
    <w:rsid w:val="002A0AF2"/>
    <w:rsid w:val="002B4333"/>
    <w:rsid w:val="002C13DF"/>
    <w:rsid w:val="002C3269"/>
    <w:rsid w:val="002C5191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6F8"/>
    <w:rsid w:val="0032306F"/>
    <w:rsid w:val="0032307B"/>
    <w:rsid w:val="00326F17"/>
    <w:rsid w:val="00330DC8"/>
    <w:rsid w:val="00332452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64E7"/>
    <w:rsid w:val="00382BE6"/>
    <w:rsid w:val="0039410F"/>
    <w:rsid w:val="00394D00"/>
    <w:rsid w:val="003952CF"/>
    <w:rsid w:val="003956D5"/>
    <w:rsid w:val="003A3E7E"/>
    <w:rsid w:val="003A4618"/>
    <w:rsid w:val="003B05D9"/>
    <w:rsid w:val="003C5DB3"/>
    <w:rsid w:val="003D54C4"/>
    <w:rsid w:val="003E0B42"/>
    <w:rsid w:val="003E0CBB"/>
    <w:rsid w:val="003E21F8"/>
    <w:rsid w:val="003E2E5E"/>
    <w:rsid w:val="003E3A0E"/>
    <w:rsid w:val="003E643D"/>
    <w:rsid w:val="003E654E"/>
    <w:rsid w:val="003E68C6"/>
    <w:rsid w:val="003F62DB"/>
    <w:rsid w:val="00400E9D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095E"/>
    <w:rsid w:val="00451AC9"/>
    <w:rsid w:val="004521CA"/>
    <w:rsid w:val="00455A80"/>
    <w:rsid w:val="00461CA4"/>
    <w:rsid w:val="00463773"/>
    <w:rsid w:val="00463B9A"/>
    <w:rsid w:val="004664B1"/>
    <w:rsid w:val="004670E7"/>
    <w:rsid w:val="00467CB2"/>
    <w:rsid w:val="004720AE"/>
    <w:rsid w:val="004845CC"/>
    <w:rsid w:val="00491D74"/>
    <w:rsid w:val="00492BF4"/>
    <w:rsid w:val="00492D69"/>
    <w:rsid w:val="004A3F43"/>
    <w:rsid w:val="004B02E3"/>
    <w:rsid w:val="004B2F51"/>
    <w:rsid w:val="004C0E75"/>
    <w:rsid w:val="004C45EE"/>
    <w:rsid w:val="004D5D8C"/>
    <w:rsid w:val="004D6D11"/>
    <w:rsid w:val="004D7993"/>
    <w:rsid w:val="004E216E"/>
    <w:rsid w:val="004E60E3"/>
    <w:rsid w:val="004F1D5E"/>
    <w:rsid w:val="00504332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780F"/>
    <w:rsid w:val="005F2F1A"/>
    <w:rsid w:val="005F3012"/>
    <w:rsid w:val="0060164C"/>
    <w:rsid w:val="00602518"/>
    <w:rsid w:val="00606292"/>
    <w:rsid w:val="00607273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31AAE"/>
    <w:rsid w:val="007348CF"/>
    <w:rsid w:val="00740124"/>
    <w:rsid w:val="007408EC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3D8F"/>
    <w:rsid w:val="007E461D"/>
    <w:rsid w:val="007F19D2"/>
    <w:rsid w:val="007F24FE"/>
    <w:rsid w:val="007F4AA9"/>
    <w:rsid w:val="007F6CB1"/>
    <w:rsid w:val="007F6E59"/>
    <w:rsid w:val="00800C93"/>
    <w:rsid w:val="00806482"/>
    <w:rsid w:val="00807B4C"/>
    <w:rsid w:val="008100B2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7F88"/>
    <w:rsid w:val="008D1C20"/>
    <w:rsid w:val="008D6C89"/>
    <w:rsid w:val="008E03C8"/>
    <w:rsid w:val="008E0995"/>
    <w:rsid w:val="008E0C09"/>
    <w:rsid w:val="008F2C77"/>
    <w:rsid w:val="008F5F3A"/>
    <w:rsid w:val="008F671B"/>
    <w:rsid w:val="00901E30"/>
    <w:rsid w:val="00904B07"/>
    <w:rsid w:val="009124F4"/>
    <w:rsid w:val="00912C78"/>
    <w:rsid w:val="009148E6"/>
    <w:rsid w:val="00923112"/>
    <w:rsid w:val="009268A7"/>
    <w:rsid w:val="00936FCD"/>
    <w:rsid w:val="0094069E"/>
    <w:rsid w:val="0094178B"/>
    <w:rsid w:val="00941CE4"/>
    <w:rsid w:val="009446CB"/>
    <w:rsid w:val="00950049"/>
    <w:rsid w:val="009516D3"/>
    <w:rsid w:val="009527AE"/>
    <w:rsid w:val="00957FF3"/>
    <w:rsid w:val="00962545"/>
    <w:rsid w:val="00973B03"/>
    <w:rsid w:val="0097599E"/>
    <w:rsid w:val="009810D5"/>
    <w:rsid w:val="009A2A7F"/>
    <w:rsid w:val="009A49F4"/>
    <w:rsid w:val="009A78A9"/>
    <w:rsid w:val="009A7F61"/>
    <w:rsid w:val="009B647E"/>
    <w:rsid w:val="009B6BA7"/>
    <w:rsid w:val="009B6F09"/>
    <w:rsid w:val="009B7DB9"/>
    <w:rsid w:val="009C075C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7D1"/>
    <w:rsid w:val="00A31E5A"/>
    <w:rsid w:val="00A400E2"/>
    <w:rsid w:val="00A445A3"/>
    <w:rsid w:val="00A47B7E"/>
    <w:rsid w:val="00A52238"/>
    <w:rsid w:val="00A52CA4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1306"/>
    <w:rsid w:val="00AA7441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327D4"/>
    <w:rsid w:val="00B348B4"/>
    <w:rsid w:val="00B361EB"/>
    <w:rsid w:val="00B418AE"/>
    <w:rsid w:val="00B51A5F"/>
    <w:rsid w:val="00B524A2"/>
    <w:rsid w:val="00B635DE"/>
    <w:rsid w:val="00B6662E"/>
    <w:rsid w:val="00B6711B"/>
    <w:rsid w:val="00B75546"/>
    <w:rsid w:val="00B80AE9"/>
    <w:rsid w:val="00B82ED0"/>
    <w:rsid w:val="00B83BB4"/>
    <w:rsid w:val="00B84246"/>
    <w:rsid w:val="00B84E5D"/>
    <w:rsid w:val="00B930AB"/>
    <w:rsid w:val="00B97672"/>
    <w:rsid w:val="00B9770D"/>
    <w:rsid w:val="00B977D7"/>
    <w:rsid w:val="00B97A08"/>
    <w:rsid w:val="00BA7D51"/>
    <w:rsid w:val="00BB0EEC"/>
    <w:rsid w:val="00BB29F6"/>
    <w:rsid w:val="00BB3844"/>
    <w:rsid w:val="00BC218D"/>
    <w:rsid w:val="00BC337F"/>
    <w:rsid w:val="00BC4BD0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6BA0"/>
    <w:rsid w:val="00C322A8"/>
    <w:rsid w:val="00C37F17"/>
    <w:rsid w:val="00C416EE"/>
    <w:rsid w:val="00C457C7"/>
    <w:rsid w:val="00C471D8"/>
    <w:rsid w:val="00C50EE8"/>
    <w:rsid w:val="00C531B0"/>
    <w:rsid w:val="00C54185"/>
    <w:rsid w:val="00C6173C"/>
    <w:rsid w:val="00C6650D"/>
    <w:rsid w:val="00C7185A"/>
    <w:rsid w:val="00C80C44"/>
    <w:rsid w:val="00C83BED"/>
    <w:rsid w:val="00C8413D"/>
    <w:rsid w:val="00C90D55"/>
    <w:rsid w:val="00C94048"/>
    <w:rsid w:val="00C96AAA"/>
    <w:rsid w:val="00CA012E"/>
    <w:rsid w:val="00CA20D6"/>
    <w:rsid w:val="00CA6EE2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23927"/>
    <w:rsid w:val="00D33E29"/>
    <w:rsid w:val="00D346B0"/>
    <w:rsid w:val="00D3478E"/>
    <w:rsid w:val="00D34E61"/>
    <w:rsid w:val="00D355AF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1A9D"/>
    <w:rsid w:val="00D92C33"/>
    <w:rsid w:val="00D9507E"/>
    <w:rsid w:val="00D95FCF"/>
    <w:rsid w:val="00D95FFE"/>
    <w:rsid w:val="00DA137A"/>
    <w:rsid w:val="00DA642E"/>
    <w:rsid w:val="00DB7421"/>
    <w:rsid w:val="00DC6550"/>
    <w:rsid w:val="00DD6919"/>
    <w:rsid w:val="00DE13A9"/>
    <w:rsid w:val="00DE1A48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90E96"/>
    <w:rsid w:val="00EB04DD"/>
    <w:rsid w:val="00EB11C5"/>
    <w:rsid w:val="00EB5F7E"/>
    <w:rsid w:val="00EB66EE"/>
    <w:rsid w:val="00EC069C"/>
    <w:rsid w:val="00EC0709"/>
    <w:rsid w:val="00EC0812"/>
    <w:rsid w:val="00EC0EAC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679B9"/>
    <w:rsid w:val="00F712FE"/>
    <w:rsid w:val="00F76DDF"/>
    <w:rsid w:val="00F80AB4"/>
    <w:rsid w:val="00F83C36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baneconomics.nl/about/" TargetMode="External"/><Relationship Id="rId18" Type="http://schemas.openxmlformats.org/officeDocument/2006/relationships/hyperlink" Target="mailto:ricardo.lopes@isegexecutive.edu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ites.google.com/view/marionasegu/home" TargetMode="External"/><Relationship Id="rId17" Type="http://schemas.openxmlformats.org/officeDocument/2006/relationships/hyperlink" Target="mailto:helena.layme@iseg.ulisboa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event/debate-unlocking-solutions-how-can-portugal-harness-international-insights-to-address-housing-affordability/" TargetMode="External"/><Relationship Id="rId5" Type="http://schemas.openxmlformats.org/officeDocument/2006/relationships/styles" Target="styles.xml"/><Relationship Id="rId15" Type="http://schemas.openxmlformats.org/officeDocument/2006/relationships/hyperlink" Target="mailto:rita.santiago@lift.com.p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iseg.ulisboa.pt/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site/jordijofresit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4446</Characters>
  <Application>Microsoft Office Word</Application>
  <DocSecurity>4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</cp:revision>
  <dcterms:created xsi:type="dcterms:W3CDTF">2026-02-19T15:56:00Z</dcterms:created>
  <dcterms:modified xsi:type="dcterms:W3CDTF">2026-02-19T15:56:00Z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