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A1D16" w14:textId="2320EE9A" w:rsidR="00012380" w:rsidRDefault="00A37A74" w:rsidP="003E56B1">
      <w:pPr>
        <w:spacing w:line="240" w:lineRule="auto"/>
        <w:jc w:val="center"/>
        <w:rPr>
          <w:rStyle w:val="Strong"/>
          <w:sz w:val="20"/>
          <w:szCs w:val="20"/>
        </w:rPr>
      </w:pPr>
      <w:r w:rsidRPr="00A37A74">
        <w:rPr>
          <w:b/>
          <w:bCs/>
          <w:sz w:val="20"/>
          <w:szCs w:val="20"/>
        </w:rPr>
        <w:t xml:space="preserve">Wrocław logistycznym sercem Europy </w:t>
      </w:r>
      <w:r w:rsidR="008D1F96">
        <w:rPr>
          <w:b/>
          <w:bCs/>
          <w:sz w:val="20"/>
          <w:szCs w:val="20"/>
        </w:rPr>
        <w:t>– r</w:t>
      </w:r>
      <w:r w:rsidRPr="00A37A74">
        <w:rPr>
          <w:b/>
          <w:bCs/>
          <w:sz w:val="20"/>
          <w:szCs w:val="20"/>
        </w:rPr>
        <w:t xml:space="preserve">aport </w:t>
      </w:r>
      <w:proofErr w:type="spellStart"/>
      <w:r w:rsidRPr="00A37A74">
        <w:rPr>
          <w:b/>
          <w:bCs/>
          <w:sz w:val="20"/>
          <w:szCs w:val="20"/>
        </w:rPr>
        <w:t>Cushman</w:t>
      </w:r>
      <w:proofErr w:type="spellEnd"/>
      <w:r w:rsidRPr="00A37A74">
        <w:rPr>
          <w:b/>
          <w:bCs/>
          <w:sz w:val="20"/>
          <w:szCs w:val="20"/>
        </w:rPr>
        <w:t xml:space="preserve"> &amp; Wakefield redefiniuje potencjał Dolnego Śląska</w:t>
      </w:r>
    </w:p>
    <w:p w14:paraId="158F21A7" w14:textId="2FC534E6" w:rsidR="00A37A74" w:rsidRPr="00A37A74" w:rsidRDefault="00A37A74" w:rsidP="00A37A74">
      <w:pPr>
        <w:spacing w:line="240" w:lineRule="auto"/>
        <w:jc w:val="both"/>
        <w:rPr>
          <w:b/>
          <w:bCs/>
          <w:sz w:val="20"/>
          <w:szCs w:val="20"/>
        </w:rPr>
      </w:pPr>
      <w:r w:rsidRPr="00A37A74">
        <w:rPr>
          <w:b/>
          <w:bCs/>
          <w:sz w:val="20"/>
          <w:szCs w:val="20"/>
        </w:rPr>
        <w:t xml:space="preserve">Wrocław staje się kluczowym </w:t>
      </w:r>
      <w:proofErr w:type="spellStart"/>
      <w:r w:rsidRPr="00A37A74">
        <w:rPr>
          <w:b/>
          <w:bCs/>
          <w:sz w:val="20"/>
          <w:szCs w:val="20"/>
        </w:rPr>
        <w:t>hubem</w:t>
      </w:r>
      <w:proofErr w:type="spellEnd"/>
      <w:r w:rsidRPr="00A37A74">
        <w:rPr>
          <w:b/>
          <w:bCs/>
          <w:sz w:val="20"/>
          <w:szCs w:val="20"/>
        </w:rPr>
        <w:t xml:space="preserve"> logistyczno-technologicznym w regionie CEE, oferując standardy operacyjne porównywalne z rynkami niemieckimi czy czeskimi przy kosztach najmu niższych nawet o 40%. Jak wynika z najnowszego raportu „</w:t>
      </w:r>
      <w:r w:rsidR="00C04D76">
        <w:rPr>
          <w:b/>
          <w:bCs/>
          <w:sz w:val="20"/>
          <w:szCs w:val="20"/>
        </w:rPr>
        <w:t>Wrocław, miasto biznesowych możliwości</w:t>
      </w:r>
      <w:r w:rsidRPr="00A37A74">
        <w:rPr>
          <w:b/>
          <w:bCs/>
          <w:sz w:val="20"/>
          <w:szCs w:val="20"/>
        </w:rPr>
        <w:t xml:space="preserve">” przygotowanego przez międzynarodową agencję doradczą </w:t>
      </w:r>
      <w:proofErr w:type="spellStart"/>
      <w:r w:rsidRPr="00A37A74">
        <w:rPr>
          <w:b/>
          <w:bCs/>
          <w:sz w:val="20"/>
          <w:szCs w:val="20"/>
        </w:rPr>
        <w:t>Cushman</w:t>
      </w:r>
      <w:proofErr w:type="spellEnd"/>
      <w:r w:rsidRPr="00A37A74">
        <w:rPr>
          <w:b/>
          <w:bCs/>
          <w:sz w:val="20"/>
          <w:szCs w:val="20"/>
        </w:rPr>
        <w:t xml:space="preserve"> &amp; Wakefield, stolica Dolnego Śląska nie jest już tylko alternatywą przygraniczną, ale zaawansowanym centrum innowacji, w którym prym wiodą sztuczna inteligencja, cyfrowe bliźniaki i sektor e-commerce.</w:t>
      </w:r>
      <w:r>
        <w:rPr>
          <w:b/>
          <w:bCs/>
          <w:sz w:val="20"/>
          <w:szCs w:val="20"/>
        </w:rPr>
        <w:t xml:space="preserve"> </w:t>
      </w:r>
    </w:p>
    <w:p w14:paraId="4C3A346B" w14:textId="77777777" w:rsidR="00A37A74" w:rsidRPr="00A37A74" w:rsidRDefault="00A37A74" w:rsidP="00A37A74">
      <w:pPr>
        <w:spacing w:line="240" w:lineRule="auto"/>
        <w:jc w:val="both"/>
        <w:rPr>
          <w:sz w:val="20"/>
          <w:szCs w:val="20"/>
          <w:lang w:val="en-PL"/>
        </w:rPr>
      </w:pPr>
      <w:r w:rsidRPr="00A37A74">
        <w:rPr>
          <w:sz w:val="20"/>
          <w:szCs w:val="20"/>
          <w:lang w:val="en-PL"/>
        </w:rPr>
        <w:t>Z całkowitymi zasobami na poziomie 5,3 mln mkw. nowoczesnej powierzchni magazynowej, Wrocław umacnia swoją pozycję w „Wielkiej Piątce” polskiego rynku industrialnego. Strategiczne położenie w trójkącie Berlin–Praga–Warszawa, w połączeniu z konkurencyjnością cenową, przyciąga globalnych gigantów. Podczas gdy średnie roczne czynsze bazowe w Niemczech sięgają 86 EUR, a w Czechach 90 EUR, Wrocław oferuje stawkę na poziomie ok. 55 EUR za mkw.</w:t>
      </w:r>
    </w:p>
    <w:p w14:paraId="6FF9D3BF" w14:textId="77777777" w:rsidR="00A37A74" w:rsidRPr="00A37A74" w:rsidRDefault="00A37A74" w:rsidP="00A37A74">
      <w:pPr>
        <w:spacing w:line="240" w:lineRule="auto"/>
        <w:jc w:val="both"/>
        <w:rPr>
          <w:sz w:val="20"/>
          <w:szCs w:val="20"/>
          <w:lang w:val="en-PL"/>
        </w:rPr>
      </w:pPr>
      <w:r w:rsidRPr="00A37A74">
        <w:rPr>
          <w:b/>
          <w:bCs/>
          <w:sz w:val="20"/>
          <w:szCs w:val="20"/>
          <w:lang w:val="en-PL"/>
        </w:rPr>
        <w:t>Technologiczna rewolucja: AI i Digital Twin w służbie efektywności</w:t>
      </w:r>
    </w:p>
    <w:p w14:paraId="5E3D2F49" w14:textId="77777777" w:rsidR="00A37A74" w:rsidRPr="00A37A74" w:rsidRDefault="00A37A74" w:rsidP="00A37A74">
      <w:pPr>
        <w:spacing w:line="240" w:lineRule="auto"/>
        <w:jc w:val="both"/>
        <w:rPr>
          <w:sz w:val="20"/>
          <w:szCs w:val="20"/>
          <w:lang w:val="en-PL"/>
        </w:rPr>
      </w:pPr>
      <w:r w:rsidRPr="00A37A74">
        <w:rPr>
          <w:sz w:val="20"/>
          <w:szCs w:val="20"/>
          <w:lang w:val="en-PL"/>
        </w:rPr>
        <w:t>Wrocławskie magazyny przechodzą transformację z prostych hal składowych w zaawansowane centra technologiczne, co sprawia, że region coraz częściej określany jest mianem „Doliny Krzemowej” polskiej logistyki. Raport Cushman &amp; Wakefield wskazuje na masową adaptację rozwiązań z zakresu AI i „Cyfrowych Bliźniaków” (Digital Twins). Wirtualne modele magazynów pozwalają na symulację scenariuszy szczytów sprzedażowych bez ryzyka operacyjnego, co podnosi efektywność procesów o 20-40%.</w:t>
      </w:r>
    </w:p>
    <w:p w14:paraId="6C4BE8BF" w14:textId="77777777" w:rsidR="00A37A74" w:rsidRPr="00A37A74" w:rsidRDefault="00A37A74" w:rsidP="00A37A74">
      <w:pPr>
        <w:spacing w:line="240" w:lineRule="auto"/>
        <w:jc w:val="both"/>
        <w:rPr>
          <w:sz w:val="20"/>
          <w:szCs w:val="20"/>
          <w:lang w:val="en-PL"/>
        </w:rPr>
      </w:pPr>
      <w:r w:rsidRPr="00A37A74">
        <w:rPr>
          <w:sz w:val="20"/>
          <w:szCs w:val="20"/>
          <w:lang w:val="en-PL"/>
        </w:rPr>
        <w:t>Co istotne, inteligencja wrocławskich obiektów idzie w parze z realizacją celów ESG. Systemy Smart Building wykorzystują AI nie tylko do logistyki, ale i do aktywnego zarządzania energią oraz redukcji śladu węglowego, co jest kluczowym argumentem dla funduszy inwestycyjnych.</w:t>
      </w:r>
    </w:p>
    <w:p w14:paraId="372CD070" w14:textId="77777777" w:rsidR="00A37A74" w:rsidRPr="00A37A74" w:rsidRDefault="00A37A74" w:rsidP="00A37A74">
      <w:pPr>
        <w:spacing w:line="240" w:lineRule="auto"/>
        <w:jc w:val="both"/>
        <w:rPr>
          <w:sz w:val="20"/>
          <w:szCs w:val="20"/>
          <w:lang w:val="en-PL"/>
        </w:rPr>
      </w:pPr>
      <w:r w:rsidRPr="00A37A74">
        <w:rPr>
          <w:i/>
          <w:iCs/>
          <w:sz w:val="20"/>
          <w:szCs w:val="20"/>
          <w:lang w:val="en-PL"/>
        </w:rPr>
        <w:t>– Wrocław przestał rywalizować wyłącznie metrażem. Dziś magnesem dla najemców, szczególnie z sektora e-commerce i farmacji, jest możliwość wdrożenia tu najbardziej zaawansowanej automatyzacji. Wykorzystanie AI do optymalizacji ścieżek kompletacji skraca procesy nawet o 30%, co przy skali operacji takich graczy jak SHEIN, ma kluczowe znaczenie dla rentowności całego łańcucha dostaw w Europie Średniej</w:t>
      </w:r>
      <w:r w:rsidRPr="00A37A74">
        <w:rPr>
          <w:sz w:val="20"/>
          <w:szCs w:val="20"/>
          <w:lang w:val="en-PL"/>
        </w:rPr>
        <w:t xml:space="preserve"> – mówi </w:t>
      </w:r>
      <w:r w:rsidRPr="00A37A74">
        <w:rPr>
          <w:b/>
          <w:bCs/>
          <w:sz w:val="20"/>
          <w:szCs w:val="20"/>
          <w:lang w:val="en-PL"/>
        </w:rPr>
        <w:t>Tomasz Bulej, Associate Industrial &amp; Logistics Agency, Cushman &amp; Wakefield</w:t>
      </w:r>
      <w:r w:rsidRPr="00A37A74">
        <w:rPr>
          <w:sz w:val="20"/>
          <w:szCs w:val="20"/>
          <w:lang w:val="en-PL"/>
        </w:rPr>
        <w:t>.</w:t>
      </w:r>
    </w:p>
    <w:p w14:paraId="4D4525A3" w14:textId="77777777" w:rsidR="00A37A74" w:rsidRPr="00A37A74" w:rsidRDefault="00A37A74" w:rsidP="00A37A74">
      <w:pPr>
        <w:spacing w:line="240" w:lineRule="auto"/>
        <w:jc w:val="both"/>
        <w:rPr>
          <w:sz w:val="20"/>
          <w:szCs w:val="20"/>
          <w:lang w:val="en-PL"/>
        </w:rPr>
      </w:pPr>
      <w:r w:rsidRPr="00A37A74">
        <w:rPr>
          <w:b/>
          <w:bCs/>
          <w:sz w:val="20"/>
          <w:szCs w:val="20"/>
          <w:lang w:val="en-PL"/>
        </w:rPr>
        <w:t>Multimodalność i „zimny łańcuch”</w:t>
      </w:r>
    </w:p>
    <w:p w14:paraId="70C1CCF5" w14:textId="38B817C0" w:rsidR="00A37A74" w:rsidRPr="00A37A74" w:rsidRDefault="00C04D76" w:rsidP="00A37A74">
      <w:pPr>
        <w:spacing w:line="240" w:lineRule="auto"/>
        <w:jc w:val="both"/>
        <w:rPr>
          <w:sz w:val="20"/>
          <w:szCs w:val="20"/>
          <w:lang w:val="en-PL"/>
        </w:rPr>
      </w:pPr>
      <w:r>
        <w:rPr>
          <w:sz w:val="20"/>
          <w:szCs w:val="20"/>
          <w:lang w:val="en-PL"/>
        </w:rPr>
        <w:t xml:space="preserve">– </w:t>
      </w:r>
      <w:r w:rsidR="00A37A74" w:rsidRPr="00C04D76">
        <w:rPr>
          <w:i/>
          <w:iCs/>
          <w:sz w:val="20"/>
          <w:szCs w:val="20"/>
          <w:lang w:val="en-PL"/>
        </w:rPr>
        <w:t xml:space="preserve">Siła regionu drzemie również w </w:t>
      </w:r>
      <w:r w:rsidRPr="00C04D76">
        <w:rPr>
          <w:i/>
          <w:iCs/>
          <w:sz w:val="20"/>
          <w:szCs w:val="20"/>
          <w:lang w:val="en-PL"/>
        </w:rPr>
        <w:t xml:space="preserve">jego </w:t>
      </w:r>
      <w:r w:rsidR="00A37A74" w:rsidRPr="00C04D76">
        <w:rPr>
          <w:i/>
          <w:iCs/>
          <w:sz w:val="20"/>
          <w:szCs w:val="20"/>
          <w:lang w:val="en-PL"/>
        </w:rPr>
        <w:t xml:space="preserve">unikalnej infrastrukturze. </w:t>
      </w:r>
      <w:r w:rsidRPr="00C04D76">
        <w:rPr>
          <w:i/>
          <w:iCs/>
          <w:sz w:val="20"/>
          <w:szCs w:val="20"/>
          <w:lang w:val="en-PL"/>
        </w:rPr>
        <w:t>Nasz r</w:t>
      </w:r>
      <w:r w:rsidR="00A37A74" w:rsidRPr="00C04D76">
        <w:rPr>
          <w:i/>
          <w:iCs/>
          <w:sz w:val="20"/>
          <w:szCs w:val="20"/>
          <w:lang w:val="en-PL"/>
        </w:rPr>
        <w:t>aport podkreśla rolę terminala intermodalnego w Kątach Wrocławskich, który obsługuje pociągi o długości do 740 m i zapewnia bezpośrednie połączenie z Chinami (przez Małaszewicze) oraz portami morskimi. To kluczowa alternatywa dla firm szukających stabilnych łańcuchów dostaw poza transportem drogowym</w:t>
      </w:r>
      <w:r>
        <w:rPr>
          <w:sz w:val="20"/>
          <w:szCs w:val="20"/>
          <w:lang w:val="en-PL"/>
        </w:rPr>
        <w:t xml:space="preserve"> – dodaje </w:t>
      </w:r>
      <w:r w:rsidRPr="00C04D76">
        <w:rPr>
          <w:b/>
          <w:bCs/>
          <w:sz w:val="20"/>
          <w:szCs w:val="20"/>
          <w:lang w:val="en-PL"/>
        </w:rPr>
        <w:t xml:space="preserve">Łukasz Osiewacz, Senior Negotiator, </w:t>
      </w:r>
      <w:proofErr w:type="spellStart"/>
      <w:r w:rsidRPr="00C04D76">
        <w:rPr>
          <w:b/>
          <w:bCs/>
          <w:sz w:val="20"/>
          <w:szCs w:val="20"/>
        </w:rPr>
        <w:t>Industrial</w:t>
      </w:r>
      <w:proofErr w:type="spellEnd"/>
      <w:r w:rsidRPr="00C04D76">
        <w:rPr>
          <w:b/>
          <w:bCs/>
          <w:sz w:val="20"/>
          <w:szCs w:val="20"/>
        </w:rPr>
        <w:t xml:space="preserve"> &amp; Logistics </w:t>
      </w:r>
      <w:proofErr w:type="spellStart"/>
      <w:r w:rsidRPr="00C04D76">
        <w:rPr>
          <w:b/>
          <w:bCs/>
          <w:sz w:val="20"/>
          <w:szCs w:val="20"/>
        </w:rPr>
        <w:t>Agency</w:t>
      </w:r>
      <w:proofErr w:type="spellEnd"/>
      <w:r w:rsidRPr="00C04D76">
        <w:rPr>
          <w:b/>
          <w:bCs/>
          <w:sz w:val="20"/>
          <w:szCs w:val="20"/>
        </w:rPr>
        <w:t xml:space="preserve">, </w:t>
      </w:r>
      <w:proofErr w:type="spellStart"/>
      <w:r w:rsidRPr="00C04D76">
        <w:rPr>
          <w:b/>
          <w:bCs/>
          <w:sz w:val="20"/>
          <w:szCs w:val="20"/>
        </w:rPr>
        <w:t>Cushman</w:t>
      </w:r>
      <w:proofErr w:type="spellEnd"/>
      <w:r w:rsidRPr="00C04D76">
        <w:rPr>
          <w:b/>
          <w:bCs/>
          <w:sz w:val="20"/>
          <w:szCs w:val="20"/>
        </w:rPr>
        <w:t xml:space="preserve"> &amp; Wakefield</w:t>
      </w:r>
      <w:r w:rsidR="00A37A74" w:rsidRPr="00C04D76">
        <w:rPr>
          <w:b/>
          <w:bCs/>
          <w:sz w:val="20"/>
          <w:szCs w:val="20"/>
          <w:lang w:val="en-PL"/>
        </w:rPr>
        <w:t>.</w:t>
      </w:r>
    </w:p>
    <w:p w14:paraId="55E0BEAD" w14:textId="77777777" w:rsidR="00A37A74" w:rsidRPr="00A37A74" w:rsidRDefault="00A37A74" w:rsidP="00A37A74">
      <w:pPr>
        <w:spacing w:line="240" w:lineRule="auto"/>
        <w:jc w:val="both"/>
        <w:rPr>
          <w:sz w:val="20"/>
          <w:szCs w:val="20"/>
          <w:lang w:val="en-PL"/>
        </w:rPr>
      </w:pPr>
      <w:r w:rsidRPr="00A37A74">
        <w:rPr>
          <w:sz w:val="20"/>
          <w:szCs w:val="20"/>
          <w:lang w:val="en-PL"/>
        </w:rPr>
        <w:t>Wrocław staje się także hubem dla procesów wysokospecjalistycznych. Dynamicznie rośnie sektor farmaceutyczny, który wymaga tzw. „zimnego łańcucha dostaw”. Dostępność nowoczesnych powierzchni typu BTS, zapewniających rygorystyczną kontrolę temperatury (+15°C do +25°C), potwierdza, że lokalny rynek jest gotowy na najbardziej wymagające operacje logistyczne.</w:t>
      </w:r>
    </w:p>
    <w:p w14:paraId="29FFCD70" w14:textId="77777777" w:rsidR="00A37A74" w:rsidRPr="00A37A74" w:rsidRDefault="00A37A74" w:rsidP="00A37A74">
      <w:pPr>
        <w:spacing w:line="240" w:lineRule="auto"/>
        <w:jc w:val="both"/>
        <w:rPr>
          <w:sz w:val="20"/>
          <w:szCs w:val="20"/>
          <w:lang w:val="en-PL"/>
        </w:rPr>
      </w:pPr>
      <w:r w:rsidRPr="00A37A74">
        <w:rPr>
          <w:b/>
          <w:bCs/>
          <w:sz w:val="20"/>
          <w:szCs w:val="20"/>
          <w:lang w:val="en-PL"/>
        </w:rPr>
        <w:lastRenderedPageBreak/>
        <w:t>Rynek pracy paliwem dla automatyzacji</w:t>
      </w:r>
    </w:p>
    <w:p w14:paraId="55790C51" w14:textId="77777777" w:rsidR="00A37A74" w:rsidRPr="00A37A74" w:rsidRDefault="00A37A74" w:rsidP="00A37A74">
      <w:pPr>
        <w:spacing w:line="240" w:lineRule="auto"/>
        <w:jc w:val="both"/>
        <w:rPr>
          <w:sz w:val="20"/>
          <w:szCs w:val="20"/>
          <w:lang w:val="en-PL"/>
        </w:rPr>
      </w:pPr>
      <w:r w:rsidRPr="00A37A74">
        <w:rPr>
          <w:sz w:val="20"/>
          <w:szCs w:val="20"/>
          <w:lang w:val="en-PL"/>
        </w:rPr>
        <w:t>Paradoksalnie, rekordowo niskie bezrobocie we Wrocławiu (2,3%) stało się akceleratorem innowacji. Brak rąk do pracy wymusza na firmach inwestycje w autonomiczne roboty transportowe (AGV). Eksperci podkreślają jednak, że technologia nie zastępuje ludzi, lecz zmienia charakter ich pracy – dostęp do ponad 100 tys. studentów pozwala zasilać magazyny nową generacją specjalistów: inżynierów i operatorów systemów AI.</w:t>
      </w:r>
    </w:p>
    <w:p w14:paraId="1FDA55F8" w14:textId="0961E402" w:rsidR="00A37A74" w:rsidRPr="00A37A74" w:rsidRDefault="00A37A74" w:rsidP="00A37A74">
      <w:pPr>
        <w:spacing w:line="240" w:lineRule="auto"/>
        <w:jc w:val="both"/>
        <w:rPr>
          <w:sz w:val="20"/>
          <w:szCs w:val="20"/>
          <w:lang w:val="en-PL"/>
        </w:rPr>
      </w:pPr>
      <w:r w:rsidRPr="008D1F96">
        <w:rPr>
          <w:sz w:val="20"/>
          <w:szCs w:val="20"/>
          <w:lang w:val="en-PL"/>
        </w:rPr>
        <w:t>Zarządzanie nowoczesnym obiektem we Wrocławiu to dziś wyzwanie z pogranicza inżynierii i IT. Widz</w:t>
      </w:r>
      <w:r w:rsidR="008D1F96" w:rsidRPr="008D1F96">
        <w:rPr>
          <w:sz w:val="20"/>
          <w:szCs w:val="20"/>
          <w:lang w:val="en-PL"/>
        </w:rPr>
        <w:t>ać</w:t>
      </w:r>
      <w:r w:rsidRPr="008D1F96">
        <w:rPr>
          <w:sz w:val="20"/>
          <w:szCs w:val="20"/>
          <w:lang w:val="en-PL"/>
        </w:rPr>
        <w:t xml:space="preserve"> wzrost zainteresowania rozwiązaniami typu Smart Building, które nie tylko optymalizują zużycie energii, co jest kluczowe w kontekście zrównoważonego rozwoju i kosztów, ale przede wszystkim wspierają płynność operacyjną poprzez predykcyjne utrzymanie ruchu. Magazyn we Wrocławiu w 2026 roku to „żywy organizm” danych, który zarządcy muszą monitorować w czasie rzeczywistym, aby utrzymać przewagę rynkową naszych klientów</w:t>
      </w:r>
      <w:r w:rsidR="008D1F96">
        <w:rPr>
          <w:sz w:val="20"/>
          <w:szCs w:val="20"/>
          <w:lang w:val="en-PL"/>
        </w:rPr>
        <w:t>.</w:t>
      </w:r>
      <w:r w:rsidRPr="00A37A74">
        <w:rPr>
          <w:sz w:val="20"/>
          <w:szCs w:val="20"/>
          <w:lang w:val="en-PL"/>
        </w:rPr>
        <w:t xml:space="preserve"> </w:t>
      </w:r>
    </w:p>
    <w:p w14:paraId="1620DD11" w14:textId="27A8ED6D" w:rsidR="00A37A74" w:rsidRPr="00A37A74" w:rsidRDefault="00A37A74" w:rsidP="00A37A74">
      <w:pPr>
        <w:spacing w:line="240" w:lineRule="auto"/>
        <w:jc w:val="both"/>
        <w:rPr>
          <w:sz w:val="20"/>
          <w:szCs w:val="20"/>
          <w:lang w:val="en-PL"/>
        </w:rPr>
      </w:pPr>
      <w:r w:rsidRPr="00A37A74">
        <w:rPr>
          <w:sz w:val="20"/>
          <w:szCs w:val="20"/>
          <w:lang w:val="en-PL"/>
        </w:rPr>
        <w:t xml:space="preserve">Kluczowe dane o wrocławskim rynku z raportu </w:t>
      </w:r>
      <w:r w:rsidRPr="00A37A74">
        <w:rPr>
          <w:b/>
          <w:bCs/>
          <w:sz w:val="20"/>
          <w:szCs w:val="20"/>
          <w:lang w:val="en-PL"/>
        </w:rPr>
        <w:t>„</w:t>
      </w:r>
      <w:r w:rsidR="00C04D76">
        <w:rPr>
          <w:b/>
          <w:bCs/>
          <w:sz w:val="20"/>
          <w:szCs w:val="20"/>
        </w:rPr>
        <w:t>Wrocław, miasto biznesowych możliwości</w:t>
      </w:r>
      <w:r w:rsidRPr="00A37A74">
        <w:rPr>
          <w:b/>
          <w:bCs/>
          <w:sz w:val="20"/>
          <w:szCs w:val="20"/>
          <w:lang w:val="en-PL"/>
        </w:rPr>
        <w:t>”</w:t>
      </w:r>
      <w:r w:rsidRPr="00A37A74">
        <w:rPr>
          <w:sz w:val="20"/>
          <w:szCs w:val="20"/>
          <w:lang w:val="en-PL"/>
        </w:rPr>
        <w:t>:</w:t>
      </w:r>
    </w:p>
    <w:p w14:paraId="05CDA414" w14:textId="77777777" w:rsidR="00A37A74" w:rsidRPr="00A37A74" w:rsidRDefault="00A37A74" w:rsidP="00A37A74">
      <w:pPr>
        <w:pStyle w:val="ListParagraph"/>
        <w:numPr>
          <w:ilvl w:val="0"/>
          <w:numId w:val="12"/>
        </w:numPr>
        <w:jc w:val="both"/>
        <w:rPr>
          <w:sz w:val="20"/>
          <w:szCs w:val="20"/>
          <w:lang w:val="en-PL"/>
        </w:rPr>
      </w:pPr>
      <w:r w:rsidRPr="00A37A74">
        <w:rPr>
          <w:b/>
          <w:bCs/>
          <w:sz w:val="20"/>
          <w:szCs w:val="20"/>
          <w:lang w:val="en-PL"/>
        </w:rPr>
        <w:t xml:space="preserve">5,3 mln mkw. </w:t>
      </w:r>
      <w:r w:rsidRPr="00A37A74">
        <w:rPr>
          <w:sz w:val="20"/>
          <w:szCs w:val="20"/>
          <w:lang w:val="en-PL"/>
        </w:rPr>
        <w:t>– całkowite zasoby powierzchni magazynowej.</w:t>
      </w:r>
    </w:p>
    <w:p w14:paraId="3D1C5102" w14:textId="77777777" w:rsidR="00A37A74" w:rsidRPr="00A37A74" w:rsidRDefault="00A37A74" w:rsidP="00A37A74">
      <w:pPr>
        <w:pStyle w:val="ListParagraph"/>
        <w:numPr>
          <w:ilvl w:val="0"/>
          <w:numId w:val="12"/>
        </w:numPr>
        <w:jc w:val="both"/>
        <w:rPr>
          <w:sz w:val="20"/>
          <w:szCs w:val="20"/>
          <w:lang w:val="en-PL"/>
        </w:rPr>
      </w:pPr>
      <w:r w:rsidRPr="00A37A74">
        <w:rPr>
          <w:b/>
          <w:bCs/>
          <w:sz w:val="20"/>
          <w:szCs w:val="20"/>
          <w:lang w:val="en-PL"/>
        </w:rPr>
        <w:t>10,7%</w:t>
      </w:r>
      <w:r w:rsidRPr="00A37A74">
        <w:rPr>
          <w:sz w:val="20"/>
          <w:szCs w:val="20"/>
          <w:lang w:val="en-PL"/>
        </w:rPr>
        <w:t xml:space="preserve"> – wskaźnik pustostanów zapewniający zdrową równowagę rynkową.</w:t>
      </w:r>
    </w:p>
    <w:p w14:paraId="025C86FB" w14:textId="77777777" w:rsidR="00A37A74" w:rsidRPr="00A37A74" w:rsidRDefault="00A37A74" w:rsidP="00A37A74">
      <w:pPr>
        <w:pStyle w:val="ListParagraph"/>
        <w:numPr>
          <w:ilvl w:val="0"/>
          <w:numId w:val="12"/>
        </w:numPr>
        <w:jc w:val="both"/>
        <w:rPr>
          <w:sz w:val="20"/>
          <w:szCs w:val="20"/>
          <w:lang w:val="en-PL"/>
        </w:rPr>
      </w:pPr>
      <w:r w:rsidRPr="00A37A74">
        <w:rPr>
          <w:b/>
          <w:bCs/>
          <w:sz w:val="20"/>
          <w:szCs w:val="20"/>
          <w:lang w:val="en-PL"/>
        </w:rPr>
        <w:t>42%</w:t>
      </w:r>
      <w:r w:rsidRPr="00A37A74">
        <w:rPr>
          <w:sz w:val="20"/>
          <w:szCs w:val="20"/>
          <w:lang w:val="en-PL"/>
        </w:rPr>
        <w:t xml:space="preserve"> – udział sektora e-commerce w strukturze najmu.</w:t>
      </w:r>
    </w:p>
    <w:p w14:paraId="32B30913" w14:textId="53810C00" w:rsidR="00A37A74" w:rsidRDefault="00A37A74" w:rsidP="00A37A74">
      <w:pPr>
        <w:pStyle w:val="ListParagraph"/>
        <w:numPr>
          <w:ilvl w:val="0"/>
          <w:numId w:val="12"/>
        </w:numPr>
        <w:jc w:val="both"/>
        <w:rPr>
          <w:sz w:val="20"/>
          <w:szCs w:val="20"/>
          <w:lang w:val="en-PL"/>
        </w:rPr>
      </w:pPr>
      <w:r w:rsidRPr="00A37A74">
        <w:rPr>
          <w:b/>
          <w:bCs/>
          <w:sz w:val="20"/>
          <w:szCs w:val="20"/>
          <w:lang w:val="en-PL"/>
        </w:rPr>
        <w:t>55 EUR</w:t>
      </w:r>
      <w:r w:rsidRPr="00A37A74">
        <w:rPr>
          <w:sz w:val="20"/>
          <w:szCs w:val="20"/>
          <w:lang w:val="en-PL"/>
        </w:rPr>
        <w:t xml:space="preserve"> – średni roczny czynsz bazowy (vs. 86-90 EUR </w:t>
      </w:r>
      <w:r w:rsidR="00C04D76">
        <w:rPr>
          <w:sz w:val="20"/>
          <w:szCs w:val="20"/>
          <w:lang w:val="en-PL"/>
        </w:rPr>
        <w:t>czynszu bazowego za mkw. W Niemczech i Czechach</w:t>
      </w:r>
      <w:r w:rsidRPr="00A37A74">
        <w:rPr>
          <w:sz w:val="20"/>
          <w:szCs w:val="20"/>
          <w:lang w:val="en-PL"/>
        </w:rPr>
        <w:t>).</w:t>
      </w:r>
    </w:p>
    <w:p w14:paraId="3B436565" w14:textId="77777777" w:rsidR="00A37A74" w:rsidRPr="00A37A74" w:rsidRDefault="00A37A74" w:rsidP="00A37A74">
      <w:pPr>
        <w:pStyle w:val="ListParagraph"/>
        <w:numPr>
          <w:ilvl w:val="0"/>
          <w:numId w:val="12"/>
        </w:numPr>
        <w:jc w:val="both"/>
        <w:rPr>
          <w:sz w:val="20"/>
          <w:szCs w:val="20"/>
          <w:lang w:val="en-PL"/>
        </w:rPr>
      </w:pPr>
    </w:p>
    <w:p w14:paraId="196FF918" w14:textId="77777777" w:rsidR="00A37A74" w:rsidRPr="00A37A74" w:rsidRDefault="00A37A74" w:rsidP="00A37A74">
      <w:pPr>
        <w:spacing w:line="240" w:lineRule="auto"/>
        <w:jc w:val="both"/>
        <w:rPr>
          <w:sz w:val="20"/>
          <w:szCs w:val="20"/>
          <w:lang w:val="en-PL"/>
        </w:rPr>
      </w:pPr>
      <w:r w:rsidRPr="00A37A74">
        <w:rPr>
          <w:sz w:val="20"/>
          <w:szCs w:val="20"/>
          <w:lang w:val="en-PL"/>
        </w:rPr>
        <w:t>Wrocław, dzięki synergii doskonałej infrastruktury (A4, A8, terminale kolejowe) i otwartości na innowacje, staje się „bramą do Europy” dla globalnego handlu, oferując stabilność i nowoczesność w bezkonkurencyjnej cenie.</w:t>
      </w:r>
    </w:p>
    <w:p w14:paraId="77B3DA5E" w14:textId="59E59053" w:rsidR="00A37A74" w:rsidRPr="00A37A74" w:rsidRDefault="00A37A74" w:rsidP="00A37A74">
      <w:pPr>
        <w:spacing w:line="240" w:lineRule="auto"/>
        <w:jc w:val="both"/>
        <w:rPr>
          <w:sz w:val="20"/>
          <w:szCs w:val="20"/>
          <w:lang w:val="en-PL"/>
        </w:rPr>
      </w:pPr>
      <w:r w:rsidRPr="00A37A74">
        <w:rPr>
          <w:sz w:val="20"/>
          <w:szCs w:val="20"/>
          <w:lang w:val="en-PL"/>
        </w:rPr>
        <w:t>Pełny raport „</w:t>
      </w:r>
      <w:r w:rsidR="00C04D76" w:rsidRPr="00C04D76">
        <w:rPr>
          <w:sz w:val="20"/>
          <w:szCs w:val="20"/>
          <w:lang w:val="en-PL"/>
        </w:rPr>
        <w:t>Wrocław, miasto biznesowych możliwości”</w:t>
      </w:r>
      <w:r w:rsidRPr="00A37A74">
        <w:rPr>
          <w:sz w:val="20"/>
          <w:szCs w:val="20"/>
          <w:lang w:val="en-PL"/>
        </w:rPr>
        <w:t xml:space="preserve"> dostępny jest do pobrania na stronie Cushman &amp; Wakefield:</w:t>
      </w:r>
    </w:p>
    <w:p w14:paraId="49CD4162" w14:textId="77777777" w:rsidR="00A37A74" w:rsidRPr="00A37A74" w:rsidRDefault="00A37A74" w:rsidP="00A37A74">
      <w:pPr>
        <w:spacing w:line="240" w:lineRule="auto"/>
        <w:jc w:val="both"/>
        <w:rPr>
          <w:sz w:val="20"/>
          <w:szCs w:val="20"/>
          <w:lang w:val="en-PL"/>
        </w:rPr>
      </w:pPr>
    </w:p>
    <w:p w14:paraId="2A367B2D" w14:textId="77777777" w:rsidR="00A37A74" w:rsidRPr="00A37A74" w:rsidRDefault="00A37A74" w:rsidP="00E10F15">
      <w:pPr>
        <w:spacing w:line="240" w:lineRule="auto"/>
        <w:jc w:val="both"/>
        <w:rPr>
          <w:sz w:val="20"/>
          <w:szCs w:val="20"/>
          <w:lang w:val="en-PL"/>
        </w:rPr>
      </w:pPr>
    </w:p>
    <w:p w14:paraId="6C7874CE" w14:textId="77777777" w:rsidR="00AC62A5" w:rsidRPr="00AF11EE" w:rsidRDefault="00AC62A5" w:rsidP="00AC62A5">
      <w:pPr>
        <w:jc w:val="center"/>
        <w:rPr>
          <w:sz w:val="16"/>
          <w:szCs w:val="16"/>
        </w:rPr>
      </w:pPr>
      <w:r>
        <w:rPr>
          <w:rFonts w:eastAsia="Times New Roman"/>
          <w:sz w:val="16"/>
          <w:szCs w:val="16"/>
          <w:lang w:eastAsia="en-US"/>
        </w:rPr>
        <w:t xml:space="preserve">- </w:t>
      </w:r>
      <w:r w:rsidRPr="004E5A7E">
        <w:rPr>
          <w:rFonts w:eastAsia="Times New Roman"/>
          <w:b/>
          <w:bCs/>
          <w:sz w:val="16"/>
          <w:szCs w:val="16"/>
          <w:lang w:eastAsia="en-US"/>
        </w:rPr>
        <w:t xml:space="preserve">KONIEC </w:t>
      </w:r>
      <w:r>
        <w:rPr>
          <w:rFonts w:eastAsia="Times New Roman"/>
          <w:b/>
          <w:bCs/>
          <w:sz w:val="16"/>
          <w:szCs w:val="16"/>
          <w:lang w:eastAsia="en-US"/>
        </w:rPr>
        <w:t>-</w:t>
      </w:r>
    </w:p>
    <w:p w14:paraId="330F4936" w14:textId="77777777" w:rsidR="00AC62A5" w:rsidRPr="00CE1EF8" w:rsidRDefault="00AC62A5" w:rsidP="008C6651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</w:p>
    <w:p w14:paraId="482909FA" w14:textId="239325B7" w:rsidR="004B3D1A" w:rsidRPr="00AC62A5" w:rsidRDefault="004B3D1A" w:rsidP="00AC62A5">
      <w:pPr>
        <w:spacing w:line="240" w:lineRule="auto"/>
        <w:jc w:val="both"/>
        <w:rPr>
          <w:rFonts w:eastAsia="Times New Roman"/>
          <w:b/>
          <w:bCs/>
          <w:sz w:val="20"/>
          <w:szCs w:val="20"/>
          <w:lang w:eastAsia="en-US"/>
        </w:rPr>
      </w:pPr>
      <w:r w:rsidRPr="007E6CDD">
        <w:rPr>
          <w:b/>
          <w:sz w:val="16"/>
          <w:szCs w:val="16"/>
        </w:rPr>
        <w:t>O Cushman &amp; Wakefiel</w:t>
      </w:r>
      <w:r w:rsidR="00AC6DF8" w:rsidRPr="007E6CDD">
        <w:rPr>
          <w:b/>
          <w:sz w:val="16"/>
          <w:szCs w:val="16"/>
        </w:rPr>
        <w:t>d</w:t>
      </w:r>
    </w:p>
    <w:p w14:paraId="720766D1" w14:textId="480FA2BC" w:rsidR="00AC62A5" w:rsidRPr="004170C0" w:rsidRDefault="00AC62A5" w:rsidP="00AC62A5">
      <w:pPr>
        <w:jc w:val="both"/>
        <w:rPr>
          <w:bCs/>
          <w:sz w:val="16"/>
          <w:szCs w:val="16"/>
        </w:rPr>
      </w:pPr>
      <w:r w:rsidRPr="004170C0">
        <w:rPr>
          <w:bCs/>
          <w:sz w:val="16"/>
          <w:szCs w:val="16"/>
        </w:rPr>
        <w:t>Cushman &amp; Wakefield 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 </w:t>
      </w:r>
      <w:r w:rsidRPr="004170C0">
        <w:rPr>
          <w:bCs/>
          <w:i/>
          <w:iCs/>
          <w:sz w:val="16"/>
          <w:szCs w:val="16"/>
        </w:rPr>
        <w:t>Better never settles</w:t>
      </w:r>
      <w:r w:rsidRPr="004170C0">
        <w:rPr>
          <w:bCs/>
          <w:sz w:val="16"/>
          <w:szCs w:val="16"/>
        </w:rPr>
        <w:t> Cushman &amp; Wakefield otrzymuje wiele wyróżnień oraz nagród w konkursach branżowych i biznesowych. Dodatkowe informacje na stronie </w:t>
      </w:r>
      <w:hyperlink r:id="rId11" w:tgtFrame="_blank" w:tooltip="http://www.cushmanwakefield.com" w:history="1">
        <w:r w:rsidRPr="004170C0">
          <w:rPr>
            <w:rStyle w:val="Hyperlink"/>
            <w:bCs/>
            <w:sz w:val="16"/>
            <w:szCs w:val="16"/>
          </w:rPr>
          <w:t>www.cushmanwakefield.com</w:t>
        </w:r>
      </w:hyperlink>
      <w:r w:rsidRPr="004170C0">
        <w:rPr>
          <w:bCs/>
          <w:sz w:val="16"/>
          <w:szCs w:val="16"/>
        </w:rPr>
        <w:t>.</w:t>
      </w:r>
      <w:r w:rsidR="002B26F4">
        <w:rPr>
          <w:bCs/>
          <w:sz w:val="16"/>
          <w:szCs w:val="16"/>
        </w:rPr>
        <w:t xml:space="preserve"> </w:t>
      </w:r>
    </w:p>
    <w:p w14:paraId="64A83442" w14:textId="5CD6CB13" w:rsidR="00BC2537" w:rsidRPr="00AF11EE" w:rsidRDefault="00BC2537" w:rsidP="0017521E">
      <w:pPr>
        <w:jc w:val="center"/>
        <w:rPr>
          <w:sz w:val="16"/>
          <w:szCs w:val="16"/>
        </w:rPr>
      </w:pPr>
    </w:p>
    <w:sectPr w:rsidR="00BC2537" w:rsidRPr="00AF11EE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3600" w:right="1008" w:bottom="2880" w:left="1224" w:header="180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5E2DD" w14:textId="77777777" w:rsidR="007E68E5" w:rsidRDefault="007E68E5">
      <w:pPr>
        <w:spacing w:after="0" w:line="240" w:lineRule="auto"/>
      </w:pPr>
      <w:r>
        <w:separator/>
      </w:r>
    </w:p>
  </w:endnote>
  <w:endnote w:type="continuationSeparator" w:id="0">
    <w:p w14:paraId="6F98B12E" w14:textId="77777777" w:rsidR="007E68E5" w:rsidRDefault="007E68E5">
      <w:pPr>
        <w:spacing w:after="0" w:line="240" w:lineRule="auto"/>
      </w:pPr>
      <w:r>
        <w:continuationSeparator/>
      </w:r>
    </w:p>
  </w:endnote>
  <w:endnote w:type="continuationNotice" w:id="1">
    <w:p w14:paraId="4BA128E6" w14:textId="77777777" w:rsidR="007E68E5" w:rsidRDefault="007E68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C8277A" w:rsidRPr="005B2397" w14:paraId="2AD926AD" w14:textId="77777777" w:rsidTr="00B924E3">
      <w:trPr>
        <w:trHeight w:val="630"/>
      </w:trPr>
      <w:tc>
        <w:tcPr>
          <w:tcW w:w="8931" w:type="dxa"/>
          <w:vAlign w:val="bottom"/>
        </w:tcPr>
        <w:p w14:paraId="46F11C58" w14:textId="77777777" w:rsidR="00025C81" w:rsidRPr="00C8277A" w:rsidRDefault="001A4929" w:rsidP="00B924E3">
          <w:pPr>
            <w:pStyle w:val="Heading2"/>
            <w:rPr>
              <w:rFonts w:ascii="Arial" w:hAnsi="Arial" w:cs="Arial"/>
              <w:color w:val="000000" w:themeColor="text1"/>
            </w:rPr>
          </w:pPr>
          <w:r w:rsidRPr="00C8277A">
            <w:rPr>
              <w:rFonts w:ascii="Arial" w:hAnsi="Arial" w:cs="Arial"/>
              <w:color w:val="000000" w:themeColor="text1"/>
            </w:rPr>
            <w:t>Dodatkowe informacje:</w:t>
          </w:r>
        </w:p>
      </w:tc>
    </w:tr>
    <w:tr w:rsidR="00C8277A" w:rsidRPr="008D1F96" w14:paraId="2F690183" w14:textId="77777777" w:rsidTr="00B924E3">
      <w:trPr>
        <w:trHeight w:val="1260"/>
      </w:trPr>
      <w:tc>
        <w:tcPr>
          <w:tcW w:w="8931" w:type="dxa"/>
        </w:tcPr>
        <w:tbl>
          <w:tblPr>
            <w:tblStyle w:val="PlainTable41"/>
            <w:tblW w:w="10095" w:type="dxa"/>
            <w:tblLayout w:type="fixed"/>
            <w:tblLook w:val="04A0" w:firstRow="1" w:lastRow="0" w:firstColumn="1" w:lastColumn="0" w:noHBand="0" w:noVBand="1"/>
          </w:tblPr>
          <w:tblGrid>
            <w:gridCol w:w="8564"/>
            <w:gridCol w:w="218"/>
            <w:gridCol w:w="218"/>
          </w:tblGrid>
          <w:tr w:rsidR="00C8277A" w:rsidRPr="008D1F96" w14:paraId="73319B5E" w14:textId="77777777" w:rsidTr="00265F1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16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467" w:type="dxa"/>
              </w:tcPr>
              <w:tbl>
                <w:tblPr>
                  <w:tblStyle w:val="TableGrid"/>
                  <w:tblW w:w="24344" w:type="dxa"/>
                  <w:tblInd w:w="2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6086"/>
                  <w:gridCol w:w="6086"/>
                  <w:gridCol w:w="6086"/>
                  <w:gridCol w:w="6086"/>
                </w:tblGrid>
                <w:tr w:rsidR="00C8277A" w:rsidRPr="008D1F96" w14:paraId="32B5F073" w14:textId="77777777" w:rsidTr="00B77D91">
                  <w:trPr>
                    <w:trHeight w:val="738"/>
                  </w:trPr>
                  <w:tc>
                    <w:tcPr>
                      <w:tcW w:w="6086" w:type="dxa"/>
                    </w:tcPr>
                    <w:p w14:paraId="67AD71FE" w14:textId="02F68497" w:rsidR="00025C81" w:rsidRPr="009D1ABC" w:rsidRDefault="00AF11EE" w:rsidP="00B924E3">
                      <w:pPr>
                        <w:pStyle w:val="ContactName"/>
                        <w:spacing w:line="240" w:lineRule="auto"/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Karolina </w:t>
                      </w:r>
                      <w:proofErr w:type="spellStart"/>
                      <w:r>
                        <w:rPr>
                          <w:color w:val="696B6B"/>
                          <w:szCs w:val="18"/>
                          <w:u w:color="696B6B"/>
                          <w:lang w:val="en-US"/>
                        </w:rPr>
                        <w:t>Samczyńska-Fiślak</w:t>
                      </w:r>
                      <w:proofErr w:type="spellEnd"/>
                    </w:p>
                    <w:p w14:paraId="03FB117E" w14:textId="77777777" w:rsidR="00025C81" w:rsidRPr="009D1ABC" w:rsidRDefault="001A4929" w:rsidP="00B924E3">
                      <w:pPr>
                        <w:pStyle w:val="ContactName"/>
                        <w:spacing w:line="240" w:lineRule="auto"/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</w:pPr>
                      <w:r w:rsidRPr="009D1ABC">
                        <w:rPr>
                          <w:b w:val="0"/>
                          <w:bCs w:val="0"/>
                          <w:color w:val="696B6B"/>
                          <w:szCs w:val="18"/>
                          <w:u w:color="696B6B"/>
                          <w:lang w:val="en-US"/>
                        </w:rPr>
                        <w:t xml:space="preserve">Cushman &amp; Wakefield </w:t>
                      </w:r>
                    </w:p>
                    <w:p w14:paraId="51DAB7AF" w14:textId="799868C8" w:rsidR="00025C81" w:rsidRPr="009D1ABC" w:rsidRDefault="001A4929" w:rsidP="00B924E3">
                      <w:pPr>
                        <w:rPr>
                          <w:rFonts w:ascii="Calibri" w:eastAsia="Times New Roman" w:hAnsi="Calibri"/>
                          <w:sz w:val="18"/>
                          <w:szCs w:val="18"/>
                        </w:rPr>
                      </w:pPr>
                      <w:r w:rsidRPr="009D1ABC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Tel: + 48 22 820 20 20;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691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 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060</w:t>
                      </w:r>
                      <w:r w:rsid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 xml:space="preserve"> </w:t>
                      </w:r>
                      <w:r w:rsidR="00AF11EE" w:rsidRPr="00AF11EE">
                        <w:rPr>
                          <w:rFonts w:ascii="Calibri" w:hAnsi="Calibri"/>
                          <w:color w:val="696B6B"/>
                          <w:sz w:val="18"/>
                          <w:szCs w:val="18"/>
                          <w:u w:color="696B6B"/>
                        </w:rPr>
                        <w:t>202</w:t>
                      </w:r>
                    </w:p>
                    <w:p w14:paraId="4EC59528" w14:textId="77777777" w:rsidR="00025C81" w:rsidRPr="009D1ABC" w:rsidRDefault="001A4929" w:rsidP="00B924E3">
                      <w:pPr>
                        <w:pStyle w:val="ContactName"/>
                        <w:tabs>
                          <w:tab w:val="right" w:pos="4688"/>
                        </w:tabs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  <w:proofErr w:type="spellStart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>e-mail</w:t>
                      </w:r>
                      <w:proofErr w:type="spellEnd"/>
                      <w:r w:rsidRPr="009D1ABC">
                        <w:rPr>
                          <w:color w:val="696B6B"/>
                          <w:u w:color="696B6B"/>
                          <w:lang w:val="de-DE"/>
                        </w:rPr>
                        <w:t xml:space="preserve">: </w:t>
                      </w:r>
                      <w:hyperlink r:id="rId1" w:history="1">
                        <w:r w:rsidRPr="009D1ABC">
                          <w:rPr>
                            <w:rStyle w:val="Hyperlink0"/>
                            <w:lang w:val="de-AT"/>
                          </w:rPr>
                          <w:t>media.poland@cushwake.pl</w:t>
                        </w:r>
                      </w:hyperlink>
                    </w:p>
                  </w:tc>
                  <w:tc>
                    <w:tcPr>
                      <w:tcW w:w="6086" w:type="dxa"/>
                    </w:tcPr>
                    <w:p w14:paraId="0CF7FE8B" w14:textId="77777777" w:rsidR="00025C81" w:rsidRPr="009D1ABC" w:rsidRDefault="00025C81" w:rsidP="00B924E3">
                      <w:pPr>
                        <w:pStyle w:val="ContactDetail"/>
                        <w:spacing w:line="240" w:lineRule="auto"/>
                        <w:rPr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20ECDA43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  <w:tc>
                    <w:tcPr>
                      <w:tcW w:w="6086" w:type="dxa"/>
                    </w:tcPr>
                    <w:p w14:paraId="397E05EC" w14:textId="77777777" w:rsidR="00025C81" w:rsidRPr="00167436" w:rsidRDefault="00025C81" w:rsidP="00B924E3">
                      <w:pPr>
                        <w:pStyle w:val="ContactName"/>
                        <w:spacing w:line="240" w:lineRule="auto"/>
                        <w:rPr>
                          <w:rStyle w:val="Brak"/>
                          <w:color w:val="696B6B"/>
                          <w:u w:color="696B6B"/>
                          <w:lang w:val="de-DE"/>
                        </w:rPr>
                      </w:pPr>
                    </w:p>
                  </w:tc>
                </w:tr>
              </w:tbl>
              <w:p w14:paraId="08D62AB9" w14:textId="77777777" w:rsidR="00025C81" w:rsidRPr="009D1ABC" w:rsidRDefault="00025C81" w:rsidP="00B924E3">
                <w:pPr>
                  <w:pStyle w:val="ContactDetail"/>
                  <w:rPr>
                    <w:rFonts w:asciiTheme="minorHAnsi" w:hAnsiTheme="minorHAnsi" w:cstheme="minorHAnsi"/>
                    <w:color w:val="000000" w:themeColor="text1"/>
                    <w:lang w:val="es-ES_tradnl"/>
                  </w:rPr>
                </w:pPr>
              </w:p>
            </w:tc>
            <w:tc>
              <w:tcPr>
                <w:tcW w:w="3763" w:type="dxa"/>
              </w:tcPr>
              <w:p w14:paraId="4ED69CDE" w14:textId="77777777" w:rsidR="00025C81" w:rsidRPr="007B2741" w:rsidRDefault="00025C81" w:rsidP="00580984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Style w:val="Brak"/>
                    <w:color w:val="696B6B"/>
                    <w:u w:color="696B6B"/>
                    <w:lang w:val="en-US"/>
                  </w:rPr>
                </w:pPr>
              </w:p>
            </w:tc>
            <w:tc>
              <w:tcPr>
                <w:tcW w:w="2865" w:type="dxa"/>
              </w:tcPr>
              <w:p w14:paraId="1A4CBD3A" w14:textId="77777777" w:rsidR="00025C81" w:rsidRPr="007B2741" w:rsidRDefault="00025C81" w:rsidP="00B924E3">
                <w:pPr>
                  <w:pStyle w:val="ContactDetail"/>
                  <w:spacing w:line="240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</w:p>
              <w:p w14:paraId="0D0425FA" w14:textId="77777777" w:rsidR="00025C81" w:rsidRPr="007B2741" w:rsidRDefault="00025C81" w:rsidP="00B924E3">
                <w:pPr>
                  <w:pStyle w:val="ContactDetail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color w:val="000000" w:themeColor="text1"/>
                    <w:lang w:val="en-US"/>
                  </w:rPr>
                </w:pPr>
              </w:p>
            </w:tc>
          </w:tr>
        </w:tbl>
        <w:p w14:paraId="51226427" w14:textId="794B06BC" w:rsidR="00025C81" w:rsidRPr="007B2741" w:rsidRDefault="00025C81" w:rsidP="00B924E3">
          <w:pPr>
            <w:pStyle w:val="ContactDetail"/>
            <w:rPr>
              <w:rFonts w:asciiTheme="minorHAnsi" w:hAnsiTheme="minorHAnsi" w:cstheme="minorHAnsi"/>
              <w:color w:val="000000" w:themeColor="text1"/>
              <w:lang w:val="en-US"/>
            </w:rPr>
          </w:pPr>
        </w:p>
      </w:tc>
    </w:tr>
  </w:tbl>
  <w:p w14:paraId="6A6BD428" w14:textId="77777777" w:rsidR="00025C81" w:rsidRPr="007B2741" w:rsidRDefault="00025C81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44E79" w14:textId="77777777" w:rsidR="00025C81" w:rsidRDefault="00025C8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000" w:type="dxa"/>
      <w:tblLayout w:type="fixed"/>
      <w:tblLook w:val="0400" w:firstRow="0" w:lastRow="0" w:firstColumn="0" w:lastColumn="0" w:noHBand="0" w:noVBand="1"/>
    </w:tblPr>
    <w:tblGrid>
      <w:gridCol w:w="5670"/>
      <w:gridCol w:w="3330"/>
    </w:tblGrid>
    <w:tr w:rsidR="00F67554" w14:paraId="57A23F18" w14:textId="77777777">
      <w:trPr>
        <w:trHeight w:val="630"/>
      </w:trPr>
      <w:tc>
        <w:tcPr>
          <w:tcW w:w="5670" w:type="dxa"/>
          <w:vAlign w:val="bottom"/>
        </w:tcPr>
        <w:p w14:paraId="00233554" w14:textId="77777777" w:rsidR="00025C81" w:rsidRDefault="001A4929">
          <w:pPr>
            <w:pStyle w:val="Heading2"/>
            <w:rPr>
              <w:rFonts w:ascii="Arial" w:eastAsia="Arial" w:hAnsi="Arial" w:cs="Arial"/>
              <w:color w:val="696B6B"/>
            </w:rPr>
          </w:pPr>
          <w:r>
            <w:rPr>
              <w:rFonts w:ascii="Arial" w:eastAsia="Arial" w:hAnsi="Arial" w:cs="Arial"/>
              <w:color w:val="696B6B"/>
            </w:rPr>
            <w:t xml:space="preserve">Media </w:t>
          </w:r>
          <w:proofErr w:type="spellStart"/>
          <w:r>
            <w:rPr>
              <w:rFonts w:ascii="Arial" w:eastAsia="Arial" w:hAnsi="Arial" w:cs="Arial"/>
              <w:color w:val="696B6B"/>
            </w:rPr>
            <w:t>Contact</w:t>
          </w:r>
          <w:proofErr w:type="spellEnd"/>
          <w:r>
            <w:rPr>
              <w:rFonts w:ascii="Arial" w:eastAsia="Arial" w:hAnsi="Arial" w:cs="Arial"/>
              <w:color w:val="696B6B"/>
            </w:rPr>
            <w:t>:</w:t>
          </w:r>
        </w:p>
      </w:tc>
      <w:tc>
        <w:tcPr>
          <w:tcW w:w="3330" w:type="dxa"/>
          <w:vAlign w:val="bottom"/>
        </w:tcPr>
        <w:p w14:paraId="61C181ED" w14:textId="77777777" w:rsidR="00025C81" w:rsidRDefault="00025C81">
          <w:pPr>
            <w:spacing w:after="100" w:line="240" w:lineRule="auto"/>
            <w:rPr>
              <w:b/>
              <w:color w:val="696B6B"/>
              <w:sz w:val="18"/>
              <w:szCs w:val="18"/>
            </w:rPr>
          </w:pPr>
        </w:p>
      </w:tc>
    </w:tr>
    <w:tr w:rsidR="00F67554" w:rsidRPr="00630A67" w14:paraId="17458FA5" w14:textId="77777777">
      <w:trPr>
        <w:trHeight w:val="1260"/>
      </w:trPr>
      <w:tc>
        <w:tcPr>
          <w:tcW w:w="5670" w:type="dxa"/>
          <w:vAlign w:val="bottom"/>
        </w:tcPr>
        <w:p w14:paraId="065B4F91" w14:textId="77777777" w:rsidR="00025C81" w:rsidRPr="00C8277A" w:rsidRDefault="001A4929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b/>
              <w:color w:val="696B6B"/>
              <w:sz w:val="18"/>
              <w:szCs w:val="18"/>
              <w:lang w:val="en-GB"/>
            </w:rPr>
          </w:pPr>
          <w:r w:rsidRPr="00C8277A">
            <w:rPr>
              <w:b/>
              <w:color w:val="696B6B"/>
              <w:sz w:val="18"/>
              <w:szCs w:val="18"/>
              <w:lang w:val="en-GB"/>
            </w:rPr>
            <w:t>Name</w:t>
          </w:r>
        </w:p>
        <w:p w14:paraId="78082AF7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Title</w:t>
          </w:r>
        </w:p>
        <w:p w14:paraId="6C6535E5" w14:textId="77777777" w:rsidR="00025C81" w:rsidRPr="00C8277A" w:rsidRDefault="001A4929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r w:rsidRPr="00C8277A">
            <w:rPr>
              <w:color w:val="696B6B"/>
              <w:sz w:val="18"/>
              <w:szCs w:val="18"/>
              <w:lang w:val="en-GB"/>
            </w:rPr>
            <w:t>+1 000 000 0000</w:t>
          </w:r>
        </w:p>
        <w:p w14:paraId="01D18F40" w14:textId="7E1FEC25" w:rsidR="00025C81" w:rsidRPr="00C8277A" w:rsidRDefault="00B77D9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  <w:hyperlink r:id="rId1" w:history="1">
            <w:r w:rsidRPr="00D4241D">
              <w:rPr>
                <w:rStyle w:val="Hyperlink"/>
                <w:sz w:val="18"/>
                <w:szCs w:val="18"/>
                <w:lang w:val="en-GB"/>
              </w:rPr>
              <w:t>first.last@cushwake.com</w:t>
            </w:r>
          </w:hyperlink>
          <w:r w:rsidR="001A4929" w:rsidRPr="00C8277A">
            <w:rPr>
              <w:color w:val="696B6B"/>
              <w:sz w:val="18"/>
              <w:szCs w:val="18"/>
              <w:lang w:val="en-GB"/>
            </w:rPr>
            <w:t xml:space="preserve"> </w:t>
          </w:r>
        </w:p>
      </w:tc>
      <w:tc>
        <w:tcPr>
          <w:tcW w:w="3330" w:type="dxa"/>
          <w:vAlign w:val="bottom"/>
        </w:tcPr>
        <w:p w14:paraId="5F7143DE" w14:textId="77777777" w:rsidR="00025C81" w:rsidRPr="00C8277A" w:rsidRDefault="00025C8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696B6B"/>
              <w:sz w:val="18"/>
              <w:szCs w:val="18"/>
              <w:lang w:val="en-GB"/>
            </w:rPr>
          </w:pPr>
        </w:p>
      </w:tc>
    </w:tr>
  </w:tbl>
  <w:p w14:paraId="62A457F3" w14:textId="77777777" w:rsidR="00025C81" w:rsidRPr="00C8277A" w:rsidRDefault="00025C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1F18D" w14:textId="77777777" w:rsidR="007E68E5" w:rsidRDefault="007E68E5">
      <w:pPr>
        <w:spacing w:after="0" w:line="240" w:lineRule="auto"/>
      </w:pPr>
      <w:r>
        <w:separator/>
      </w:r>
    </w:p>
  </w:footnote>
  <w:footnote w:type="continuationSeparator" w:id="0">
    <w:p w14:paraId="50B0F47E" w14:textId="77777777" w:rsidR="007E68E5" w:rsidRDefault="007E68E5">
      <w:pPr>
        <w:spacing w:after="0" w:line="240" w:lineRule="auto"/>
      </w:pPr>
      <w:r>
        <w:continuationSeparator/>
      </w:r>
    </w:p>
  </w:footnote>
  <w:footnote w:type="continuationNotice" w:id="1">
    <w:p w14:paraId="35AF0526" w14:textId="77777777" w:rsidR="007E68E5" w:rsidRDefault="007E68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E98D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384EC7" wp14:editId="2933026F">
          <wp:simplePos x="0" y="0"/>
          <wp:positionH relativeFrom="column">
            <wp:posOffset>43133</wp:posOffset>
          </wp:positionH>
          <wp:positionV relativeFrom="paragraph">
            <wp:posOffset>-154975</wp:posOffset>
          </wp:positionV>
          <wp:extent cx="1933575" cy="40767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1D7A" w14:textId="77777777" w:rsidR="00025C81" w:rsidRDefault="001A49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1" behindDoc="0" locked="0" layoutInCell="1" hidden="0" allowOverlap="1" wp14:anchorId="24F12382" wp14:editId="51EBFB22">
          <wp:simplePos x="0" y="0"/>
          <wp:positionH relativeFrom="column">
            <wp:posOffset>3811</wp:posOffset>
          </wp:positionH>
          <wp:positionV relativeFrom="paragraph">
            <wp:posOffset>-201294</wp:posOffset>
          </wp:positionV>
          <wp:extent cx="1933575" cy="40767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07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7968"/>
    <w:multiLevelType w:val="hybridMultilevel"/>
    <w:tmpl w:val="C66CC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EDF"/>
    <w:multiLevelType w:val="hybridMultilevel"/>
    <w:tmpl w:val="FA123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47D9"/>
    <w:multiLevelType w:val="hybridMultilevel"/>
    <w:tmpl w:val="0F6AB3AE"/>
    <w:lvl w:ilvl="0" w:tplc="A4142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7A8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E64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2C6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8A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60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E1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60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47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5947FE"/>
    <w:multiLevelType w:val="hybridMultilevel"/>
    <w:tmpl w:val="41ACBDF0"/>
    <w:lvl w:ilvl="0" w:tplc="25EC35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5070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FA81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90E8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5A01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FA2B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98A9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725F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FCA4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922B5"/>
    <w:multiLevelType w:val="hybridMultilevel"/>
    <w:tmpl w:val="EEF01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974D6"/>
    <w:multiLevelType w:val="hybridMultilevel"/>
    <w:tmpl w:val="4D4E3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46FE6"/>
    <w:multiLevelType w:val="hybridMultilevel"/>
    <w:tmpl w:val="30769262"/>
    <w:lvl w:ilvl="0" w:tplc="4C4C5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8A3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C451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EA6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0C0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0C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903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4A5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54F19E5"/>
    <w:multiLevelType w:val="multilevel"/>
    <w:tmpl w:val="2C20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E96E51"/>
    <w:multiLevelType w:val="hybridMultilevel"/>
    <w:tmpl w:val="F3640B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5714CB"/>
    <w:multiLevelType w:val="hybridMultilevel"/>
    <w:tmpl w:val="BC8CC52E"/>
    <w:lvl w:ilvl="0" w:tplc="0F964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ED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80F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F8C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047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AF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88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BA1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C66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5357CBE"/>
    <w:multiLevelType w:val="hybridMultilevel"/>
    <w:tmpl w:val="D198449E"/>
    <w:lvl w:ilvl="0" w:tplc="B28664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C24F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0CE0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52C0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0CE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B0E5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096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BA01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AECC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21983"/>
    <w:multiLevelType w:val="hybridMultilevel"/>
    <w:tmpl w:val="C42C79CE"/>
    <w:lvl w:ilvl="0" w:tplc="2EB89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CD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ACE7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05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84E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40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BE0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CF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522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06486118">
    <w:abstractNumId w:val="5"/>
  </w:num>
  <w:num w:numId="2" w16cid:durableId="1584223579">
    <w:abstractNumId w:val="0"/>
  </w:num>
  <w:num w:numId="3" w16cid:durableId="1290239065">
    <w:abstractNumId w:val="4"/>
  </w:num>
  <w:num w:numId="4" w16cid:durableId="1231691958">
    <w:abstractNumId w:val="1"/>
  </w:num>
  <w:num w:numId="5" w16cid:durableId="973288196">
    <w:abstractNumId w:val="3"/>
  </w:num>
  <w:num w:numId="6" w16cid:durableId="2132431071">
    <w:abstractNumId w:val="2"/>
  </w:num>
  <w:num w:numId="7" w16cid:durableId="1448236783">
    <w:abstractNumId w:val="10"/>
  </w:num>
  <w:num w:numId="8" w16cid:durableId="161311295">
    <w:abstractNumId w:val="6"/>
  </w:num>
  <w:num w:numId="9" w16cid:durableId="1062756424">
    <w:abstractNumId w:val="9"/>
  </w:num>
  <w:num w:numId="10" w16cid:durableId="1456021634">
    <w:abstractNumId w:val="11"/>
  </w:num>
  <w:num w:numId="11" w16cid:durableId="174350466">
    <w:abstractNumId w:val="7"/>
  </w:num>
  <w:num w:numId="12" w16cid:durableId="1055810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A2D"/>
    <w:rsid w:val="00001D62"/>
    <w:rsid w:val="00003988"/>
    <w:rsid w:val="00005FD5"/>
    <w:rsid w:val="00006833"/>
    <w:rsid w:val="00007243"/>
    <w:rsid w:val="00012380"/>
    <w:rsid w:val="00013F59"/>
    <w:rsid w:val="00014ACA"/>
    <w:rsid w:val="000203A2"/>
    <w:rsid w:val="00022B42"/>
    <w:rsid w:val="000251E4"/>
    <w:rsid w:val="00025C81"/>
    <w:rsid w:val="00027F57"/>
    <w:rsid w:val="00030A48"/>
    <w:rsid w:val="000314D7"/>
    <w:rsid w:val="0003245E"/>
    <w:rsid w:val="00040FBF"/>
    <w:rsid w:val="000423C3"/>
    <w:rsid w:val="00044C5B"/>
    <w:rsid w:val="000500D7"/>
    <w:rsid w:val="000666EE"/>
    <w:rsid w:val="00067FD0"/>
    <w:rsid w:val="000700E2"/>
    <w:rsid w:val="00071183"/>
    <w:rsid w:val="00071E14"/>
    <w:rsid w:val="000720F5"/>
    <w:rsid w:val="0008371E"/>
    <w:rsid w:val="00083F43"/>
    <w:rsid w:val="00086C80"/>
    <w:rsid w:val="0008772D"/>
    <w:rsid w:val="00092C27"/>
    <w:rsid w:val="00093540"/>
    <w:rsid w:val="000944C7"/>
    <w:rsid w:val="00096548"/>
    <w:rsid w:val="000A21C0"/>
    <w:rsid w:val="000A3B4C"/>
    <w:rsid w:val="000A54A7"/>
    <w:rsid w:val="000A622E"/>
    <w:rsid w:val="000B142D"/>
    <w:rsid w:val="000B29DE"/>
    <w:rsid w:val="000B57CB"/>
    <w:rsid w:val="000C30AD"/>
    <w:rsid w:val="000C4210"/>
    <w:rsid w:val="000C4294"/>
    <w:rsid w:val="000C585C"/>
    <w:rsid w:val="000D4656"/>
    <w:rsid w:val="000D5790"/>
    <w:rsid w:val="000D5FED"/>
    <w:rsid w:val="000D68FD"/>
    <w:rsid w:val="000D7839"/>
    <w:rsid w:val="000E5D22"/>
    <w:rsid w:val="000E71D0"/>
    <w:rsid w:val="000F64E0"/>
    <w:rsid w:val="000F7964"/>
    <w:rsid w:val="001013AF"/>
    <w:rsid w:val="001062D1"/>
    <w:rsid w:val="00111135"/>
    <w:rsid w:val="001141D8"/>
    <w:rsid w:val="001146DD"/>
    <w:rsid w:val="00114AF8"/>
    <w:rsid w:val="0011559A"/>
    <w:rsid w:val="0012061A"/>
    <w:rsid w:val="00122668"/>
    <w:rsid w:val="00124F62"/>
    <w:rsid w:val="00132CB9"/>
    <w:rsid w:val="00132F07"/>
    <w:rsid w:val="001347BD"/>
    <w:rsid w:val="00135130"/>
    <w:rsid w:val="00135B14"/>
    <w:rsid w:val="00140D8B"/>
    <w:rsid w:val="00144415"/>
    <w:rsid w:val="00150F3F"/>
    <w:rsid w:val="00156C9B"/>
    <w:rsid w:val="00156F9C"/>
    <w:rsid w:val="0016097B"/>
    <w:rsid w:val="001635F6"/>
    <w:rsid w:val="00166861"/>
    <w:rsid w:val="00166F71"/>
    <w:rsid w:val="00167436"/>
    <w:rsid w:val="00174EBA"/>
    <w:rsid w:val="0017521E"/>
    <w:rsid w:val="00175FB4"/>
    <w:rsid w:val="00182C4F"/>
    <w:rsid w:val="00182D8E"/>
    <w:rsid w:val="00185967"/>
    <w:rsid w:val="0018688B"/>
    <w:rsid w:val="00190FB3"/>
    <w:rsid w:val="001A4929"/>
    <w:rsid w:val="001A4BAD"/>
    <w:rsid w:val="001A56D9"/>
    <w:rsid w:val="001B5F5F"/>
    <w:rsid w:val="001B5FA0"/>
    <w:rsid w:val="001B7AE3"/>
    <w:rsid w:val="001C0591"/>
    <w:rsid w:val="001C2940"/>
    <w:rsid w:val="001C58F1"/>
    <w:rsid w:val="001C7005"/>
    <w:rsid w:val="001C75FB"/>
    <w:rsid w:val="001D08F3"/>
    <w:rsid w:val="001D25D1"/>
    <w:rsid w:val="001D401E"/>
    <w:rsid w:val="001D7B3D"/>
    <w:rsid w:val="001E06FB"/>
    <w:rsid w:val="001E0E42"/>
    <w:rsid w:val="001E16E8"/>
    <w:rsid w:val="001E3C79"/>
    <w:rsid w:val="001E4E45"/>
    <w:rsid w:val="001E56EB"/>
    <w:rsid w:val="001E5B77"/>
    <w:rsid w:val="001E6B3B"/>
    <w:rsid w:val="001F406E"/>
    <w:rsid w:val="001F7E37"/>
    <w:rsid w:val="00204C52"/>
    <w:rsid w:val="00206001"/>
    <w:rsid w:val="002117B9"/>
    <w:rsid w:val="002125FE"/>
    <w:rsid w:val="00212E0F"/>
    <w:rsid w:val="002146EE"/>
    <w:rsid w:val="00217BD6"/>
    <w:rsid w:val="002240B1"/>
    <w:rsid w:val="00236B04"/>
    <w:rsid w:val="002426EF"/>
    <w:rsid w:val="0024400C"/>
    <w:rsid w:val="00246029"/>
    <w:rsid w:val="00246115"/>
    <w:rsid w:val="00251824"/>
    <w:rsid w:val="00251F00"/>
    <w:rsid w:val="002520C3"/>
    <w:rsid w:val="00252DCA"/>
    <w:rsid w:val="00254581"/>
    <w:rsid w:val="002567A2"/>
    <w:rsid w:val="00257ED3"/>
    <w:rsid w:val="0026004F"/>
    <w:rsid w:val="00260C7D"/>
    <w:rsid w:val="00261AA0"/>
    <w:rsid w:val="00261FD7"/>
    <w:rsid w:val="002621CA"/>
    <w:rsid w:val="00265F1D"/>
    <w:rsid w:val="0026615D"/>
    <w:rsid w:val="00266AA6"/>
    <w:rsid w:val="002730A2"/>
    <w:rsid w:val="00275982"/>
    <w:rsid w:val="00275F1E"/>
    <w:rsid w:val="00275FDC"/>
    <w:rsid w:val="0028046B"/>
    <w:rsid w:val="00281BFB"/>
    <w:rsid w:val="0028223D"/>
    <w:rsid w:val="00282FB7"/>
    <w:rsid w:val="00284E92"/>
    <w:rsid w:val="00285282"/>
    <w:rsid w:val="00286DC7"/>
    <w:rsid w:val="00293086"/>
    <w:rsid w:val="00293E07"/>
    <w:rsid w:val="00293ED2"/>
    <w:rsid w:val="002958EB"/>
    <w:rsid w:val="0029652C"/>
    <w:rsid w:val="002967FF"/>
    <w:rsid w:val="002A197E"/>
    <w:rsid w:val="002A23B6"/>
    <w:rsid w:val="002A29BF"/>
    <w:rsid w:val="002A37FC"/>
    <w:rsid w:val="002A43B7"/>
    <w:rsid w:val="002B26F4"/>
    <w:rsid w:val="002B381B"/>
    <w:rsid w:val="002B461F"/>
    <w:rsid w:val="002B4716"/>
    <w:rsid w:val="002B4A31"/>
    <w:rsid w:val="002B6B39"/>
    <w:rsid w:val="002C06D5"/>
    <w:rsid w:val="002C1DFF"/>
    <w:rsid w:val="002C2E57"/>
    <w:rsid w:val="002C480C"/>
    <w:rsid w:val="002C5887"/>
    <w:rsid w:val="002D0B42"/>
    <w:rsid w:val="002D4EC6"/>
    <w:rsid w:val="002D5829"/>
    <w:rsid w:val="002D7779"/>
    <w:rsid w:val="002E0BB0"/>
    <w:rsid w:val="002E1729"/>
    <w:rsid w:val="002E2604"/>
    <w:rsid w:val="002E2D30"/>
    <w:rsid w:val="002E6FC9"/>
    <w:rsid w:val="002E7D77"/>
    <w:rsid w:val="002E7F16"/>
    <w:rsid w:val="002F0666"/>
    <w:rsid w:val="002F08E1"/>
    <w:rsid w:val="002F0F48"/>
    <w:rsid w:val="002F447F"/>
    <w:rsid w:val="00300BC4"/>
    <w:rsid w:val="003018B3"/>
    <w:rsid w:val="00302886"/>
    <w:rsid w:val="0030524A"/>
    <w:rsid w:val="00306BFA"/>
    <w:rsid w:val="00310D2A"/>
    <w:rsid w:val="003154DC"/>
    <w:rsid w:val="003173B5"/>
    <w:rsid w:val="0032157F"/>
    <w:rsid w:val="0032389F"/>
    <w:rsid w:val="0034418D"/>
    <w:rsid w:val="00345D04"/>
    <w:rsid w:val="00345D09"/>
    <w:rsid w:val="0035396B"/>
    <w:rsid w:val="00364117"/>
    <w:rsid w:val="00371AFD"/>
    <w:rsid w:val="00374DB8"/>
    <w:rsid w:val="00385CB8"/>
    <w:rsid w:val="0038604F"/>
    <w:rsid w:val="00387155"/>
    <w:rsid w:val="00387CAF"/>
    <w:rsid w:val="003936DF"/>
    <w:rsid w:val="003A24D4"/>
    <w:rsid w:val="003A693E"/>
    <w:rsid w:val="003A70E2"/>
    <w:rsid w:val="003B2048"/>
    <w:rsid w:val="003B34EB"/>
    <w:rsid w:val="003B3560"/>
    <w:rsid w:val="003B78C7"/>
    <w:rsid w:val="003C098F"/>
    <w:rsid w:val="003C0E8F"/>
    <w:rsid w:val="003C1BBA"/>
    <w:rsid w:val="003C1E58"/>
    <w:rsid w:val="003C360C"/>
    <w:rsid w:val="003C5B29"/>
    <w:rsid w:val="003C791A"/>
    <w:rsid w:val="003D7A6C"/>
    <w:rsid w:val="003E003A"/>
    <w:rsid w:val="003E0201"/>
    <w:rsid w:val="003E3F99"/>
    <w:rsid w:val="003E406F"/>
    <w:rsid w:val="003E56B1"/>
    <w:rsid w:val="003F4AAD"/>
    <w:rsid w:val="003F60EA"/>
    <w:rsid w:val="004001BC"/>
    <w:rsid w:val="00403626"/>
    <w:rsid w:val="00410D62"/>
    <w:rsid w:val="004112C0"/>
    <w:rsid w:val="00416432"/>
    <w:rsid w:val="0042183C"/>
    <w:rsid w:val="004218A2"/>
    <w:rsid w:val="0042255F"/>
    <w:rsid w:val="00430F94"/>
    <w:rsid w:val="004329C4"/>
    <w:rsid w:val="00432ACA"/>
    <w:rsid w:val="00433DA4"/>
    <w:rsid w:val="004375A1"/>
    <w:rsid w:val="0043767F"/>
    <w:rsid w:val="00440D65"/>
    <w:rsid w:val="00441803"/>
    <w:rsid w:val="00443EFE"/>
    <w:rsid w:val="00450389"/>
    <w:rsid w:val="00451C25"/>
    <w:rsid w:val="00452FD6"/>
    <w:rsid w:val="00454311"/>
    <w:rsid w:val="00457545"/>
    <w:rsid w:val="00461B2F"/>
    <w:rsid w:val="00462B62"/>
    <w:rsid w:val="00464434"/>
    <w:rsid w:val="00464B72"/>
    <w:rsid w:val="00466300"/>
    <w:rsid w:val="00466ABC"/>
    <w:rsid w:val="004678CA"/>
    <w:rsid w:val="00471A22"/>
    <w:rsid w:val="00486394"/>
    <w:rsid w:val="004900F3"/>
    <w:rsid w:val="00490581"/>
    <w:rsid w:val="00491EA1"/>
    <w:rsid w:val="0049367E"/>
    <w:rsid w:val="00497908"/>
    <w:rsid w:val="00497F07"/>
    <w:rsid w:val="004A01E8"/>
    <w:rsid w:val="004A5B66"/>
    <w:rsid w:val="004B0979"/>
    <w:rsid w:val="004B3D1A"/>
    <w:rsid w:val="004B5A43"/>
    <w:rsid w:val="004B6DD9"/>
    <w:rsid w:val="004C2C37"/>
    <w:rsid w:val="004D07CC"/>
    <w:rsid w:val="004D14A3"/>
    <w:rsid w:val="004D16D5"/>
    <w:rsid w:val="004D62D2"/>
    <w:rsid w:val="004D68AD"/>
    <w:rsid w:val="004D6A3C"/>
    <w:rsid w:val="004D7C3B"/>
    <w:rsid w:val="004E0237"/>
    <w:rsid w:val="004E0A16"/>
    <w:rsid w:val="004E46E9"/>
    <w:rsid w:val="004E5A7E"/>
    <w:rsid w:val="004E7185"/>
    <w:rsid w:val="004F3E34"/>
    <w:rsid w:val="004F64D6"/>
    <w:rsid w:val="00502E72"/>
    <w:rsid w:val="0050412F"/>
    <w:rsid w:val="00512047"/>
    <w:rsid w:val="00512ADF"/>
    <w:rsid w:val="0051329D"/>
    <w:rsid w:val="005133A6"/>
    <w:rsid w:val="005136A0"/>
    <w:rsid w:val="0051644B"/>
    <w:rsid w:val="00517B59"/>
    <w:rsid w:val="00520076"/>
    <w:rsid w:val="005229AB"/>
    <w:rsid w:val="00531CF4"/>
    <w:rsid w:val="00531D93"/>
    <w:rsid w:val="005323BE"/>
    <w:rsid w:val="005323FD"/>
    <w:rsid w:val="005352C0"/>
    <w:rsid w:val="005369D7"/>
    <w:rsid w:val="00537747"/>
    <w:rsid w:val="00541459"/>
    <w:rsid w:val="00541512"/>
    <w:rsid w:val="00541D5B"/>
    <w:rsid w:val="00544264"/>
    <w:rsid w:val="00552477"/>
    <w:rsid w:val="00552FCF"/>
    <w:rsid w:val="00553AB6"/>
    <w:rsid w:val="0055434C"/>
    <w:rsid w:val="00561829"/>
    <w:rsid w:val="005631C3"/>
    <w:rsid w:val="0056426D"/>
    <w:rsid w:val="00566AB7"/>
    <w:rsid w:val="00577005"/>
    <w:rsid w:val="00580984"/>
    <w:rsid w:val="00580A25"/>
    <w:rsid w:val="0058421C"/>
    <w:rsid w:val="00585A4F"/>
    <w:rsid w:val="005860D9"/>
    <w:rsid w:val="005878DD"/>
    <w:rsid w:val="00591DBB"/>
    <w:rsid w:val="00592299"/>
    <w:rsid w:val="005A3A4C"/>
    <w:rsid w:val="005A4560"/>
    <w:rsid w:val="005B4D77"/>
    <w:rsid w:val="005B7FD9"/>
    <w:rsid w:val="005C01D2"/>
    <w:rsid w:val="005C2765"/>
    <w:rsid w:val="005C3C3C"/>
    <w:rsid w:val="005C4360"/>
    <w:rsid w:val="005C6332"/>
    <w:rsid w:val="005C6C24"/>
    <w:rsid w:val="005C72CD"/>
    <w:rsid w:val="005C7D27"/>
    <w:rsid w:val="005D02A0"/>
    <w:rsid w:val="005D05E5"/>
    <w:rsid w:val="005D06CC"/>
    <w:rsid w:val="005D3204"/>
    <w:rsid w:val="005D4DD1"/>
    <w:rsid w:val="005D5A9A"/>
    <w:rsid w:val="005D5EEB"/>
    <w:rsid w:val="005E0A93"/>
    <w:rsid w:val="005E2C9B"/>
    <w:rsid w:val="005E2EC7"/>
    <w:rsid w:val="005E36C1"/>
    <w:rsid w:val="005E4315"/>
    <w:rsid w:val="005E49BA"/>
    <w:rsid w:val="005F0297"/>
    <w:rsid w:val="005F6BFB"/>
    <w:rsid w:val="005F709A"/>
    <w:rsid w:val="00601B86"/>
    <w:rsid w:val="006020AF"/>
    <w:rsid w:val="00603782"/>
    <w:rsid w:val="00606E7D"/>
    <w:rsid w:val="00606F29"/>
    <w:rsid w:val="00607408"/>
    <w:rsid w:val="00612A79"/>
    <w:rsid w:val="00616299"/>
    <w:rsid w:val="00617929"/>
    <w:rsid w:val="00624E73"/>
    <w:rsid w:val="00625117"/>
    <w:rsid w:val="00625913"/>
    <w:rsid w:val="00625DBC"/>
    <w:rsid w:val="00626706"/>
    <w:rsid w:val="00627867"/>
    <w:rsid w:val="00630A67"/>
    <w:rsid w:val="00634853"/>
    <w:rsid w:val="00634A82"/>
    <w:rsid w:val="00635784"/>
    <w:rsid w:val="006367C0"/>
    <w:rsid w:val="00647BF0"/>
    <w:rsid w:val="00654588"/>
    <w:rsid w:val="00655594"/>
    <w:rsid w:val="00657885"/>
    <w:rsid w:val="00661892"/>
    <w:rsid w:val="00662194"/>
    <w:rsid w:val="00670CB1"/>
    <w:rsid w:val="006714A0"/>
    <w:rsid w:val="00674476"/>
    <w:rsid w:val="0067480E"/>
    <w:rsid w:val="00674AAF"/>
    <w:rsid w:val="00675B1B"/>
    <w:rsid w:val="0067607F"/>
    <w:rsid w:val="00680087"/>
    <w:rsid w:val="006807CC"/>
    <w:rsid w:val="00681940"/>
    <w:rsid w:val="00682152"/>
    <w:rsid w:val="00682F1F"/>
    <w:rsid w:val="00683345"/>
    <w:rsid w:val="0068616F"/>
    <w:rsid w:val="00686CF4"/>
    <w:rsid w:val="00686FDB"/>
    <w:rsid w:val="0069258A"/>
    <w:rsid w:val="00695E5E"/>
    <w:rsid w:val="006A32B9"/>
    <w:rsid w:val="006A3351"/>
    <w:rsid w:val="006B114D"/>
    <w:rsid w:val="006B3391"/>
    <w:rsid w:val="006B635B"/>
    <w:rsid w:val="006B6EBE"/>
    <w:rsid w:val="006C3D4A"/>
    <w:rsid w:val="006C449A"/>
    <w:rsid w:val="006C62BD"/>
    <w:rsid w:val="006D189F"/>
    <w:rsid w:val="006D1A87"/>
    <w:rsid w:val="006D1EF1"/>
    <w:rsid w:val="006D54C5"/>
    <w:rsid w:val="006D68E0"/>
    <w:rsid w:val="006E2861"/>
    <w:rsid w:val="006E2DCD"/>
    <w:rsid w:val="006E5816"/>
    <w:rsid w:val="006F06A0"/>
    <w:rsid w:val="007014E6"/>
    <w:rsid w:val="00703171"/>
    <w:rsid w:val="00706617"/>
    <w:rsid w:val="00706A7F"/>
    <w:rsid w:val="00710F25"/>
    <w:rsid w:val="00711D86"/>
    <w:rsid w:val="00712689"/>
    <w:rsid w:val="00717324"/>
    <w:rsid w:val="00717C28"/>
    <w:rsid w:val="00725E13"/>
    <w:rsid w:val="007326D4"/>
    <w:rsid w:val="00736585"/>
    <w:rsid w:val="00742036"/>
    <w:rsid w:val="007434AC"/>
    <w:rsid w:val="00743878"/>
    <w:rsid w:val="00747126"/>
    <w:rsid w:val="0075095C"/>
    <w:rsid w:val="00751E88"/>
    <w:rsid w:val="00753387"/>
    <w:rsid w:val="00754C88"/>
    <w:rsid w:val="00757A3F"/>
    <w:rsid w:val="0076279C"/>
    <w:rsid w:val="007640FE"/>
    <w:rsid w:val="00765472"/>
    <w:rsid w:val="00765998"/>
    <w:rsid w:val="00770B4C"/>
    <w:rsid w:val="00771251"/>
    <w:rsid w:val="007726CC"/>
    <w:rsid w:val="00773AAB"/>
    <w:rsid w:val="00775DEF"/>
    <w:rsid w:val="00775E16"/>
    <w:rsid w:val="00781238"/>
    <w:rsid w:val="00781D70"/>
    <w:rsid w:val="00782A9B"/>
    <w:rsid w:val="00785D12"/>
    <w:rsid w:val="00787564"/>
    <w:rsid w:val="00790531"/>
    <w:rsid w:val="00790E9B"/>
    <w:rsid w:val="0079250E"/>
    <w:rsid w:val="00792ECE"/>
    <w:rsid w:val="00792F37"/>
    <w:rsid w:val="007A354E"/>
    <w:rsid w:val="007A6472"/>
    <w:rsid w:val="007A6E6F"/>
    <w:rsid w:val="007B027D"/>
    <w:rsid w:val="007B0283"/>
    <w:rsid w:val="007B1B45"/>
    <w:rsid w:val="007B20DD"/>
    <w:rsid w:val="007B2567"/>
    <w:rsid w:val="007B2741"/>
    <w:rsid w:val="007B54E0"/>
    <w:rsid w:val="007B6E2A"/>
    <w:rsid w:val="007B7606"/>
    <w:rsid w:val="007C69D0"/>
    <w:rsid w:val="007D2192"/>
    <w:rsid w:val="007D4408"/>
    <w:rsid w:val="007D74D5"/>
    <w:rsid w:val="007E04B4"/>
    <w:rsid w:val="007E0A4B"/>
    <w:rsid w:val="007E6493"/>
    <w:rsid w:val="007E68E5"/>
    <w:rsid w:val="007E6CDD"/>
    <w:rsid w:val="007F13AB"/>
    <w:rsid w:val="007F2FE9"/>
    <w:rsid w:val="007F5890"/>
    <w:rsid w:val="007F7F38"/>
    <w:rsid w:val="008014DA"/>
    <w:rsid w:val="00802ECA"/>
    <w:rsid w:val="0081370C"/>
    <w:rsid w:val="0081778B"/>
    <w:rsid w:val="0082036C"/>
    <w:rsid w:val="00821380"/>
    <w:rsid w:val="00824654"/>
    <w:rsid w:val="00824D18"/>
    <w:rsid w:val="0083179A"/>
    <w:rsid w:val="00831B7D"/>
    <w:rsid w:val="00842064"/>
    <w:rsid w:val="00842687"/>
    <w:rsid w:val="0084290C"/>
    <w:rsid w:val="00843BB8"/>
    <w:rsid w:val="00844180"/>
    <w:rsid w:val="00845628"/>
    <w:rsid w:val="00851DD8"/>
    <w:rsid w:val="0085202E"/>
    <w:rsid w:val="00856BE4"/>
    <w:rsid w:val="00863E32"/>
    <w:rsid w:val="00865458"/>
    <w:rsid w:val="00866DDD"/>
    <w:rsid w:val="008716DD"/>
    <w:rsid w:val="00871766"/>
    <w:rsid w:val="00872092"/>
    <w:rsid w:val="00872873"/>
    <w:rsid w:val="00874BB3"/>
    <w:rsid w:val="008753CF"/>
    <w:rsid w:val="008772B7"/>
    <w:rsid w:val="00880E20"/>
    <w:rsid w:val="00881769"/>
    <w:rsid w:val="00882E1D"/>
    <w:rsid w:val="008848B1"/>
    <w:rsid w:val="00884D78"/>
    <w:rsid w:val="00885E0C"/>
    <w:rsid w:val="00892DCD"/>
    <w:rsid w:val="00895739"/>
    <w:rsid w:val="00895809"/>
    <w:rsid w:val="00895F80"/>
    <w:rsid w:val="008972B1"/>
    <w:rsid w:val="008974F3"/>
    <w:rsid w:val="008A26A0"/>
    <w:rsid w:val="008A3A39"/>
    <w:rsid w:val="008A3F07"/>
    <w:rsid w:val="008B26B4"/>
    <w:rsid w:val="008B352B"/>
    <w:rsid w:val="008B4539"/>
    <w:rsid w:val="008C14E5"/>
    <w:rsid w:val="008C390B"/>
    <w:rsid w:val="008C42CD"/>
    <w:rsid w:val="008C4F0F"/>
    <w:rsid w:val="008C5675"/>
    <w:rsid w:val="008C6651"/>
    <w:rsid w:val="008D009F"/>
    <w:rsid w:val="008D1F96"/>
    <w:rsid w:val="008D4FB5"/>
    <w:rsid w:val="008D5FE1"/>
    <w:rsid w:val="008E34FB"/>
    <w:rsid w:val="008E5B6C"/>
    <w:rsid w:val="008F01FC"/>
    <w:rsid w:val="008F034B"/>
    <w:rsid w:val="008F0AAC"/>
    <w:rsid w:val="008F1B4D"/>
    <w:rsid w:val="008F2C02"/>
    <w:rsid w:val="008F2CFF"/>
    <w:rsid w:val="008F7EA7"/>
    <w:rsid w:val="00901841"/>
    <w:rsid w:val="00904E04"/>
    <w:rsid w:val="00905A21"/>
    <w:rsid w:val="00907DC6"/>
    <w:rsid w:val="00911FF4"/>
    <w:rsid w:val="00914465"/>
    <w:rsid w:val="00915181"/>
    <w:rsid w:val="0091568D"/>
    <w:rsid w:val="00915FA0"/>
    <w:rsid w:val="0091784B"/>
    <w:rsid w:val="00920635"/>
    <w:rsid w:val="00920BE7"/>
    <w:rsid w:val="00921FC7"/>
    <w:rsid w:val="00927365"/>
    <w:rsid w:val="009322DC"/>
    <w:rsid w:val="00935219"/>
    <w:rsid w:val="00941B66"/>
    <w:rsid w:val="00941EB9"/>
    <w:rsid w:val="00943336"/>
    <w:rsid w:val="00945854"/>
    <w:rsid w:val="00946C47"/>
    <w:rsid w:val="009522F7"/>
    <w:rsid w:val="00953475"/>
    <w:rsid w:val="00956547"/>
    <w:rsid w:val="00957D0D"/>
    <w:rsid w:val="00962A05"/>
    <w:rsid w:val="00965609"/>
    <w:rsid w:val="0096608A"/>
    <w:rsid w:val="0096799A"/>
    <w:rsid w:val="00967B91"/>
    <w:rsid w:val="00971AF5"/>
    <w:rsid w:val="0097409A"/>
    <w:rsid w:val="00976C95"/>
    <w:rsid w:val="00977641"/>
    <w:rsid w:val="00977AE0"/>
    <w:rsid w:val="0098288E"/>
    <w:rsid w:val="00983E80"/>
    <w:rsid w:val="00984736"/>
    <w:rsid w:val="00987E9D"/>
    <w:rsid w:val="009902A1"/>
    <w:rsid w:val="00993D91"/>
    <w:rsid w:val="00994AF6"/>
    <w:rsid w:val="00997139"/>
    <w:rsid w:val="009A1D96"/>
    <w:rsid w:val="009A57CA"/>
    <w:rsid w:val="009A7442"/>
    <w:rsid w:val="009B0753"/>
    <w:rsid w:val="009B11D8"/>
    <w:rsid w:val="009B7F16"/>
    <w:rsid w:val="009C075D"/>
    <w:rsid w:val="009C5621"/>
    <w:rsid w:val="009C7E68"/>
    <w:rsid w:val="009C7F14"/>
    <w:rsid w:val="009D025D"/>
    <w:rsid w:val="009D233E"/>
    <w:rsid w:val="009D31EC"/>
    <w:rsid w:val="009D56B4"/>
    <w:rsid w:val="009E408E"/>
    <w:rsid w:val="009E4572"/>
    <w:rsid w:val="009E7575"/>
    <w:rsid w:val="009F15E7"/>
    <w:rsid w:val="009F196F"/>
    <w:rsid w:val="009F274E"/>
    <w:rsid w:val="009F35CD"/>
    <w:rsid w:val="00A06149"/>
    <w:rsid w:val="00A0629B"/>
    <w:rsid w:val="00A10255"/>
    <w:rsid w:val="00A12517"/>
    <w:rsid w:val="00A12551"/>
    <w:rsid w:val="00A12BAB"/>
    <w:rsid w:val="00A13F0B"/>
    <w:rsid w:val="00A1678D"/>
    <w:rsid w:val="00A17001"/>
    <w:rsid w:val="00A176AA"/>
    <w:rsid w:val="00A201A3"/>
    <w:rsid w:val="00A2466A"/>
    <w:rsid w:val="00A24875"/>
    <w:rsid w:val="00A27354"/>
    <w:rsid w:val="00A27372"/>
    <w:rsid w:val="00A31C14"/>
    <w:rsid w:val="00A31F0C"/>
    <w:rsid w:val="00A33E4A"/>
    <w:rsid w:val="00A344ED"/>
    <w:rsid w:val="00A37A74"/>
    <w:rsid w:val="00A425AB"/>
    <w:rsid w:val="00A4481B"/>
    <w:rsid w:val="00A44A37"/>
    <w:rsid w:val="00A46E16"/>
    <w:rsid w:val="00A47FCD"/>
    <w:rsid w:val="00A514A1"/>
    <w:rsid w:val="00A54E85"/>
    <w:rsid w:val="00A54FA6"/>
    <w:rsid w:val="00A55BAF"/>
    <w:rsid w:val="00A63543"/>
    <w:rsid w:val="00A66644"/>
    <w:rsid w:val="00A714B6"/>
    <w:rsid w:val="00A73BB9"/>
    <w:rsid w:val="00A74CD5"/>
    <w:rsid w:val="00A74D49"/>
    <w:rsid w:val="00A758B5"/>
    <w:rsid w:val="00A77A0A"/>
    <w:rsid w:val="00A840D5"/>
    <w:rsid w:val="00A91E08"/>
    <w:rsid w:val="00A93515"/>
    <w:rsid w:val="00A959F1"/>
    <w:rsid w:val="00A9656B"/>
    <w:rsid w:val="00A97129"/>
    <w:rsid w:val="00A97D53"/>
    <w:rsid w:val="00AA15B2"/>
    <w:rsid w:val="00AA2003"/>
    <w:rsid w:val="00AA3E59"/>
    <w:rsid w:val="00AA671F"/>
    <w:rsid w:val="00AA6739"/>
    <w:rsid w:val="00AA69D2"/>
    <w:rsid w:val="00AB1473"/>
    <w:rsid w:val="00AB6253"/>
    <w:rsid w:val="00AB6698"/>
    <w:rsid w:val="00AB6E9C"/>
    <w:rsid w:val="00AB7DB1"/>
    <w:rsid w:val="00AC2A87"/>
    <w:rsid w:val="00AC3A00"/>
    <w:rsid w:val="00AC5B79"/>
    <w:rsid w:val="00AC62A5"/>
    <w:rsid w:val="00AC6DF8"/>
    <w:rsid w:val="00AD08F0"/>
    <w:rsid w:val="00AD1D8B"/>
    <w:rsid w:val="00AD30C6"/>
    <w:rsid w:val="00AD3963"/>
    <w:rsid w:val="00AD4DD9"/>
    <w:rsid w:val="00AE0A2C"/>
    <w:rsid w:val="00AF07B6"/>
    <w:rsid w:val="00AF11EE"/>
    <w:rsid w:val="00AF254B"/>
    <w:rsid w:val="00AF3577"/>
    <w:rsid w:val="00AF6B27"/>
    <w:rsid w:val="00AF7FAE"/>
    <w:rsid w:val="00B01460"/>
    <w:rsid w:val="00B0179B"/>
    <w:rsid w:val="00B022DB"/>
    <w:rsid w:val="00B02DB5"/>
    <w:rsid w:val="00B04B1D"/>
    <w:rsid w:val="00B077A8"/>
    <w:rsid w:val="00B12037"/>
    <w:rsid w:val="00B133BB"/>
    <w:rsid w:val="00B1434B"/>
    <w:rsid w:val="00B14FED"/>
    <w:rsid w:val="00B15D9B"/>
    <w:rsid w:val="00B15EE3"/>
    <w:rsid w:val="00B2047D"/>
    <w:rsid w:val="00B22689"/>
    <w:rsid w:val="00B26C07"/>
    <w:rsid w:val="00B27B61"/>
    <w:rsid w:val="00B3629E"/>
    <w:rsid w:val="00B37EEB"/>
    <w:rsid w:val="00B40989"/>
    <w:rsid w:val="00B44499"/>
    <w:rsid w:val="00B4722F"/>
    <w:rsid w:val="00B53CF6"/>
    <w:rsid w:val="00B57D96"/>
    <w:rsid w:val="00B60C5B"/>
    <w:rsid w:val="00B60EBB"/>
    <w:rsid w:val="00B62B94"/>
    <w:rsid w:val="00B62C50"/>
    <w:rsid w:val="00B6594B"/>
    <w:rsid w:val="00B6706E"/>
    <w:rsid w:val="00B70FF6"/>
    <w:rsid w:val="00B77D91"/>
    <w:rsid w:val="00B807B3"/>
    <w:rsid w:val="00B807FC"/>
    <w:rsid w:val="00B812E5"/>
    <w:rsid w:val="00B834FC"/>
    <w:rsid w:val="00B83758"/>
    <w:rsid w:val="00B85996"/>
    <w:rsid w:val="00B86C86"/>
    <w:rsid w:val="00B91170"/>
    <w:rsid w:val="00B930BE"/>
    <w:rsid w:val="00B94A85"/>
    <w:rsid w:val="00B95B93"/>
    <w:rsid w:val="00B970B4"/>
    <w:rsid w:val="00BB5E4C"/>
    <w:rsid w:val="00BC1E2F"/>
    <w:rsid w:val="00BC2537"/>
    <w:rsid w:val="00BC40B8"/>
    <w:rsid w:val="00BD1331"/>
    <w:rsid w:val="00BD14D7"/>
    <w:rsid w:val="00BD2944"/>
    <w:rsid w:val="00BD306F"/>
    <w:rsid w:val="00BD36A0"/>
    <w:rsid w:val="00BE0588"/>
    <w:rsid w:val="00BE1BE1"/>
    <w:rsid w:val="00BE2833"/>
    <w:rsid w:val="00BE3533"/>
    <w:rsid w:val="00BE4E4B"/>
    <w:rsid w:val="00BE65D4"/>
    <w:rsid w:val="00BE7960"/>
    <w:rsid w:val="00BE7EEB"/>
    <w:rsid w:val="00BF1FC1"/>
    <w:rsid w:val="00BF4150"/>
    <w:rsid w:val="00C01F9F"/>
    <w:rsid w:val="00C02E1C"/>
    <w:rsid w:val="00C04D76"/>
    <w:rsid w:val="00C0604F"/>
    <w:rsid w:val="00C06706"/>
    <w:rsid w:val="00C073DC"/>
    <w:rsid w:val="00C11029"/>
    <w:rsid w:val="00C11181"/>
    <w:rsid w:val="00C12505"/>
    <w:rsid w:val="00C166DD"/>
    <w:rsid w:val="00C21975"/>
    <w:rsid w:val="00C22606"/>
    <w:rsid w:val="00C238C5"/>
    <w:rsid w:val="00C247D4"/>
    <w:rsid w:val="00C25A58"/>
    <w:rsid w:val="00C303DB"/>
    <w:rsid w:val="00C308E0"/>
    <w:rsid w:val="00C31642"/>
    <w:rsid w:val="00C33DDD"/>
    <w:rsid w:val="00C40209"/>
    <w:rsid w:val="00C44C77"/>
    <w:rsid w:val="00C45FBA"/>
    <w:rsid w:val="00C473D1"/>
    <w:rsid w:val="00C50CBE"/>
    <w:rsid w:val="00C51ECC"/>
    <w:rsid w:val="00C54EBE"/>
    <w:rsid w:val="00C566FF"/>
    <w:rsid w:val="00C57B80"/>
    <w:rsid w:val="00C61185"/>
    <w:rsid w:val="00C64292"/>
    <w:rsid w:val="00C679F5"/>
    <w:rsid w:val="00C75D9E"/>
    <w:rsid w:val="00C80B91"/>
    <w:rsid w:val="00C8288B"/>
    <w:rsid w:val="00C84B50"/>
    <w:rsid w:val="00C85469"/>
    <w:rsid w:val="00C859F9"/>
    <w:rsid w:val="00C86FFA"/>
    <w:rsid w:val="00C92A7E"/>
    <w:rsid w:val="00C933B4"/>
    <w:rsid w:val="00C93DDE"/>
    <w:rsid w:val="00C97825"/>
    <w:rsid w:val="00C979E0"/>
    <w:rsid w:val="00CA19DF"/>
    <w:rsid w:val="00CA4389"/>
    <w:rsid w:val="00CB2FB2"/>
    <w:rsid w:val="00CB3CE8"/>
    <w:rsid w:val="00CB7946"/>
    <w:rsid w:val="00CB7A18"/>
    <w:rsid w:val="00CC13BB"/>
    <w:rsid w:val="00CC60E7"/>
    <w:rsid w:val="00CC7487"/>
    <w:rsid w:val="00CD1D6B"/>
    <w:rsid w:val="00CD34FC"/>
    <w:rsid w:val="00CD4A7A"/>
    <w:rsid w:val="00CD706B"/>
    <w:rsid w:val="00CE1EF8"/>
    <w:rsid w:val="00CE213B"/>
    <w:rsid w:val="00CE5F49"/>
    <w:rsid w:val="00CF0AA6"/>
    <w:rsid w:val="00CF1382"/>
    <w:rsid w:val="00CF59BB"/>
    <w:rsid w:val="00CF5A2C"/>
    <w:rsid w:val="00CF6633"/>
    <w:rsid w:val="00CF6A7C"/>
    <w:rsid w:val="00D03481"/>
    <w:rsid w:val="00D03E2A"/>
    <w:rsid w:val="00D076D0"/>
    <w:rsid w:val="00D134B7"/>
    <w:rsid w:val="00D13894"/>
    <w:rsid w:val="00D20FAA"/>
    <w:rsid w:val="00D21D09"/>
    <w:rsid w:val="00D30573"/>
    <w:rsid w:val="00D318C2"/>
    <w:rsid w:val="00D34BAD"/>
    <w:rsid w:val="00D36A8C"/>
    <w:rsid w:val="00D428F4"/>
    <w:rsid w:val="00D43181"/>
    <w:rsid w:val="00D43DF0"/>
    <w:rsid w:val="00D44D7F"/>
    <w:rsid w:val="00D4536C"/>
    <w:rsid w:val="00D45C41"/>
    <w:rsid w:val="00D461DE"/>
    <w:rsid w:val="00D50DE5"/>
    <w:rsid w:val="00D54B27"/>
    <w:rsid w:val="00D54CC0"/>
    <w:rsid w:val="00D60976"/>
    <w:rsid w:val="00D63173"/>
    <w:rsid w:val="00D63DA8"/>
    <w:rsid w:val="00D73A86"/>
    <w:rsid w:val="00D74B1F"/>
    <w:rsid w:val="00D74BA3"/>
    <w:rsid w:val="00D804D2"/>
    <w:rsid w:val="00D81E2F"/>
    <w:rsid w:val="00D83060"/>
    <w:rsid w:val="00D84A2D"/>
    <w:rsid w:val="00D87426"/>
    <w:rsid w:val="00D8749B"/>
    <w:rsid w:val="00DA4CF2"/>
    <w:rsid w:val="00DA73FE"/>
    <w:rsid w:val="00DB11D4"/>
    <w:rsid w:val="00DB227F"/>
    <w:rsid w:val="00DB61A6"/>
    <w:rsid w:val="00DC02B9"/>
    <w:rsid w:val="00DC3AC1"/>
    <w:rsid w:val="00DC4D4D"/>
    <w:rsid w:val="00DC5105"/>
    <w:rsid w:val="00DC79A4"/>
    <w:rsid w:val="00DD20D1"/>
    <w:rsid w:val="00DD51F8"/>
    <w:rsid w:val="00DD64C5"/>
    <w:rsid w:val="00DE14E2"/>
    <w:rsid w:val="00DE14F9"/>
    <w:rsid w:val="00DE15AC"/>
    <w:rsid w:val="00DE2C36"/>
    <w:rsid w:val="00DE2F94"/>
    <w:rsid w:val="00DE3500"/>
    <w:rsid w:val="00DE4430"/>
    <w:rsid w:val="00DE4595"/>
    <w:rsid w:val="00DE6B35"/>
    <w:rsid w:val="00DE70C2"/>
    <w:rsid w:val="00DF0675"/>
    <w:rsid w:val="00DF4FE6"/>
    <w:rsid w:val="00DF580D"/>
    <w:rsid w:val="00DF6FDA"/>
    <w:rsid w:val="00DF7E2B"/>
    <w:rsid w:val="00E0414E"/>
    <w:rsid w:val="00E05885"/>
    <w:rsid w:val="00E05F40"/>
    <w:rsid w:val="00E06BC9"/>
    <w:rsid w:val="00E10BFB"/>
    <w:rsid w:val="00E10F15"/>
    <w:rsid w:val="00E1249A"/>
    <w:rsid w:val="00E12880"/>
    <w:rsid w:val="00E14D9E"/>
    <w:rsid w:val="00E16DA6"/>
    <w:rsid w:val="00E20799"/>
    <w:rsid w:val="00E21904"/>
    <w:rsid w:val="00E21E99"/>
    <w:rsid w:val="00E2228E"/>
    <w:rsid w:val="00E23E56"/>
    <w:rsid w:val="00E30FFC"/>
    <w:rsid w:val="00E327A1"/>
    <w:rsid w:val="00E33EF0"/>
    <w:rsid w:val="00E370BF"/>
    <w:rsid w:val="00E37CB8"/>
    <w:rsid w:val="00E4016D"/>
    <w:rsid w:val="00E50D24"/>
    <w:rsid w:val="00E510C4"/>
    <w:rsid w:val="00E530B7"/>
    <w:rsid w:val="00E5347D"/>
    <w:rsid w:val="00E54066"/>
    <w:rsid w:val="00E57168"/>
    <w:rsid w:val="00E611A2"/>
    <w:rsid w:val="00E61BAB"/>
    <w:rsid w:val="00E61C6F"/>
    <w:rsid w:val="00E71C72"/>
    <w:rsid w:val="00E729CB"/>
    <w:rsid w:val="00E73C50"/>
    <w:rsid w:val="00E777C8"/>
    <w:rsid w:val="00E8011B"/>
    <w:rsid w:val="00E81EE4"/>
    <w:rsid w:val="00E8250A"/>
    <w:rsid w:val="00E82DCD"/>
    <w:rsid w:val="00E83444"/>
    <w:rsid w:val="00E849E6"/>
    <w:rsid w:val="00E84DD9"/>
    <w:rsid w:val="00E870C1"/>
    <w:rsid w:val="00E909E6"/>
    <w:rsid w:val="00E90B70"/>
    <w:rsid w:val="00E924EC"/>
    <w:rsid w:val="00E93300"/>
    <w:rsid w:val="00E93BB0"/>
    <w:rsid w:val="00EA27C3"/>
    <w:rsid w:val="00EA2BEE"/>
    <w:rsid w:val="00EA370F"/>
    <w:rsid w:val="00EA440F"/>
    <w:rsid w:val="00EA5F36"/>
    <w:rsid w:val="00EA7A70"/>
    <w:rsid w:val="00EB02CA"/>
    <w:rsid w:val="00EB15F9"/>
    <w:rsid w:val="00EB2AAE"/>
    <w:rsid w:val="00EB57CA"/>
    <w:rsid w:val="00EB606F"/>
    <w:rsid w:val="00EB6317"/>
    <w:rsid w:val="00EB6D45"/>
    <w:rsid w:val="00EC07F6"/>
    <w:rsid w:val="00EC07FA"/>
    <w:rsid w:val="00EC5B03"/>
    <w:rsid w:val="00ED5E20"/>
    <w:rsid w:val="00ED7B42"/>
    <w:rsid w:val="00ED7B80"/>
    <w:rsid w:val="00EE087B"/>
    <w:rsid w:val="00EE094E"/>
    <w:rsid w:val="00EE0CC2"/>
    <w:rsid w:val="00EE18F8"/>
    <w:rsid w:val="00EE1DDC"/>
    <w:rsid w:val="00EE31D9"/>
    <w:rsid w:val="00EE47A2"/>
    <w:rsid w:val="00EF0C53"/>
    <w:rsid w:val="00EF2D32"/>
    <w:rsid w:val="00EF3487"/>
    <w:rsid w:val="00EF368A"/>
    <w:rsid w:val="00EF4FE0"/>
    <w:rsid w:val="00EF6F9D"/>
    <w:rsid w:val="00EF7495"/>
    <w:rsid w:val="00F038F0"/>
    <w:rsid w:val="00F04E2C"/>
    <w:rsid w:val="00F06CE8"/>
    <w:rsid w:val="00F0783D"/>
    <w:rsid w:val="00F116F8"/>
    <w:rsid w:val="00F1223A"/>
    <w:rsid w:val="00F12E5F"/>
    <w:rsid w:val="00F14E08"/>
    <w:rsid w:val="00F203B0"/>
    <w:rsid w:val="00F20CD7"/>
    <w:rsid w:val="00F210E9"/>
    <w:rsid w:val="00F2150A"/>
    <w:rsid w:val="00F22AF0"/>
    <w:rsid w:val="00F33929"/>
    <w:rsid w:val="00F35767"/>
    <w:rsid w:val="00F35BB4"/>
    <w:rsid w:val="00F42C1C"/>
    <w:rsid w:val="00F4744B"/>
    <w:rsid w:val="00F504FB"/>
    <w:rsid w:val="00F55691"/>
    <w:rsid w:val="00F55B87"/>
    <w:rsid w:val="00F6361F"/>
    <w:rsid w:val="00F65724"/>
    <w:rsid w:val="00F66561"/>
    <w:rsid w:val="00F71390"/>
    <w:rsid w:val="00F72F62"/>
    <w:rsid w:val="00F73E1F"/>
    <w:rsid w:val="00F75F73"/>
    <w:rsid w:val="00F77059"/>
    <w:rsid w:val="00F77459"/>
    <w:rsid w:val="00F809EE"/>
    <w:rsid w:val="00F844E6"/>
    <w:rsid w:val="00F849DE"/>
    <w:rsid w:val="00F84BE4"/>
    <w:rsid w:val="00F865A3"/>
    <w:rsid w:val="00F909DB"/>
    <w:rsid w:val="00F9314E"/>
    <w:rsid w:val="00F9432D"/>
    <w:rsid w:val="00F9475F"/>
    <w:rsid w:val="00F951BA"/>
    <w:rsid w:val="00F955FB"/>
    <w:rsid w:val="00F97B34"/>
    <w:rsid w:val="00FA2244"/>
    <w:rsid w:val="00FA2531"/>
    <w:rsid w:val="00FA424D"/>
    <w:rsid w:val="00FA4C1B"/>
    <w:rsid w:val="00FA5355"/>
    <w:rsid w:val="00FB35B4"/>
    <w:rsid w:val="00FB4542"/>
    <w:rsid w:val="00FB6C2F"/>
    <w:rsid w:val="00FC0091"/>
    <w:rsid w:val="00FC10E9"/>
    <w:rsid w:val="00FC23CC"/>
    <w:rsid w:val="00FC4FF0"/>
    <w:rsid w:val="00FC57BC"/>
    <w:rsid w:val="00FC5D7E"/>
    <w:rsid w:val="00FD01DC"/>
    <w:rsid w:val="00FD01E1"/>
    <w:rsid w:val="00FD13B2"/>
    <w:rsid w:val="00FD4DFC"/>
    <w:rsid w:val="00FD5981"/>
    <w:rsid w:val="00FD60F6"/>
    <w:rsid w:val="00FD6173"/>
    <w:rsid w:val="00FE0A40"/>
    <w:rsid w:val="00FE3132"/>
    <w:rsid w:val="00FE47F2"/>
    <w:rsid w:val="00FE64F7"/>
    <w:rsid w:val="00FE6C0D"/>
    <w:rsid w:val="00FF10DD"/>
    <w:rsid w:val="00FF3240"/>
    <w:rsid w:val="00FF3B30"/>
    <w:rsid w:val="00FF3C70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9817EE"/>
  <w15:docId w15:val="{E74CE97A-50E6-4BCC-AC12-AFDA3263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BF"/>
    <w:pPr>
      <w:spacing w:after="200" w:line="276" w:lineRule="auto"/>
    </w:pPr>
    <w:rPr>
      <w:rFonts w:ascii="Arial" w:eastAsia="Arial" w:hAnsi="Arial" w:cs="Arial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A2D"/>
    <w:pPr>
      <w:keepNext/>
      <w:keepLines/>
      <w:spacing w:after="100"/>
      <w:outlineLvl w:val="1"/>
    </w:pPr>
    <w:rPr>
      <w:rFonts w:ascii="Calibri" w:eastAsia="Calibri" w:hAnsi="Calibri" w:cs="Calibri"/>
      <w:b/>
      <w:smallCaps/>
      <w:color w:val="008B98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A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4A2D"/>
    <w:rPr>
      <w:rFonts w:ascii="Calibri" w:eastAsia="Calibri" w:hAnsi="Calibri" w:cs="Calibri"/>
      <w:b/>
      <w:smallCaps/>
      <w:color w:val="008B98"/>
      <w:sz w:val="18"/>
      <w:szCs w:val="18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8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2D"/>
    <w:rPr>
      <w:rFonts w:ascii="Arial" w:eastAsia="Arial" w:hAnsi="Arial" w:cs="Arial"/>
      <w:lang w:eastAsia="pl-PL"/>
    </w:rPr>
  </w:style>
  <w:style w:type="character" w:styleId="Hyperlink">
    <w:name w:val="Hyperlink"/>
    <w:basedOn w:val="DefaultParagraphFont"/>
    <w:unhideWhenUsed/>
    <w:qFormat/>
    <w:rsid w:val="00D84A2D"/>
    <w:rPr>
      <w:color w:val="4472C4" w:themeColor="accent1"/>
      <w:u w:val="single"/>
    </w:rPr>
  </w:style>
  <w:style w:type="table" w:styleId="TableGrid">
    <w:name w:val="Table Grid"/>
    <w:basedOn w:val="TableNormal"/>
    <w:uiPriority w:val="59"/>
    <w:rsid w:val="00D84A2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Name">
    <w:name w:val="ContactName"/>
    <w:basedOn w:val="Heading3"/>
    <w:qFormat/>
    <w:rsid w:val="00D84A2D"/>
    <w:pPr>
      <w:spacing w:before="0" w:line="216" w:lineRule="atLeast"/>
    </w:pPr>
    <w:rPr>
      <w:rFonts w:ascii="Calibri" w:eastAsia="Times New Roman" w:hAnsi="Calibri" w:cs="Times New Roman"/>
      <w:b/>
      <w:bCs/>
      <w:color w:val="008B98"/>
      <w:sz w:val="18"/>
      <w:lang w:val="en-GB" w:eastAsia="en-GB"/>
    </w:rPr>
  </w:style>
  <w:style w:type="paragraph" w:customStyle="1" w:styleId="ContactDetail">
    <w:name w:val="ContactDetail"/>
    <w:basedOn w:val="Normal"/>
    <w:rsid w:val="00D84A2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val="en-GB" w:eastAsia="en-GB"/>
    </w:rPr>
  </w:style>
  <w:style w:type="character" w:customStyle="1" w:styleId="Brak">
    <w:name w:val="Brak"/>
    <w:rsid w:val="00D84A2D"/>
  </w:style>
  <w:style w:type="character" w:customStyle="1" w:styleId="Hyperlink0">
    <w:name w:val="Hyperlink.0"/>
    <w:basedOn w:val="Brak"/>
    <w:rsid w:val="00D84A2D"/>
  </w:style>
  <w:style w:type="table" w:customStyle="1" w:styleId="PlainTable41">
    <w:name w:val="Plain Table 41"/>
    <w:basedOn w:val="TableNormal"/>
    <w:uiPriority w:val="44"/>
    <w:rsid w:val="00D84A2D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84A2D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4A2D"/>
    <w:rPr>
      <w:rFonts w:ascii="Calibri" w:eastAsia="Times New Roman" w:hAnsi="Calibri" w:cs="Consolas"/>
      <w:szCs w:val="21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A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CB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FB2"/>
    <w:rPr>
      <w:rFonts w:ascii="Arial" w:eastAsia="Arial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B2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B2"/>
    <w:rPr>
      <w:rFonts w:ascii="Segoe UI" w:eastAsia="Arial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5323BE"/>
    <w:pPr>
      <w:spacing w:after="0" w:line="240" w:lineRule="auto"/>
    </w:pPr>
    <w:rPr>
      <w:rFonts w:ascii="Arial" w:eastAsia="Arial" w:hAnsi="Arial" w:cs="Arial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6C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6C95"/>
    <w:rPr>
      <w:rFonts w:ascii="Arial" w:eastAsia="Arial" w:hAnsi="Arial" w:cs="Arial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976C9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D91"/>
    <w:rPr>
      <w:rFonts w:ascii="Arial" w:eastAsia="Arial" w:hAnsi="Arial" w:cs="Arial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77D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6B635B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FE313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styleId="Strong">
    <w:name w:val="Strong"/>
    <w:basedOn w:val="DefaultParagraphFont"/>
    <w:uiPriority w:val="22"/>
    <w:qFormat/>
    <w:rsid w:val="00FE313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313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Emphasis">
    <w:name w:val="Emphasis"/>
    <w:basedOn w:val="DefaultParagraphFont"/>
    <w:uiPriority w:val="20"/>
    <w:qFormat/>
    <w:rsid w:val="00E909E6"/>
    <w:rPr>
      <w:i/>
      <w:iCs/>
    </w:rPr>
  </w:style>
  <w:style w:type="character" w:customStyle="1" w:styleId="cf01">
    <w:name w:val="cf01"/>
    <w:basedOn w:val="DefaultParagraphFont"/>
    <w:rsid w:val="00167436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775E16"/>
  </w:style>
  <w:style w:type="paragraph" w:styleId="ListParagraph">
    <w:name w:val="List Paragraph"/>
    <w:basedOn w:val="Normal"/>
    <w:uiPriority w:val="34"/>
    <w:qFormat/>
    <w:rsid w:val="00AF11EE"/>
    <w:pPr>
      <w:spacing w:after="0" w:line="240" w:lineRule="auto"/>
      <w:ind w:left="720"/>
    </w:pPr>
    <w:rPr>
      <w:rFonts w:ascii="Calibri" w:eastAsiaTheme="minorHAnsi" w:hAnsi="Calibri" w:cs="Calibri"/>
      <w:lang w:val="en-GB" w:eastAsia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AF1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1E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1EE"/>
    <w:rPr>
      <w:vertAlign w:val="superscript"/>
    </w:rPr>
  </w:style>
  <w:style w:type="character" w:customStyle="1" w:styleId="normaltextrun">
    <w:name w:val="normaltextrun"/>
    <w:basedOn w:val="DefaultParagraphFont"/>
    <w:rsid w:val="00C0604F"/>
  </w:style>
  <w:style w:type="character" w:customStyle="1" w:styleId="eop">
    <w:name w:val="eop"/>
    <w:basedOn w:val="DefaultParagraphFont"/>
    <w:rsid w:val="00C0604F"/>
  </w:style>
  <w:style w:type="paragraph" w:customStyle="1" w:styleId="pf0">
    <w:name w:val="pf0"/>
    <w:basedOn w:val="Normal"/>
    <w:rsid w:val="00A12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3">
    <w:name w:val="Nierozpoznana wzmianka3"/>
    <w:basedOn w:val="DefaultParagraphFont"/>
    <w:uiPriority w:val="99"/>
    <w:semiHidden/>
    <w:unhideWhenUsed/>
    <w:rsid w:val="006C62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FF6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9151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0687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488">
          <w:marLeft w:val="1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54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95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8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78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5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86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14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88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hmanwakefield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.poland@cushwake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st.last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c748b-9673-4c43-b9e9-f6f47eed6137" xsi:nil="true"/>
    <lcf76f155ced4ddcb4097134ff3c332f xmlns="ad0eda28-077b-48b4-981d-21104f8134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9ED7BA2763A478EDE0130F91B5123" ma:contentTypeVersion="15" ma:contentTypeDescription="Create a new document." ma:contentTypeScope="" ma:versionID="f0827b97c411c567ea7b6231876734c3">
  <xsd:schema xmlns:xsd="http://www.w3.org/2001/XMLSchema" xmlns:xs="http://www.w3.org/2001/XMLSchema" xmlns:p="http://schemas.microsoft.com/office/2006/metadata/properties" xmlns:ns2="ad0eda28-077b-48b4-981d-21104f8134f6" xmlns:ns3="9e8c748b-9673-4c43-b9e9-f6f47eed6137" targetNamespace="http://schemas.microsoft.com/office/2006/metadata/properties" ma:root="true" ma:fieldsID="b88f6f328498e53ec5465a59d7175b84" ns2:_="" ns3:_="">
    <xsd:import namespace="ad0eda28-077b-48b4-981d-21104f8134f6"/>
    <xsd:import namespace="9e8c748b-9673-4c43-b9e9-f6f47eed6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da28-077b-48b4-981d-21104f813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03ae-3637-436a-adfc-4f3f468c9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48b-9673-4c43-b9e9-f6f47eed61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de1b-057e-4a17-a9b6-2fa292d2b0ef}" ma:internalName="TaxCatchAll" ma:showField="CatchAllData" ma:web="9e8c748b-9673-4c43-b9e9-f6f47eed6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2DD7A-76A6-40A8-8556-74F891675D7E}">
  <ds:schemaRefs>
    <ds:schemaRef ds:uri="http://schemas.microsoft.com/office/2006/metadata/properties"/>
    <ds:schemaRef ds:uri="http://schemas.microsoft.com/office/infopath/2007/PartnerControls"/>
    <ds:schemaRef ds:uri="9e8c748b-9673-4c43-b9e9-f6f47eed6137"/>
    <ds:schemaRef ds:uri="ad0eda28-077b-48b4-981d-21104f8134f6"/>
  </ds:schemaRefs>
</ds:datastoreItem>
</file>

<file path=customXml/itemProps2.xml><?xml version="1.0" encoding="utf-8"?>
<ds:datastoreItem xmlns:ds="http://schemas.openxmlformats.org/officeDocument/2006/customXml" ds:itemID="{8C303DC5-36C3-4D01-A699-677E7E955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D8228-3A9C-4322-9E48-3441486433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1A7165-7933-4207-B555-4CFBF4C92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da28-077b-48b4-981d-21104f8134f6"/>
    <ds:schemaRef ds:uri="9e8c748b-9673-4c43-b9e9-f6f47eed6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magdalena ossowska</cp:lastModifiedBy>
  <cp:revision>2</cp:revision>
  <dcterms:created xsi:type="dcterms:W3CDTF">2026-02-19T12:33:00Z</dcterms:created>
  <dcterms:modified xsi:type="dcterms:W3CDTF">2026-02-19T12:33:00Z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01c4386eb9a1dc9de2fec12738f87015bcc4ef4c8803dccae430c9e60e042de1</vt:lpwstr>
  </property>
  <property fmtid="{D5CDD505-2E9C-101B-9397-08002B2CF9AE}" pid="3" name="ContentTypeId">
    <vt:lpwstr>0x010100C609ED7BA2763A478EDE0130F91B5123</vt:lpwstr>
  </property>
</Properties>
</file>