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CEA0F" w14:textId="79715400" w:rsidR="002E624B" w:rsidRPr="00AE66C2" w:rsidRDefault="002E624B" w:rsidP="002E624B">
      <w:pPr>
        <w:jc w:val="right"/>
        <w:rPr>
          <w:sz w:val="20"/>
          <w:szCs w:val="20"/>
        </w:rPr>
      </w:pPr>
      <w:r w:rsidRPr="72883698">
        <w:rPr>
          <w:sz w:val="22"/>
          <w:szCs w:val="22"/>
        </w:rPr>
        <w:t xml:space="preserve">Materiał prasowy, </w:t>
      </w:r>
      <w:r w:rsidR="00DA1196">
        <w:rPr>
          <w:sz w:val="22"/>
          <w:szCs w:val="22"/>
        </w:rPr>
        <w:t>19</w:t>
      </w:r>
      <w:r w:rsidRPr="72883698">
        <w:rPr>
          <w:sz w:val="22"/>
          <w:szCs w:val="22"/>
        </w:rPr>
        <w:t>.</w:t>
      </w:r>
      <w:r w:rsidR="00826E4A">
        <w:rPr>
          <w:sz w:val="22"/>
          <w:szCs w:val="22"/>
        </w:rPr>
        <w:t>02</w:t>
      </w:r>
      <w:r w:rsidRPr="72883698">
        <w:rPr>
          <w:sz w:val="22"/>
          <w:szCs w:val="22"/>
        </w:rPr>
        <w:t>.2026 r.</w:t>
      </w:r>
    </w:p>
    <w:p w14:paraId="4E1B994B" w14:textId="77777777" w:rsidR="001D54F8" w:rsidRDefault="001D54F8" w:rsidP="002F619A">
      <w:pPr>
        <w:spacing w:line="276" w:lineRule="auto"/>
        <w:jc w:val="both"/>
        <w:rPr>
          <w:rFonts w:ascii="Aptos" w:eastAsia="Aptos" w:hAnsi="Aptos" w:cs="Aptos"/>
          <w:b/>
          <w:bCs/>
          <w:sz w:val="32"/>
          <w:szCs w:val="32"/>
        </w:rPr>
      </w:pPr>
      <w:r w:rsidRPr="001D54F8">
        <w:rPr>
          <w:rFonts w:ascii="Aptos" w:eastAsia="Aptos" w:hAnsi="Aptos" w:cs="Aptos"/>
          <w:b/>
          <w:bCs/>
          <w:sz w:val="32"/>
          <w:szCs w:val="32"/>
        </w:rPr>
        <w:t xml:space="preserve">Od </w:t>
      </w:r>
      <w:proofErr w:type="spellStart"/>
      <w:r w:rsidRPr="001D54F8">
        <w:rPr>
          <w:rFonts w:ascii="Aptos" w:eastAsia="Aptos" w:hAnsi="Aptos" w:cs="Aptos"/>
          <w:b/>
          <w:bCs/>
          <w:sz w:val="32"/>
          <w:szCs w:val="32"/>
        </w:rPr>
        <w:t>fake</w:t>
      </w:r>
      <w:proofErr w:type="spellEnd"/>
      <w:r w:rsidRPr="001D54F8">
        <w:rPr>
          <w:rFonts w:ascii="Aptos" w:eastAsia="Aptos" w:hAnsi="Aptos" w:cs="Aptos"/>
          <w:b/>
          <w:bCs/>
          <w:sz w:val="32"/>
          <w:szCs w:val="32"/>
        </w:rPr>
        <w:t xml:space="preserve"> newsów po emocje – </w:t>
      </w:r>
      <w:proofErr w:type="spellStart"/>
      <w:r w:rsidRPr="001D54F8">
        <w:rPr>
          <w:rFonts w:ascii="Aptos" w:eastAsia="Aptos" w:hAnsi="Aptos" w:cs="Aptos"/>
          <w:b/>
          <w:bCs/>
          <w:sz w:val="32"/>
          <w:szCs w:val="32"/>
        </w:rPr>
        <w:t>influencerzy</w:t>
      </w:r>
      <w:proofErr w:type="spellEnd"/>
      <w:r w:rsidRPr="001D54F8">
        <w:rPr>
          <w:rFonts w:ascii="Aptos" w:eastAsia="Aptos" w:hAnsi="Aptos" w:cs="Aptos"/>
          <w:b/>
          <w:bCs/>
          <w:sz w:val="32"/>
          <w:szCs w:val="32"/>
        </w:rPr>
        <w:t xml:space="preserve"> jako filtry współczesnego świata</w:t>
      </w:r>
      <w:r w:rsidRPr="001D54F8">
        <w:rPr>
          <w:rFonts w:ascii="Arial" w:eastAsia="Aptos" w:hAnsi="Arial" w:cs="Arial"/>
          <w:b/>
          <w:bCs/>
          <w:sz w:val="32"/>
          <w:szCs w:val="32"/>
        </w:rPr>
        <w:t> </w:t>
      </w:r>
      <w:r w:rsidRPr="001D54F8">
        <w:rPr>
          <w:rFonts w:ascii="Aptos" w:eastAsia="Aptos" w:hAnsi="Aptos" w:cs="Aptos"/>
          <w:b/>
          <w:bCs/>
          <w:sz w:val="32"/>
          <w:szCs w:val="32"/>
        </w:rPr>
        <w:t xml:space="preserve"> </w:t>
      </w:r>
    </w:p>
    <w:p w14:paraId="74650B15" w14:textId="0AA31270" w:rsidR="00F92BB1" w:rsidRDefault="00F92BB1" w:rsidP="002F619A">
      <w:pPr>
        <w:jc w:val="both"/>
        <w:rPr>
          <w:rFonts w:ascii="Aptos" w:eastAsia="Aptos" w:hAnsi="Aptos" w:cs="Aptos"/>
          <w:b/>
          <w:bCs/>
        </w:rPr>
      </w:pPr>
      <w:r w:rsidRPr="00F92BB1">
        <w:rPr>
          <w:rFonts w:ascii="Aptos" w:eastAsia="Aptos" w:hAnsi="Aptos" w:cs="Aptos"/>
          <w:b/>
          <w:bCs/>
        </w:rPr>
        <w:t>W epoce informacyjnego smogu i emocjonalnego przesytu </w:t>
      </w:r>
      <w:proofErr w:type="spellStart"/>
      <w:r w:rsidRPr="00F92BB1">
        <w:rPr>
          <w:rFonts w:ascii="Aptos" w:eastAsia="Aptos" w:hAnsi="Aptos" w:cs="Aptos"/>
          <w:b/>
          <w:bCs/>
        </w:rPr>
        <w:t>influencerzy</w:t>
      </w:r>
      <w:proofErr w:type="spellEnd"/>
      <w:r w:rsidRPr="00F92BB1">
        <w:rPr>
          <w:rFonts w:ascii="Aptos" w:eastAsia="Aptos" w:hAnsi="Aptos" w:cs="Aptos"/>
          <w:b/>
          <w:bCs/>
        </w:rPr>
        <w:t> przestają być jedynie twórcami treści. Stają się przewodnikami po świecie, w którym autentyczność i zaufanie mają coraz większą wartość. Ponad połowa Polaków widzi w nich potencjał do pełnienia ważnych</w:t>
      </w:r>
      <w:r w:rsidR="00DA1196">
        <w:rPr>
          <w:rFonts w:ascii="Aptos" w:eastAsia="Aptos" w:hAnsi="Aptos" w:cs="Aptos"/>
          <w:b/>
          <w:bCs/>
        </w:rPr>
        <w:t xml:space="preserve"> ról</w:t>
      </w:r>
      <w:r w:rsidR="00C423E2">
        <w:rPr>
          <w:rStyle w:val="Odwoanieprzypisudolnego"/>
          <w:rFonts w:ascii="Aptos" w:eastAsia="Aptos" w:hAnsi="Aptos" w:cs="Aptos"/>
          <w:b/>
          <w:bCs/>
        </w:rPr>
        <w:footnoteReference w:id="1"/>
      </w:r>
      <w:r w:rsidRPr="00F92BB1">
        <w:rPr>
          <w:rFonts w:ascii="Aptos" w:eastAsia="Aptos" w:hAnsi="Aptos" w:cs="Aptos"/>
          <w:b/>
          <w:bCs/>
        </w:rPr>
        <w:t>, a dla </w:t>
      </w:r>
      <w:proofErr w:type="spellStart"/>
      <w:r w:rsidRPr="00F92BB1">
        <w:rPr>
          <w:rFonts w:ascii="Aptos" w:eastAsia="Aptos" w:hAnsi="Aptos" w:cs="Aptos"/>
          <w:b/>
          <w:bCs/>
        </w:rPr>
        <w:t>marketerów</w:t>
      </w:r>
      <w:proofErr w:type="spellEnd"/>
      <w:r w:rsidRPr="00F92BB1">
        <w:rPr>
          <w:rFonts w:ascii="Aptos" w:eastAsia="Aptos" w:hAnsi="Aptos" w:cs="Aptos"/>
          <w:b/>
          <w:bCs/>
        </w:rPr>
        <w:t> są kluczem do skutecznych kampanii. Zrozumienie ich roli w kulturze pozwala tworzyć spójne i naturalne strategie, co znacząco zwiększa siłę oddziaływania. Jakie nowe funkcje i możliwości wyłaniają się z tej zmiany w roli digitalowych osób wpływu? </w:t>
      </w:r>
    </w:p>
    <w:p w14:paraId="02FA9F60" w14:textId="5B0729FE" w:rsidR="00F92BB1" w:rsidRPr="009E212C" w:rsidRDefault="009E212C" w:rsidP="002F619A">
      <w:pPr>
        <w:jc w:val="both"/>
        <w:rPr>
          <w:rFonts w:ascii="Aptos" w:eastAsia="Aptos" w:hAnsi="Aptos" w:cs="Aptos"/>
        </w:rPr>
      </w:pPr>
      <w:r w:rsidRPr="009E212C">
        <w:rPr>
          <w:rFonts w:ascii="Aptos" w:eastAsia="Aptos" w:hAnsi="Aptos" w:cs="Aptos"/>
        </w:rPr>
        <w:t xml:space="preserve">Jak wynika z raportu </w:t>
      </w:r>
      <w:proofErr w:type="spellStart"/>
      <w:r w:rsidRPr="009E212C">
        <w:rPr>
          <w:rFonts w:ascii="Aptos" w:eastAsia="Aptos" w:hAnsi="Aptos" w:cs="Aptos"/>
        </w:rPr>
        <w:t>Brand</w:t>
      </w:r>
      <w:r w:rsidR="00DA1196">
        <w:rPr>
          <w:rFonts w:ascii="Aptos" w:eastAsia="Aptos" w:hAnsi="Aptos" w:cs="Aptos"/>
        </w:rPr>
        <w:t>L</w:t>
      </w:r>
      <w:r w:rsidRPr="009E212C">
        <w:rPr>
          <w:rFonts w:ascii="Aptos" w:eastAsia="Aptos" w:hAnsi="Aptos" w:cs="Aptos"/>
        </w:rPr>
        <w:t>ift</w:t>
      </w:r>
      <w:proofErr w:type="spellEnd"/>
      <w:r w:rsidR="00DA1196">
        <w:rPr>
          <w:rFonts w:ascii="Aptos" w:eastAsia="Aptos" w:hAnsi="Aptos" w:cs="Aptos"/>
        </w:rPr>
        <w:t xml:space="preserve"> </w:t>
      </w:r>
      <w:r w:rsidRPr="009E212C">
        <w:rPr>
          <w:rFonts w:ascii="Aptos" w:eastAsia="Aptos" w:hAnsi="Aptos" w:cs="Aptos"/>
        </w:rPr>
        <w:t xml:space="preserve">„The </w:t>
      </w:r>
      <w:proofErr w:type="spellStart"/>
      <w:r w:rsidRPr="009E212C">
        <w:rPr>
          <w:rFonts w:ascii="Aptos" w:eastAsia="Aptos" w:hAnsi="Aptos" w:cs="Aptos"/>
        </w:rPr>
        <w:t>Culture</w:t>
      </w:r>
      <w:proofErr w:type="spellEnd"/>
      <w:r w:rsidRPr="009E212C">
        <w:rPr>
          <w:rFonts w:ascii="Aptos" w:eastAsia="Aptos" w:hAnsi="Aptos" w:cs="Aptos"/>
        </w:rPr>
        <w:t xml:space="preserve"> of Influence(r)”, aż 84% Polaków ma problem z odróżnieniem rzetelnych informacji od </w:t>
      </w:r>
      <w:proofErr w:type="spellStart"/>
      <w:r w:rsidRPr="009E212C">
        <w:rPr>
          <w:rFonts w:ascii="Aptos" w:eastAsia="Aptos" w:hAnsi="Aptos" w:cs="Aptos"/>
        </w:rPr>
        <w:t>fake</w:t>
      </w:r>
      <w:proofErr w:type="spellEnd"/>
      <w:r w:rsidRPr="009E212C">
        <w:rPr>
          <w:rFonts w:ascii="Aptos" w:eastAsia="Aptos" w:hAnsi="Aptos" w:cs="Aptos"/>
        </w:rPr>
        <w:t xml:space="preserve"> newsów, a 67% czuje się przytłoczonych nadmiarem treści. Potrzebują osoby, która weźmie na siebie wybieranie, segregowanie i porządkowanie treści.  </w:t>
      </w:r>
    </w:p>
    <w:p w14:paraId="66294913" w14:textId="5DEBD1C5" w:rsidR="009E212C" w:rsidRPr="009E212C" w:rsidRDefault="009E212C" w:rsidP="009E212C">
      <w:pPr>
        <w:jc w:val="both"/>
        <w:rPr>
          <w:rFonts w:ascii="Aptos" w:eastAsia="Aptos" w:hAnsi="Aptos" w:cs="Aptos"/>
          <w:b/>
          <w:bCs/>
        </w:rPr>
      </w:pPr>
      <w:proofErr w:type="spellStart"/>
      <w:r w:rsidRPr="009E212C">
        <w:rPr>
          <w:rFonts w:ascii="Aptos" w:eastAsia="Aptos" w:hAnsi="Aptos" w:cs="Aptos"/>
          <w:b/>
          <w:bCs/>
        </w:rPr>
        <w:t>Influencerzy</w:t>
      </w:r>
      <w:proofErr w:type="spellEnd"/>
      <w:r w:rsidRPr="009E212C">
        <w:rPr>
          <w:rFonts w:ascii="Aptos" w:eastAsia="Aptos" w:hAnsi="Aptos" w:cs="Aptos"/>
          <w:b/>
          <w:bCs/>
        </w:rPr>
        <w:t xml:space="preserve"> jako cyfrowi przewodnicy codziennych wyborów </w:t>
      </w:r>
    </w:p>
    <w:p w14:paraId="6CCC035D" w14:textId="31F64C74" w:rsidR="009E212C" w:rsidRPr="009E212C" w:rsidRDefault="009E212C" w:rsidP="009E212C">
      <w:pPr>
        <w:jc w:val="both"/>
        <w:rPr>
          <w:rFonts w:ascii="Aptos" w:eastAsia="Aptos" w:hAnsi="Aptos" w:cs="Aptos"/>
        </w:rPr>
      </w:pPr>
      <w:r w:rsidRPr="009E212C">
        <w:rPr>
          <w:rFonts w:ascii="Aptos" w:eastAsia="Aptos" w:hAnsi="Aptos" w:cs="Aptos"/>
        </w:rPr>
        <w:t xml:space="preserve">W internetowej kulturze pośrednictwa </w:t>
      </w:r>
      <w:proofErr w:type="spellStart"/>
      <w:r w:rsidRPr="009E212C">
        <w:rPr>
          <w:rFonts w:ascii="Aptos" w:eastAsia="Aptos" w:hAnsi="Aptos" w:cs="Aptos"/>
        </w:rPr>
        <w:t>influencerzy</w:t>
      </w:r>
      <w:proofErr w:type="spellEnd"/>
      <w:r w:rsidRPr="009E212C">
        <w:rPr>
          <w:rFonts w:ascii="Aptos" w:eastAsia="Aptos" w:hAnsi="Aptos" w:cs="Aptos"/>
        </w:rPr>
        <w:t xml:space="preserve"> pełnią dziś m.in. funkcję </w:t>
      </w:r>
      <w:r w:rsidRPr="00C423E2">
        <w:rPr>
          <w:rFonts w:ascii="Aptos" w:eastAsia="Aptos" w:hAnsi="Aptos" w:cs="Aptos"/>
          <w:i/>
          <w:iCs/>
        </w:rPr>
        <w:t>filtrów informacyjnych</w:t>
      </w:r>
      <w:r w:rsidRPr="009E212C">
        <w:rPr>
          <w:rFonts w:ascii="Aptos" w:eastAsia="Aptos" w:hAnsi="Aptos" w:cs="Aptos"/>
        </w:rPr>
        <w:t xml:space="preserve">. Pomagają swoim odbiorcom selekcjonować treści oraz ułatwiają codzienne decyzje zakupowe. Filtrują najważniejsze informacje ze świata, którymi potem dzielą się ze swoimi obserwatorami. Aż 54% Polaków deklaruje, że często dowiaduje się o ważnych sprawach dzięki twórcom internetowym, a wśród młodszych grup wiekowych bywają oni głównym źródłem wiedzy. Niemal 70% respondentów przyznaje, że łatwiej decyduje się na zakup, gdy ktoś wcześniej przetestował dany produkt, a ponad połowa zauważa, że to właśnie </w:t>
      </w:r>
      <w:proofErr w:type="spellStart"/>
      <w:r w:rsidRPr="009E212C">
        <w:rPr>
          <w:rFonts w:ascii="Aptos" w:eastAsia="Aptos" w:hAnsi="Aptos" w:cs="Aptos"/>
        </w:rPr>
        <w:t>influencerzy</w:t>
      </w:r>
      <w:proofErr w:type="spellEnd"/>
      <w:r w:rsidR="00C423E2">
        <w:rPr>
          <w:rStyle w:val="Odwoanieprzypisudolnego"/>
          <w:rFonts w:ascii="Aptos" w:eastAsia="Aptos" w:hAnsi="Aptos" w:cs="Aptos"/>
        </w:rPr>
        <w:footnoteReference w:id="2"/>
      </w:r>
      <w:r w:rsidRPr="009E212C">
        <w:rPr>
          <w:rFonts w:ascii="Aptos" w:eastAsia="Aptos" w:hAnsi="Aptos" w:cs="Aptos"/>
        </w:rPr>
        <w:t xml:space="preserve">. Dane pokazują, że obecność twórców w kampaniach to nie tylko forma promocji, ale realny wpływ na kształtowanie decyzji zakupowych i wizerunku marki. </w:t>
      </w:r>
      <w:proofErr w:type="spellStart"/>
      <w:r w:rsidRPr="009E212C">
        <w:rPr>
          <w:rFonts w:ascii="Aptos" w:eastAsia="Aptos" w:hAnsi="Aptos" w:cs="Aptos"/>
        </w:rPr>
        <w:t>Marketerzy</w:t>
      </w:r>
      <w:proofErr w:type="spellEnd"/>
      <w:r w:rsidRPr="009E212C">
        <w:rPr>
          <w:rFonts w:ascii="Aptos" w:eastAsia="Aptos" w:hAnsi="Aptos" w:cs="Aptos"/>
        </w:rPr>
        <w:t xml:space="preserve">, którzy potrafią wykorzystać ich rolę jako filtrów i przewodników, zyskują przewagę w docieraniu do konsumentów w sposób wiarygodny i skuteczny. </w:t>
      </w:r>
    </w:p>
    <w:p w14:paraId="3B2B6609" w14:textId="72BE7B99" w:rsidR="009E212C" w:rsidRPr="009E212C" w:rsidRDefault="009E212C" w:rsidP="009E212C">
      <w:pPr>
        <w:jc w:val="both"/>
        <w:rPr>
          <w:rFonts w:ascii="Aptos" w:eastAsia="Aptos" w:hAnsi="Aptos" w:cs="Aptos"/>
          <w:b/>
          <w:bCs/>
        </w:rPr>
      </w:pPr>
      <w:r w:rsidRPr="009E212C">
        <w:rPr>
          <w:rFonts w:ascii="Aptos" w:eastAsia="Aptos" w:hAnsi="Aptos" w:cs="Aptos"/>
          <w:b/>
          <w:bCs/>
        </w:rPr>
        <w:t xml:space="preserve">Content, który tworzy potrzeby i trendy </w:t>
      </w:r>
    </w:p>
    <w:p w14:paraId="251B361D" w14:textId="2793182F" w:rsidR="009E212C" w:rsidRDefault="009E212C" w:rsidP="009E212C">
      <w:pPr>
        <w:jc w:val="both"/>
        <w:rPr>
          <w:rFonts w:ascii="Aptos" w:eastAsia="Aptos" w:hAnsi="Aptos" w:cs="Aptos"/>
        </w:rPr>
      </w:pPr>
      <w:r w:rsidRPr="009E212C">
        <w:rPr>
          <w:rFonts w:ascii="Aptos" w:eastAsia="Aptos" w:hAnsi="Aptos" w:cs="Aptos"/>
        </w:rPr>
        <w:t xml:space="preserve">Rola </w:t>
      </w:r>
      <w:proofErr w:type="spellStart"/>
      <w:r w:rsidRPr="009E212C">
        <w:rPr>
          <w:rFonts w:ascii="Aptos" w:eastAsia="Aptos" w:hAnsi="Aptos" w:cs="Aptos"/>
        </w:rPr>
        <w:t>influencera</w:t>
      </w:r>
      <w:proofErr w:type="spellEnd"/>
      <w:r w:rsidRPr="009E212C">
        <w:rPr>
          <w:rFonts w:ascii="Aptos" w:eastAsia="Aptos" w:hAnsi="Aptos" w:cs="Aptos"/>
        </w:rPr>
        <w:t xml:space="preserve"> jako filtra i przewodnika szczególnie widoczna jest w formatach zakupowych – </w:t>
      </w:r>
      <w:proofErr w:type="spellStart"/>
      <w:r w:rsidRPr="009E212C">
        <w:rPr>
          <w:rFonts w:ascii="Aptos" w:eastAsia="Aptos" w:hAnsi="Aptos" w:cs="Aptos"/>
        </w:rPr>
        <w:t>haulach</w:t>
      </w:r>
      <w:proofErr w:type="spellEnd"/>
      <w:r w:rsidRPr="009E212C">
        <w:rPr>
          <w:rFonts w:ascii="Aptos" w:eastAsia="Aptos" w:hAnsi="Aptos" w:cs="Aptos"/>
        </w:rPr>
        <w:t xml:space="preserve">, recenzjach i testach produktów. To treści, które odpowiadają na naturalną skłonność odbiorców do naśladowania wyborów innych i realnie ułatwiają podejmowanie decyzji. Twórcy nie tylko selekcjonują produkty warte uwagi, ale wywołują potrzebę ich posiadania. Ten sam mechanizm napędza mikro-trendy produktowe, które </w:t>
      </w:r>
      <w:r w:rsidRPr="009E212C">
        <w:rPr>
          <w:rFonts w:ascii="Aptos" w:eastAsia="Aptos" w:hAnsi="Aptos" w:cs="Aptos"/>
        </w:rPr>
        <w:lastRenderedPageBreak/>
        <w:t xml:space="preserve">w krótkim czasie zyskują masową popularność w mediach społecznościowych, jak w przypadku </w:t>
      </w:r>
      <w:proofErr w:type="spellStart"/>
      <w:r w:rsidRPr="009E212C">
        <w:rPr>
          <w:rFonts w:ascii="Aptos" w:eastAsia="Aptos" w:hAnsi="Aptos" w:cs="Aptos"/>
        </w:rPr>
        <w:t>dubajskiej</w:t>
      </w:r>
      <w:proofErr w:type="spellEnd"/>
      <w:r w:rsidRPr="009E212C">
        <w:rPr>
          <w:rFonts w:ascii="Aptos" w:eastAsia="Aptos" w:hAnsi="Aptos" w:cs="Aptos"/>
        </w:rPr>
        <w:t xml:space="preserve"> czekolady, </w:t>
      </w:r>
      <w:proofErr w:type="spellStart"/>
      <w:r w:rsidRPr="009E212C">
        <w:rPr>
          <w:rFonts w:ascii="Aptos" w:eastAsia="Aptos" w:hAnsi="Aptos" w:cs="Aptos"/>
        </w:rPr>
        <w:t>Labubu</w:t>
      </w:r>
      <w:proofErr w:type="spellEnd"/>
      <w:r w:rsidRPr="009E212C">
        <w:rPr>
          <w:rFonts w:ascii="Aptos" w:eastAsia="Aptos" w:hAnsi="Aptos" w:cs="Aptos"/>
        </w:rPr>
        <w:t xml:space="preserve">, </w:t>
      </w:r>
      <w:proofErr w:type="spellStart"/>
      <w:r w:rsidRPr="009E212C">
        <w:rPr>
          <w:rFonts w:ascii="Aptos" w:eastAsia="Aptos" w:hAnsi="Aptos" w:cs="Aptos"/>
        </w:rPr>
        <w:t>matchy</w:t>
      </w:r>
      <w:proofErr w:type="spellEnd"/>
      <w:r w:rsidRPr="009E212C">
        <w:rPr>
          <w:rFonts w:ascii="Aptos" w:eastAsia="Aptos" w:hAnsi="Aptos" w:cs="Aptos"/>
        </w:rPr>
        <w:t xml:space="preserve"> czy Stanley </w:t>
      </w:r>
      <w:proofErr w:type="spellStart"/>
      <w:r w:rsidRPr="009E212C">
        <w:rPr>
          <w:rFonts w:ascii="Aptos" w:eastAsia="Aptos" w:hAnsi="Aptos" w:cs="Aptos"/>
        </w:rPr>
        <w:t>Cup</w:t>
      </w:r>
      <w:proofErr w:type="spellEnd"/>
      <w:r w:rsidRPr="009E212C">
        <w:rPr>
          <w:rFonts w:ascii="Aptos" w:eastAsia="Aptos" w:hAnsi="Aptos" w:cs="Aptos"/>
        </w:rPr>
        <w:t xml:space="preserve">. To właśnie dzięki obecności w </w:t>
      </w:r>
      <w:r w:rsidR="002078FE">
        <w:rPr>
          <w:rFonts w:ascii="Aptos" w:eastAsia="Aptos" w:hAnsi="Aptos" w:cs="Aptos"/>
        </w:rPr>
        <w:t xml:space="preserve">materiałach tworzonych przez </w:t>
      </w:r>
      <w:proofErr w:type="spellStart"/>
      <w:r w:rsidRPr="009E212C">
        <w:rPr>
          <w:rFonts w:ascii="Aptos" w:eastAsia="Aptos" w:hAnsi="Aptos" w:cs="Aptos"/>
        </w:rPr>
        <w:t>influencerów</w:t>
      </w:r>
      <w:proofErr w:type="spellEnd"/>
      <w:r w:rsidRPr="009E212C">
        <w:rPr>
          <w:rFonts w:ascii="Aptos" w:eastAsia="Aptos" w:hAnsi="Aptos" w:cs="Aptos"/>
        </w:rPr>
        <w:t xml:space="preserve">, znalazły się w centrum uwagi. </w:t>
      </w:r>
    </w:p>
    <w:p w14:paraId="6566518A" w14:textId="0C4A50CA" w:rsidR="00E71874" w:rsidRPr="009E212C" w:rsidRDefault="00E71874" w:rsidP="00692A0E">
      <w:pPr>
        <w:jc w:val="center"/>
        <w:rPr>
          <w:rFonts w:ascii="Aptos" w:eastAsia="Aptos" w:hAnsi="Aptos" w:cs="Aptos"/>
        </w:rPr>
      </w:pPr>
      <w:r w:rsidRPr="00E71874">
        <w:rPr>
          <w:rFonts w:ascii="Aptos" w:eastAsia="Aptos" w:hAnsi="Aptos" w:cs="Aptos"/>
          <w:noProof/>
        </w:rPr>
        <w:drawing>
          <wp:inline distT="0" distB="0" distL="0" distR="0" wp14:anchorId="1A09FFCB" wp14:editId="642FAC76">
            <wp:extent cx="4371926" cy="2460172"/>
            <wp:effectExtent l="0" t="0" r="0" b="0"/>
            <wp:docPr id="2015941115" name="Obraz 1" descr="Obraz zawierający tekst, Ludzka twarz, osob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41115" name="Obraz 1" descr="Obraz zawierający tekst, Ludzka twarz, osoba, zrzut ekranu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0313" cy="24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61F9" w14:textId="0A65A9FD" w:rsidR="009E212C" w:rsidRDefault="009E212C" w:rsidP="009E212C">
      <w:pPr>
        <w:jc w:val="both"/>
        <w:rPr>
          <w:rFonts w:ascii="Aptos" w:eastAsia="Aptos" w:hAnsi="Aptos" w:cs="Aptos"/>
          <w:b/>
          <w:bCs/>
        </w:rPr>
      </w:pPr>
      <w:r w:rsidRPr="009E212C">
        <w:rPr>
          <w:rFonts w:ascii="Aptos" w:eastAsia="Aptos" w:hAnsi="Aptos" w:cs="Aptos"/>
          <w:i/>
          <w:iCs/>
        </w:rPr>
        <w:t xml:space="preserve">- Coraz większą popularność zyskuje również format </w:t>
      </w:r>
      <w:proofErr w:type="spellStart"/>
      <w:r w:rsidRPr="009E212C">
        <w:rPr>
          <w:rFonts w:ascii="Aptos" w:eastAsia="Aptos" w:hAnsi="Aptos" w:cs="Aptos"/>
          <w:i/>
          <w:iCs/>
        </w:rPr>
        <w:t>commentary</w:t>
      </w:r>
      <w:proofErr w:type="spellEnd"/>
      <w:r w:rsidRPr="009E212C">
        <w:rPr>
          <w:rFonts w:ascii="Aptos" w:eastAsia="Aptos" w:hAnsi="Aptos" w:cs="Aptos"/>
          <w:i/>
          <w:iCs/>
        </w:rPr>
        <w:t xml:space="preserve">, w którym twórcy internetowi selekcjonują interesujące treści i newsy, a następnie prezentują je i omawiają w krótkich formach wideo, podcastach lub transmisjach na żywo. Zakres poruszanych tematów jest bardzo szeroki – od </w:t>
      </w:r>
      <w:proofErr w:type="spellStart"/>
      <w:r w:rsidRPr="009E212C">
        <w:rPr>
          <w:rFonts w:ascii="Aptos" w:eastAsia="Aptos" w:hAnsi="Aptos" w:cs="Aptos"/>
          <w:i/>
          <w:iCs/>
        </w:rPr>
        <w:t>viralów</w:t>
      </w:r>
      <w:proofErr w:type="spellEnd"/>
      <w:r w:rsidRPr="009E212C">
        <w:rPr>
          <w:rFonts w:ascii="Aptos" w:eastAsia="Aptos" w:hAnsi="Aptos" w:cs="Aptos"/>
          <w:i/>
          <w:iCs/>
        </w:rPr>
        <w:t xml:space="preserve"> na </w:t>
      </w:r>
      <w:proofErr w:type="spellStart"/>
      <w:r w:rsidRPr="009E212C">
        <w:rPr>
          <w:rFonts w:ascii="Aptos" w:eastAsia="Aptos" w:hAnsi="Aptos" w:cs="Aptos"/>
          <w:i/>
          <w:iCs/>
        </w:rPr>
        <w:t>TikToku</w:t>
      </w:r>
      <w:proofErr w:type="spellEnd"/>
      <w:r w:rsidRPr="009E212C">
        <w:rPr>
          <w:rFonts w:ascii="Aptos" w:eastAsia="Aptos" w:hAnsi="Aptos" w:cs="Aptos"/>
          <w:i/>
          <w:iCs/>
        </w:rPr>
        <w:t xml:space="preserve"> po istotne wydarzenia społeczne i globalne. W ten trend wpisuje się również format „wiedza w pigułce”, polegający na przystępnym i angażującym tłumaczeniu złożonych zagadnień z różnych dziedzin. To atrakcyjna forma komunikacji zarówno dla odbiorców, jak i marek, które chcą dotrzeć do precyzyjnie określonych grup docelowych. I właśnie dlatego zrozumienie roli twórców internetowych oraz mechanizmów ich oddziaływania stanowi dziś niezwykle ważne narzędzie w działaniach marketingowych –</w:t>
      </w:r>
      <w:r w:rsidRPr="009E212C">
        <w:rPr>
          <w:rFonts w:ascii="Aptos" w:eastAsia="Aptos" w:hAnsi="Aptos" w:cs="Aptos"/>
          <w:b/>
          <w:bCs/>
        </w:rPr>
        <w:t xml:space="preserve"> </w:t>
      </w:r>
      <w:r w:rsidRPr="009E212C">
        <w:rPr>
          <w:rFonts w:ascii="Aptos" w:eastAsia="Aptos" w:hAnsi="Aptos" w:cs="Aptos"/>
        </w:rPr>
        <w:t>mówi</w:t>
      </w:r>
      <w:r w:rsidRPr="009E212C">
        <w:rPr>
          <w:rFonts w:ascii="Aptos" w:eastAsia="Aptos" w:hAnsi="Aptos" w:cs="Aptos"/>
          <w:b/>
          <w:bCs/>
        </w:rPr>
        <w:t xml:space="preserve"> Karina Hertel, Partner Zarządzająca </w:t>
      </w:r>
      <w:proofErr w:type="spellStart"/>
      <w:r w:rsidRPr="009E212C">
        <w:rPr>
          <w:rFonts w:ascii="Aptos" w:eastAsia="Aptos" w:hAnsi="Aptos" w:cs="Aptos"/>
          <w:b/>
          <w:bCs/>
        </w:rPr>
        <w:t>BrandLift</w:t>
      </w:r>
      <w:proofErr w:type="spellEnd"/>
      <w:r w:rsidRPr="009E212C">
        <w:rPr>
          <w:rFonts w:ascii="Aptos" w:eastAsia="Aptos" w:hAnsi="Aptos" w:cs="Aptos"/>
          <w:b/>
          <w:bCs/>
        </w:rPr>
        <w:t xml:space="preserve"> </w:t>
      </w:r>
    </w:p>
    <w:p w14:paraId="450F675B" w14:textId="3E799693" w:rsidR="00692A0E" w:rsidRPr="009E212C" w:rsidRDefault="00692A0E" w:rsidP="00692A0E">
      <w:pPr>
        <w:jc w:val="center"/>
        <w:rPr>
          <w:rFonts w:ascii="Aptos" w:eastAsia="Aptos" w:hAnsi="Aptos" w:cs="Aptos"/>
          <w:b/>
          <w:bCs/>
        </w:rPr>
      </w:pPr>
      <w:r w:rsidRPr="00692A0E">
        <w:rPr>
          <w:rFonts w:ascii="Aptos" w:eastAsia="Aptos" w:hAnsi="Aptos" w:cs="Aptos"/>
          <w:b/>
          <w:bCs/>
        </w:rPr>
        <w:drawing>
          <wp:inline distT="0" distB="0" distL="0" distR="0" wp14:anchorId="599269A8" wp14:editId="1997B799">
            <wp:extent cx="4462415" cy="2503714"/>
            <wp:effectExtent l="0" t="0" r="0" b="0"/>
            <wp:docPr id="1296836006" name="Obraz 1" descr="Obraz zawierający tekst, Ludzka twarz, zrzut ekranu, osob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36006" name="Obraz 1" descr="Obraz zawierający tekst, Ludzka twarz, zrzut ekranu, osoba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1412" cy="250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7D50" w14:textId="7A319472" w:rsidR="009E212C" w:rsidRPr="009E212C" w:rsidRDefault="009E212C" w:rsidP="009E212C">
      <w:pPr>
        <w:jc w:val="both"/>
        <w:rPr>
          <w:rFonts w:ascii="Aptos" w:eastAsia="Aptos" w:hAnsi="Aptos" w:cs="Aptos"/>
          <w:b/>
          <w:bCs/>
        </w:rPr>
      </w:pPr>
      <w:r w:rsidRPr="009E212C">
        <w:rPr>
          <w:rFonts w:ascii="Aptos" w:eastAsia="Aptos" w:hAnsi="Aptos" w:cs="Aptos"/>
          <w:b/>
          <w:bCs/>
        </w:rPr>
        <w:lastRenderedPageBreak/>
        <w:t xml:space="preserve">Emo translatorzy: Przewodnicy po świecie emocji </w:t>
      </w:r>
    </w:p>
    <w:p w14:paraId="7ADD0D19" w14:textId="79F9A90D" w:rsidR="009E212C" w:rsidRDefault="009E212C" w:rsidP="009E212C">
      <w:pPr>
        <w:jc w:val="both"/>
        <w:rPr>
          <w:rFonts w:ascii="Aptos" w:eastAsia="Aptos" w:hAnsi="Aptos" w:cs="Aptos"/>
        </w:rPr>
      </w:pPr>
      <w:r w:rsidRPr="009E212C">
        <w:rPr>
          <w:rFonts w:ascii="Aptos" w:eastAsia="Aptos" w:hAnsi="Aptos" w:cs="Aptos"/>
        </w:rPr>
        <w:t xml:space="preserve">Cyfrowi twórcy coraz częściej pełnią również rolę </w:t>
      </w:r>
      <w:r w:rsidRPr="00C423E2">
        <w:rPr>
          <w:rFonts w:ascii="Aptos" w:eastAsia="Aptos" w:hAnsi="Aptos" w:cs="Aptos"/>
          <w:i/>
          <w:iCs/>
        </w:rPr>
        <w:t>emo translatorów</w:t>
      </w:r>
      <w:r w:rsidRPr="009E212C">
        <w:rPr>
          <w:rFonts w:ascii="Aptos" w:eastAsia="Aptos" w:hAnsi="Aptos" w:cs="Aptos"/>
        </w:rPr>
        <w:t>, pomagając odbiorcom lepiej rozumieć własne stany, odnaleźć emocjonalną równowagę i poczucie, że nie są sami w swoich doświadczeniach. Ma to szczególne znaczenie właśnie teraz, kiedy 59% Polaków deklaruje trudność z nazywaniem tego, co czuje</w:t>
      </w:r>
      <w:r w:rsidR="00C423E2">
        <w:rPr>
          <w:rStyle w:val="Odwoanieprzypisudolnego"/>
          <w:rFonts w:ascii="Aptos" w:eastAsia="Aptos" w:hAnsi="Aptos" w:cs="Aptos"/>
        </w:rPr>
        <w:footnoteReference w:id="3"/>
      </w:r>
      <w:r w:rsidRPr="009E212C">
        <w:rPr>
          <w:rFonts w:ascii="Aptos" w:eastAsia="Aptos" w:hAnsi="Aptos" w:cs="Aptos"/>
        </w:rPr>
        <w:t xml:space="preserve">. To do tej grupy trafiają </w:t>
      </w:r>
      <w:proofErr w:type="spellStart"/>
      <w:r w:rsidRPr="009E212C">
        <w:rPr>
          <w:rFonts w:ascii="Aptos" w:eastAsia="Aptos" w:hAnsi="Aptos" w:cs="Aptos"/>
        </w:rPr>
        <w:t>influencerzy</w:t>
      </w:r>
      <w:proofErr w:type="spellEnd"/>
      <w:r w:rsidRPr="009E212C">
        <w:rPr>
          <w:rFonts w:ascii="Aptos" w:eastAsia="Aptos" w:hAnsi="Aptos" w:cs="Aptos"/>
        </w:rPr>
        <w:t xml:space="preserve">, którzy w przystępny i empatyczny sposób wyjaśniają różne stany emocjonalne oraz uczą, jak je rozpoznawać, wyrażać i komunikować.  </w:t>
      </w:r>
    </w:p>
    <w:p w14:paraId="0F4C1328" w14:textId="64D27C12" w:rsidR="00296118" w:rsidRPr="009E212C" w:rsidRDefault="00296118" w:rsidP="00692A0E">
      <w:pPr>
        <w:jc w:val="center"/>
        <w:rPr>
          <w:rFonts w:ascii="Aptos" w:eastAsia="Aptos" w:hAnsi="Aptos" w:cs="Aptos"/>
        </w:rPr>
      </w:pPr>
      <w:r w:rsidRPr="00296118">
        <w:rPr>
          <w:rFonts w:ascii="Aptos" w:eastAsia="Aptos" w:hAnsi="Aptos" w:cs="Aptos"/>
          <w:noProof/>
        </w:rPr>
        <w:drawing>
          <wp:inline distT="0" distB="0" distL="0" distR="0" wp14:anchorId="79EEABA2" wp14:editId="04A139C0">
            <wp:extent cx="4300441" cy="2416628"/>
            <wp:effectExtent l="0" t="0" r="5080" b="3175"/>
            <wp:docPr id="1042251869" name="Obraz 1" descr="Obraz zawierający tekst, zrzut ekranu, kobieta, Ludzka twar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51869" name="Obraz 1" descr="Obraz zawierający tekst, zrzut ekranu, kobieta, Ludzka twarz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8000" cy="242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B98B" w14:textId="7EB37013" w:rsidR="009E212C" w:rsidRPr="009E212C" w:rsidRDefault="009E212C" w:rsidP="009E212C">
      <w:pPr>
        <w:jc w:val="both"/>
        <w:rPr>
          <w:rFonts w:ascii="Aptos" w:eastAsia="Aptos" w:hAnsi="Aptos" w:cs="Aptos"/>
          <w:b/>
          <w:bCs/>
        </w:rPr>
      </w:pPr>
      <w:r w:rsidRPr="009E212C">
        <w:rPr>
          <w:rFonts w:ascii="Aptos" w:eastAsia="Aptos" w:hAnsi="Aptos" w:cs="Aptos"/>
          <w:b/>
          <w:bCs/>
        </w:rPr>
        <w:t xml:space="preserve">- </w:t>
      </w:r>
      <w:proofErr w:type="spellStart"/>
      <w:r w:rsidRPr="009E212C">
        <w:rPr>
          <w:rFonts w:ascii="Aptos" w:eastAsia="Aptos" w:hAnsi="Aptos" w:cs="Aptos"/>
          <w:i/>
          <w:iCs/>
        </w:rPr>
        <w:t>Influencerzy</w:t>
      </w:r>
      <w:proofErr w:type="spellEnd"/>
      <w:r w:rsidRPr="009E212C">
        <w:rPr>
          <w:rFonts w:ascii="Aptos" w:eastAsia="Aptos" w:hAnsi="Aptos" w:cs="Aptos"/>
          <w:i/>
          <w:iCs/>
        </w:rPr>
        <w:t xml:space="preserve"> coraz częściej pełnią rolę lustra dla emocji i doświadczeń swoich odbiorców, ułatwiając im zauważanie, nazywanie i rozumienie własnych stanów emocjonalnych. Zjawisko to jest szczególnie widoczne na </w:t>
      </w:r>
      <w:proofErr w:type="spellStart"/>
      <w:r w:rsidRPr="009E212C">
        <w:rPr>
          <w:rFonts w:ascii="Aptos" w:eastAsia="Aptos" w:hAnsi="Aptos" w:cs="Aptos"/>
          <w:i/>
          <w:iCs/>
        </w:rPr>
        <w:t>TikToku</w:t>
      </w:r>
      <w:proofErr w:type="spellEnd"/>
      <w:r w:rsidRPr="009E212C">
        <w:rPr>
          <w:rFonts w:ascii="Aptos" w:eastAsia="Aptos" w:hAnsi="Aptos" w:cs="Aptos"/>
          <w:i/>
          <w:iCs/>
        </w:rPr>
        <w:t xml:space="preserve">, gdzie twórcy dzielą się osobistymi przeżyciami, wspierając odbiorców w podobnych doświadczeniach. Media społecznościowe stały się przestrzenią otwartego wyrażania emocji, pokazywania momentów słabości, sposobów radzenia sobie z trudnymi sytuacjami oraz uświadamiania potrzeby sięgania po profesjonalną pomoc. Dzięki autentyczności twórców odbiorcy mogą poczuć się zrozumiani, w pewien sposób uspokojeni. Dostrzegają, że osoby wpływu, podobnie jak oni, mają prawo do słabości i gorszych momentów </w:t>
      </w:r>
      <w:r w:rsidRPr="009E212C">
        <w:rPr>
          <w:rFonts w:ascii="Aptos" w:eastAsia="Aptos" w:hAnsi="Aptos" w:cs="Aptos"/>
        </w:rPr>
        <w:t>– dodaje</w:t>
      </w:r>
      <w:r w:rsidRPr="009E212C">
        <w:rPr>
          <w:rFonts w:ascii="Aptos" w:eastAsia="Aptos" w:hAnsi="Aptos" w:cs="Aptos"/>
          <w:b/>
          <w:bCs/>
        </w:rPr>
        <w:t xml:space="preserve"> Paulina </w:t>
      </w:r>
      <w:proofErr w:type="spellStart"/>
      <w:r w:rsidRPr="009E212C">
        <w:rPr>
          <w:rFonts w:ascii="Aptos" w:eastAsia="Aptos" w:hAnsi="Aptos" w:cs="Aptos"/>
          <w:b/>
          <w:bCs/>
        </w:rPr>
        <w:t>Cajdler</w:t>
      </w:r>
      <w:proofErr w:type="spellEnd"/>
      <w:r w:rsidRPr="009E212C">
        <w:rPr>
          <w:rFonts w:ascii="Aptos" w:eastAsia="Aptos" w:hAnsi="Aptos" w:cs="Aptos"/>
          <w:b/>
          <w:bCs/>
        </w:rPr>
        <w:t xml:space="preserve">, Operations Manager, </w:t>
      </w:r>
      <w:proofErr w:type="spellStart"/>
      <w:r w:rsidRPr="009E212C">
        <w:rPr>
          <w:rFonts w:ascii="Aptos" w:eastAsia="Aptos" w:hAnsi="Aptos" w:cs="Aptos"/>
          <w:b/>
          <w:bCs/>
        </w:rPr>
        <w:t>BrandLift</w:t>
      </w:r>
      <w:proofErr w:type="spellEnd"/>
      <w:r w:rsidRPr="009E212C">
        <w:rPr>
          <w:rFonts w:ascii="Aptos" w:eastAsia="Aptos" w:hAnsi="Aptos" w:cs="Aptos"/>
          <w:b/>
          <w:bCs/>
        </w:rPr>
        <w:t xml:space="preserve"> </w:t>
      </w:r>
    </w:p>
    <w:p w14:paraId="76A75727" w14:textId="221411E0" w:rsidR="00F92BB1" w:rsidRPr="009E212C" w:rsidRDefault="009E212C" w:rsidP="009E212C">
      <w:pPr>
        <w:jc w:val="both"/>
        <w:rPr>
          <w:rFonts w:ascii="Aptos" w:eastAsia="Aptos" w:hAnsi="Aptos" w:cs="Aptos"/>
        </w:rPr>
      </w:pPr>
      <w:r w:rsidRPr="009E212C">
        <w:rPr>
          <w:rFonts w:ascii="Aptos" w:eastAsia="Aptos" w:hAnsi="Aptos" w:cs="Aptos"/>
        </w:rPr>
        <w:t>Co drugi Polak otwarcie przyznaje, że rozmowy o emocjach stają się dziś bardziej naturalne dzięki twórcom internetowym</w:t>
      </w:r>
      <w:r w:rsidR="00C423E2">
        <w:rPr>
          <w:rStyle w:val="Odwoanieprzypisudolnego"/>
          <w:rFonts w:ascii="Aptos" w:eastAsia="Aptos" w:hAnsi="Aptos" w:cs="Aptos"/>
        </w:rPr>
        <w:footnoteReference w:id="4"/>
      </w:r>
      <w:r w:rsidRPr="009E212C">
        <w:rPr>
          <w:rFonts w:ascii="Aptos" w:eastAsia="Aptos" w:hAnsi="Aptos" w:cs="Aptos"/>
        </w:rPr>
        <w:t xml:space="preserve">. Pokazuje to, jak istotną rolę pełnią digitalowe osoby wpływu. To jednak od potrzeb odbiorcy zależy, do którego twórcy trafi, a mechanizmy budowania społeczności przez </w:t>
      </w:r>
      <w:proofErr w:type="spellStart"/>
      <w:r w:rsidRPr="009E212C">
        <w:rPr>
          <w:rFonts w:ascii="Aptos" w:eastAsia="Aptos" w:hAnsi="Aptos" w:cs="Aptos"/>
        </w:rPr>
        <w:t>influencerów</w:t>
      </w:r>
      <w:proofErr w:type="spellEnd"/>
      <w:r w:rsidRPr="009E212C">
        <w:rPr>
          <w:rFonts w:ascii="Aptos" w:eastAsia="Aptos" w:hAnsi="Aptos" w:cs="Aptos"/>
        </w:rPr>
        <w:t xml:space="preserve"> nie są przypadkowe. Każdy z nich pełni określoną rolę w cyfrowym ekosystemie, a to właśnie zróżnicowanie funkcji i zaangażowanie twórców sprawiają, że ich wpływ jest dziś tak znaczący.</w:t>
      </w:r>
    </w:p>
    <w:p w14:paraId="6234F5CD" w14:textId="77777777" w:rsidR="002610B7" w:rsidRPr="00771F27" w:rsidRDefault="002610B7" w:rsidP="002610B7">
      <w:pPr>
        <w:jc w:val="both"/>
        <w:rPr>
          <w:rFonts w:ascii="Calibri" w:eastAsia="Aptos" w:hAnsi="Calibri" w:cs="Calibri"/>
          <w:b/>
          <w:bCs/>
          <w:color w:val="000000" w:themeColor="text1"/>
          <w:sz w:val="18"/>
          <w:szCs w:val="18"/>
        </w:rPr>
      </w:pPr>
      <w:r w:rsidRPr="00771F27">
        <w:rPr>
          <w:rFonts w:ascii="Calibri" w:eastAsia="Aptos" w:hAnsi="Calibri" w:cs="Calibri"/>
          <w:b/>
          <w:bCs/>
          <w:color w:val="000000" w:themeColor="text1"/>
          <w:sz w:val="18"/>
          <w:szCs w:val="18"/>
        </w:rPr>
        <w:lastRenderedPageBreak/>
        <w:t>Więcej informacji:</w:t>
      </w:r>
    </w:p>
    <w:p w14:paraId="24C69C9B" w14:textId="77777777" w:rsidR="002610B7" w:rsidRPr="00771F27" w:rsidRDefault="002610B7" w:rsidP="002610B7">
      <w:pPr>
        <w:spacing w:after="0"/>
        <w:jc w:val="both"/>
        <w:rPr>
          <w:rFonts w:ascii="Calibri" w:eastAsia="Aptos" w:hAnsi="Calibri" w:cs="Calibri"/>
          <w:color w:val="000000" w:themeColor="text1"/>
          <w:sz w:val="18"/>
          <w:szCs w:val="18"/>
        </w:rPr>
      </w:pPr>
      <w:r w:rsidRPr="00771F27">
        <w:rPr>
          <w:rFonts w:ascii="Calibri" w:eastAsia="Aptos" w:hAnsi="Calibri" w:cs="Calibri"/>
          <w:color w:val="000000" w:themeColor="text1"/>
          <w:sz w:val="18"/>
          <w:szCs w:val="18"/>
        </w:rPr>
        <w:t>Pamela Tomicka</w:t>
      </w:r>
    </w:p>
    <w:p w14:paraId="7272A5B2" w14:textId="77777777" w:rsidR="002610B7" w:rsidRPr="00771F27" w:rsidRDefault="002610B7" w:rsidP="002610B7">
      <w:pPr>
        <w:spacing w:after="0"/>
        <w:jc w:val="both"/>
        <w:rPr>
          <w:rFonts w:ascii="Calibri" w:eastAsia="Aptos" w:hAnsi="Calibri" w:cs="Calibri"/>
          <w:color w:val="000000" w:themeColor="text1"/>
          <w:sz w:val="18"/>
          <w:szCs w:val="18"/>
        </w:rPr>
      </w:pPr>
      <w:hyperlink r:id="rId11" w:history="1">
        <w:r w:rsidRPr="004B0EE9">
          <w:rPr>
            <w:rStyle w:val="Hipercze"/>
            <w:rFonts w:ascii="Calibri" w:eastAsia="Aptos" w:hAnsi="Calibri" w:cs="Calibri"/>
            <w:sz w:val="18"/>
            <w:szCs w:val="18"/>
          </w:rPr>
          <w:t>pamela.tomicka@38pr.pl</w:t>
        </w:r>
      </w:hyperlink>
    </w:p>
    <w:p w14:paraId="7F5842DE" w14:textId="4DACA900" w:rsidR="00B831F6" w:rsidRDefault="002610B7" w:rsidP="0067655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</w:pPr>
      <w:r w:rsidRPr="00771F27"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  <w:t>+48 512 029</w:t>
      </w:r>
      <w:r w:rsidR="00D8561F"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  <w:t> </w:t>
      </w:r>
      <w:r w:rsidRPr="00771F27"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  <w:t>778</w:t>
      </w:r>
    </w:p>
    <w:p w14:paraId="73DC358C" w14:textId="77777777" w:rsidR="00D8561F" w:rsidRDefault="00D8561F" w:rsidP="00D8561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  <w:t>Wiktoria Wiza</w:t>
      </w:r>
    </w:p>
    <w:p w14:paraId="61FF1FD0" w14:textId="77777777" w:rsidR="00D8561F" w:rsidRDefault="00D8561F" w:rsidP="00D8561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</w:pPr>
      <w:hyperlink r:id="rId12" w:history="1">
        <w:r w:rsidRPr="00104F27">
          <w:rPr>
            <w:rStyle w:val="Hipercze"/>
            <w:rFonts w:ascii="Calibri" w:eastAsia="Times New Roman" w:hAnsi="Calibri" w:cs="Calibri"/>
            <w:kern w:val="0"/>
            <w:sz w:val="18"/>
            <w:szCs w:val="18"/>
            <w:lang w:eastAsia="pl-PL"/>
            <w14:ligatures w14:val="none"/>
          </w:rPr>
          <w:t>wiktoria.wiza@38pr.pl</w:t>
        </w:r>
      </w:hyperlink>
    </w:p>
    <w:p w14:paraId="13745465" w14:textId="77777777" w:rsidR="00D8561F" w:rsidRPr="0087286C" w:rsidRDefault="00D8561F" w:rsidP="00D8561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</w:pPr>
      <w:r w:rsidRPr="0087286C">
        <w:rPr>
          <w:rFonts w:ascii="Calibri" w:eastAsia="Times New Roman" w:hAnsi="Calibri" w:cs="Calibri"/>
          <w:sz w:val="18"/>
          <w:szCs w:val="18"/>
        </w:rPr>
        <w:t>+48 797 819 210 </w:t>
      </w:r>
    </w:p>
    <w:p w14:paraId="0E60EC72" w14:textId="77777777" w:rsidR="00D8561F" w:rsidRPr="0067655F" w:rsidRDefault="00D8561F" w:rsidP="0067655F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</w:pPr>
    </w:p>
    <w:sectPr w:rsidR="00D8561F" w:rsidRPr="0067655F" w:rsidSect="0011122B">
      <w:headerReference w:type="default" r:id="rId13"/>
      <w:pgSz w:w="11906" w:h="16838"/>
      <w:pgMar w:top="1417" w:right="1417" w:bottom="1417" w:left="1417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DC9AA" w14:textId="77777777" w:rsidR="005D7C0D" w:rsidRDefault="005D7C0D" w:rsidP="0011122B">
      <w:pPr>
        <w:spacing w:after="0" w:line="240" w:lineRule="auto"/>
      </w:pPr>
      <w:r>
        <w:separator/>
      </w:r>
    </w:p>
  </w:endnote>
  <w:endnote w:type="continuationSeparator" w:id="0">
    <w:p w14:paraId="6DEACCDD" w14:textId="77777777" w:rsidR="005D7C0D" w:rsidRDefault="005D7C0D" w:rsidP="00111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4FE36" w14:textId="77777777" w:rsidR="005D7C0D" w:rsidRDefault="005D7C0D" w:rsidP="0011122B">
      <w:pPr>
        <w:spacing w:after="0" w:line="240" w:lineRule="auto"/>
      </w:pPr>
      <w:r>
        <w:separator/>
      </w:r>
    </w:p>
  </w:footnote>
  <w:footnote w:type="continuationSeparator" w:id="0">
    <w:p w14:paraId="1032CA51" w14:textId="77777777" w:rsidR="005D7C0D" w:rsidRDefault="005D7C0D" w:rsidP="0011122B">
      <w:pPr>
        <w:spacing w:after="0" w:line="240" w:lineRule="auto"/>
      </w:pPr>
      <w:r>
        <w:continuationSeparator/>
      </w:r>
    </w:p>
  </w:footnote>
  <w:footnote w:id="1">
    <w:p w14:paraId="68ED88F8" w14:textId="136B773F" w:rsidR="00C423E2" w:rsidRDefault="00C423E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423E2">
        <w:t>Raport </w:t>
      </w:r>
      <w:proofErr w:type="spellStart"/>
      <w:r w:rsidRPr="00C423E2">
        <w:t>BrandLift</w:t>
      </w:r>
      <w:proofErr w:type="spellEnd"/>
      <w:r w:rsidRPr="00C423E2">
        <w:t> „The </w:t>
      </w:r>
      <w:proofErr w:type="spellStart"/>
      <w:r w:rsidRPr="00C423E2">
        <w:t>Culture</w:t>
      </w:r>
      <w:proofErr w:type="spellEnd"/>
      <w:r w:rsidRPr="00C423E2">
        <w:t> of Influence(r)”</w:t>
      </w:r>
    </w:p>
  </w:footnote>
  <w:footnote w:id="2">
    <w:p w14:paraId="50DFD774" w14:textId="39AB8816" w:rsidR="00C423E2" w:rsidRDefault="00C423E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423E2">
        <w:t>Raport </w:t>
      </w:r>
      <w:proofErr w:type="spellStart"/>
      <w:r w:rsidRPr="00C423E2">
        <w:t>BrandLift</w:t>
      </w:r>
      <w:proofErr w:type="spellEnd"/>
      <w:r w:rsidRPr="00C423E2">
        <w:t> „The </w:t>
      </w:r>
      <w:proofErr w:type="spellStart"/>
      <w:r w:rsidRPr="00C423E2">
        <w:t>Culture</w:t>
      </w:r>
      <w:proofErr w:type="spellEnd"/>
      <w:r w:rsidRPr="00C423E2">
        <w:t> of Influence(r)”</w:t>
      </w:r>
    </w:p>
  </w:footnote>
  <w:footnote w:id="3">
    <w:p w14:paraId="79D758AC" w14:textId="47850DB6" w:rsidR="00C423E2" w:rsidRDefault="00C423E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423E2">
        <w:t>Raport </w:t>
      </w:r>
      <w:proofErr w:type="spellStart"/>
      <w:r w:rsidRPr="00C423E2">
        <w:t>BrandLift</w:t>
      </w:r>
      <w:proofErr w:type="spellEnd"/>
      <w:r w:rsidRPr="00C423E2">
        <w:t> „The </w:t>
      </w:r>
      <w:proofErr w:type="spellStart"/>
      <w:r w:rsidRPr="00C423E2">
        <w:t>Culture</w:t>
      </w:r>
      <w:proofErr w:type="spellEnd"/>
      <w:r w:rsidRPr="00C423E2">
        <w:t> of Influence(r)”</w:t>
      </w:r>
    </w:p>
  </w:footnote>
  <w:footnote w:id="4">
    <w:p w14:paraId="76FE93A4" w14:textId="20ACF51E" w:rsidR="00C423E2" w:rsidRDefault="00C423E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423E2">
        <w:t>Raport </w:t>
      </w:r>
      <w:proofErr w:type="spellStart"/>
      <w:r w:rsidRPr="00C423E2">
        <w:t>BrandLift</w:t>
      </w:r>
      <w:proofErr w:type="spellEnd"/>
      <w:r w:rsidRPr="00C423E2">
        <w:t> „The </w:t>
      </w:r>
      <w:proofErr w:type="spellStart"/>
      <w:r w:rsidRPr="00C423E2">
        <w:t>Culture</w:t>
      </w:r>
      <w:proofErr w:type="spellEnd"/>
      <w:r w:rsidRPr="00C423E2">
        <w:t> of Influence(r)”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9E244" w14:textId="05CE16C0" w:rsidR="0011122B" w:rsidRDefault="0011122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4B6DDC" wp14:editId="5320FFF8">
          <wp:simplePos x="0" y="0"/>
          <wp:positionH relativeFrom="margin">
            <wp:posOffset>-899795</wp:posOffset>
          </wp:positionH>
          <wp:positionV relativeFrom="margin">
            <wp:posOffset>-1266052</wp:posOffset>
          </wp:positionV>
          <wp:extent cx="7560000" cy="10698056"/>
          <wp:effectExtent l="0" t="0" r="3175" b="8255"/>
          <wp:wrapNone/>
          <wp:docPr id="192150299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502992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C17142"/>
    <w:multiLevelType w:val="hybridMultilevel"/>
    <w:tmpl w:val="D876C0D6"/>
    <w:lvl w:ilvl="0" w:tplc="4D6A69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498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22B"/>
    <w:rsid w:val="00026ECE"/>
    <w:rsid w:val="00074E37"/>
    <w:rsid w:val="000C3B0D"/>
    <w:rsid w:val="000F0796"/>
    <w:rsid w:val="000F7FEC"/>
    <w:rsid w:val="0011122B"/>
    <w:rsid w:val="0012489C"/>
    <w:rsid w:val="0012726A"/>
    <w:rsid w:val="00186B51"/>
    <w:rsid w:val="001A3A63"/>
    <w:rsid w:val="001C0669"/>
    <w:rsid w:val="001D54F8"/>
    <w:rsid w:val="001E062E"/>
    <w:rsid w:val="001E243C"/>
    <w:rsid w:val="001E69DA"/>
    <w:rsid w:val="002078FE"/>
    <w:rsid w:val="00232C74"/>
    <w:rsid w:val="002610B7"/>
    <w:rsid w:val="00296118"/>
    <w:rsid w:val="002C3283"/>
    <w:rsid w:val="002C3BFC"/>
    <w:rsid w:val="002E624B"/>
    <w:rsid w:val="002F225A"/>
    <w:rsid w:val="002F619A"/>
    <w:rsid w:val="0033469D"/>
    <w:rsid w:val="00367BBF"/>
    <w:rsid w:val="003F227F"/>
    <w:rsid w:val="00402027"/>
    <w:rsid w:val="0040607A"/>
    <w:rsid w:val="0041501E"/>
    <w:rsid w:val="004400D5"/>
    <w:rsid w:val="00451495"/>
    <w:rsid w:val="004A3C05"/>
    <w:rsid w:val="004E0D4D"/>
    <w:rsid w:val="00514F73"/>
    <w:rsid w:val="00520880"/>
    <w:rsid w:val="0052136C"/>
    <w:rsid w:val="005804EE"/>
    <w:rsid w:val="0059792C"/>
    <w:rsid w:val="005D7C0D"/>
    <w:rsid w:val="005F39F2"/>
    <w:rsid w:val="0066584A"/>
    <w:rsid w:val="00671732"/>
    <w:rsid w:val="0067655F"/>
    <w:rsid w:val="0068662D"/>
    <w:rsid w:val="00692A0E"/>
    <w:rsid w:val="006D5477"/>
    <w:rsid w:val="006E3818"/>
    <w:rsid w:val="006F0E1D"/>
    <w:rsid w:val="006F2E8F"/>
    <w:rsid w:val="006F3BC0"/>
    <w:rsid w:val="0071473F"/>
    <w:rsid w:val="00771F27"/>
    <w:rsid w:val="007B198C"/>
    <w:rsid w:val="007C1178"/>
    <w:rsid w:val="007C1CD3"/>
    <w:rsid w:val="007F773E"/>
    <w:rsid w:val="00817622"/>
    <w:rsid w:val="00826E4A"/>
    <w:rsid w:val="008277F9"/>
    <w:rsid w:val="0087286C"/>
    <w:rsid w:val="00876501"/>
    <w:rsid w:val="008A4A31"/>
    <w:rsid w:val="009109CD"/>
    <w:rsid w:val="00944ECB"/>
    <w:rsid w:val="009764B4"/>
    <w:rsid w:val="009D2DCE"/>
    <w:rsid w:val="009D5F7E"/>
    <w:rsid w:val="009E212C"/>
    <w:rsid w:val="009E6C92"/>
    <w:rsid w:val="00A052D6"/>
    <w:rsid w:val="00A31B80"/>
    <w:rsid w:val="00A45915"/>
    <w:rsid w:val="00A931F5"/>
    <w:rsid w:val="00AF19E5"/>
    <w:rsid w:val="00B103F4"/>
    <w:rsid w:val="00B31D3C"/>
    <w:rsid w:val="00B3241C"/>
    <w:rsid w:val="00B74B92"/>
    <w:rsid w:val="00B831F6"/>
    <w:rsid w:val="00BA32BD"/>
    <w:rsid w:val="00BB0BAF"/>
    <w:rsid w:val="00BE167E"/>
    <w:rsid w:val="00BE1FAF"/>
    <w:rsid w:val="00C01C00"/>
    <w:rsid w:val="00C31F53"/>
    <w:rsid w:val="00C423E2"/>
    <w:rsid w:val="00C60A18"/>
    <w:rsid w:val="00C61FD5"/>
    <w:rsid w:val="00C86E26"/>
    <w:rsid w:val="00CC6DCD"/>
    <w:rsid w:val="00CF7688"/>
    <w:rsid w:val="00D241A4"/>
    <w:rsid w:val="00D767CA"/>
    <w:rsid w:val="00D7694B"/>
    <w:rsid w:val="00D8561F"/>
    <w:rsid w:val="00DA1196"/>
    <w:rsid w:val="00DB7D35"/>
    <w:rsid w:val="00E71874"/>
    <w:rsid w:val="00EB102C"/>
    <w:rsid w:val="00EC6189"/>
    <w:rsid w:val="00EF7A19"/>
    <w:rsid w:val="00F06FED"/>
    <w:rsid w:val="00F2007F"/>
    <w:rsid w:val="00F30772"/>
    <w:rsid w:val="00F35762"/>
    <w:rsid w:val="00F9260E"/>
    <w:rsid w:val="00F92BB1"/>
    <w:rsid w:val="1DBED030"/>
    <w:rsid w:val="7A73E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32875"/>
  <w15:chartTrackingRefBased/>
  <w15:docId w15:val="{7AFD69CE-8534-4D04-AF3B-28F49EF4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5915"/>
  </w:style>
  <w:style w:type="paragraph" w:styleId="Nagwek1">
    <w:name w:val="heading 1"/>
    <w:basedOn w:val="Normalny"/>
    <w:next w:val="Normalny"/>
    <w:link w:val="Nagwek1Znak"/>
    <w:uiPriority w:val="9"/>
    <w:qFormat/>
    <w:rsid w:val="001112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112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12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112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12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12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12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112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112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12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112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12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1122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122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122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122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1122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1122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112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112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112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112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112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1122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1122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1122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12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122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1122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11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122B"/>
  </w:style>
  <w:style w:type="paragraph" w:styleId="Stopka">
    <w:name w:val="footer"/>
    <w:basedOn w:val="Normalny"/>
    <w:link w:val="StopkaZnak"/>
    <w:uiPriority w:val="99"/>
    <w:unhideWhenUsed/>
    <w:rsid w:val="00111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122B"/>
  </w:style>
  <w:style w:type="paragraph" w:styleId="Poprawka">
    <w:name w:val="Revision"/>
    <w:hidden/>
    <w:uiPriority w:val="99"/>
    <w:semiHidden/>
    <w:rsid w:val="0071473F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7A1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7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7A1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B831F6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31F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078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078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078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78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78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8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iktoria.wiza@38pr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mela.tomicka@38pr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416FA-7723-4CAF-BBCB-97473C478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781</Words>
  <Characters>4692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Szarlińska</dc:creator>
  <cp:keywords/>
  <dc:description/>
  <cp:lastModifiedBy>Wiktoria Wiza</cp:lastModifiedBy>
  <cp:revision>5</cp:revision>
  <dcterms:created xsi:type="dcterms:W3CDTF">2026-02-19T08:56:00Z</dcterms:created>
  <dcterms:modified xsi:type="dcterms:W3CDTF">2026-02-19T09:04:00Z</dcterms:modified>
</cp:coreProperties>
</file>