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28983B" w14:textId="7138E564" w:rsidR="00C37F4F" w:rsidRDefault="00C37F4F" w:rsidP="00C37F4F"/>
    <w:p w14:paraId="0B64BD12" w14:textId="7B0D760F" w:rsidR="00C37F4F" w:rsidRDefault="00C37F4F" w:rsidP="00C37F4F">
      <w:pPr>
        <w:jc w:val="right"/>
      </w:pPr>
      <w:r>
        <w:t>Informacja prasowa</w:t>
      </w:r>
      <w:r w:rsidR="00840DA3">
        <w:t xml:space="preserve"> 18</w:t>
      </w:r>
      <w:r w:rsidR="001273C8">
        <w:t>.02</w:t>
      </w:r>
      <w:r w:rsidR="00C90203">
        <w:t>.2026</w:t>
      </w:r>
    </w:p>
    <w:p w14:paraId="32B60068" w14:textId="77777777" w:rsidR="00C37F4F" w:rsidRDefault="00C37F4F" w:rsidP="00C37F4F"/>
    <w:p w14:paraId="0B3A5759" w14:textId="77777777" w:rsidR="0074708D" w:rsidRDefault="0074708D" w:rsidP="008E2BF0">
      <w:pPr>
        <w:ind w:left="284" w:right="276"/>
        <w:jc w:val="center"/>
        <w:rPr>
          <w:b/>
          <w:sz w:val="32"/>
          <w:szCs w:val="32"/>
        </w:rPr>
      </w:pPr>
    </w:p>
    <w:p w14:paraId="3CDC8D68" w14:textId="2C7EA99B" w:rsidR="00FE57BC" w:rsidRDefault="00586C76" w:rsidP="00586C76">
      <w:pPr>
        <w:ind w:left="284" w:right="27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Spadek importu używanych aut </w:t>
      </w:r>
      <w:r w:rsidR="00FE57BC" w:rsidRPr="00FE57BC">
        <w:rPr>
          <w:b/>
          <w:sz w:val="32"/>
          <w:szCs w:val="32"/>
        </w:rPr>
        <w:t xml:space="preserve">nie zagraża </w:t>
      </w:r>
      <w:proofErr w:type="spellStart"/>
      <w:r w:rsidR="00FE57BC" w:rsidRPr="00FE57BC">
        <w:rPr>
          <w:b/>
          <w:sz w:val="32"/>
          <w:szCs w:val="32"/>
        </w:rPr>
        <w:t>aftermarketowi</w:t>
      </w:r>
      <w:proofErr w:type="spellEnd"/>
      <w:r w:rsidR="00FE57BC" w:rsidRPr="00FE57BC">
        <w:rPr>
          <w:b/>
          <w:sz w:val="32"/>
          <w:szCs w:val="32"/>
        </w:rPr>
        <w:t>. Jak</w:t>
      </w:r>
      <w:r>
        <w:rPr>
          <w:b/>
          <w:sz w:val="32"/>
          <w:szCs w:val="32"/>
        </w:rPr>
        <w:t xml:space="preserve">a będzie dynamika </w:t>
      </w:r>
      <w:r w:rsidR="00FE57BC" w:rsidRPr="00FE57BC">
        <w:rPr>
          <w:b/>
          <w:sz w:val="32"/>
          <w:szCs w:val="32"/>
        </w:rPr>
        <w:t>ryn</w:t>
      </w:r>
      <w:r>
        <w:rPr>
          <w:b/>
          <w:sz w:val="32"/>
          <w:szCs w:val="32"/>
        </w:rPr>
        <w:t>ku</w:t>
      </w:r>
      <w:r w:rsidR="00FE57BC" w:rsidRPr="00FE57BC">
        <w:rPr>
          <w:b/>
          <w:sz w:val="32"/>
          <w:szCs w:val="32"/>
        </w:rPr>
        <w:t xml:space="preserve"> części zamiennych w 2026 roku</w:t>
      </w:r>
      <w:r w:rsidR="00E25DA5">
        <w:rPr>
          <w:b/>
          <w:sz w:val="32"/>
          <w:szCs w:val="32"/>
        </w:rPr>
        <w:t>?</w:t>
      </w:r>
    </w:p>
    <w:p w14:paraId="695EB530" w14:textId="77777777" w:rsidR="00FE57BC" w:rsidRDefault="00FE57BC" w:rsidP="00FE57BC">
      <w:pPr>
        <w:ind w:left="284" w:right="276"/>
        <w:jc w:val="center"/>
        <w:rPr>
          <w:b/>
          <w:sz w:val="32"/>
          <w:szCs w:val="32"/>
        </w:rPr>
      </w:pPr>
    </w:p>
    <w:p w14:paraId="2833FA74" w14:textId="73FBE89F" w:rsidR="002A74EF" w:rsidRDefault="00130284" w:rsidP="00130284">
      <w:pPr>
        <w:ind w:left="284" w:right="276"/>
        <w:jc w:val="both"/>
        <w:rPr>
          <w:b/>
        </w:rPr>
      </w:pPr>
      <w:r>
        <w:rPr>
          <w:b/>
        </w:rPr>
        <w:t>N</w:t>
      </w:r>
      <w:r w:rsidRPr="00FE57BC">
        <w:rPr>
          <w:b/>
        </w:rPr>
        <w:t xml:space="preserve">ajnowsze dane </w:t>
      </w:r>
      <w:r w:rsidR="007F434D">
        <w:rPr>
          <w:b/>
        </w:rPr>
        <w:t>Instytutu Badań Rynku M</w:t>
      </w:r>
      <w:r w:rsidR="00282A90">
        <w:rPr>
          <w:b/>
        </w:rPr>
        <w:t>otoryzacyjnego</w:t>
      </w:r>
      <w:r>
        <w:rPr>
          <w:b/>
        </w:rPr>
        <w:t xml:space="preserve"> pokazują, że w minionym roku zanotowaliśmy spadek</w:t>
      </w:r>
      <w:r w:rsidRPr="00130284">
        <w:rPr>
          <w:b/>
        </w:rPr>
        <w:t xml:space="preserve"> </w:t>
      </w:r>
      <w:r>
        <w:rPr>
          <w:b/>
        </w:rPr>
        <w:t>importu samoc</w:t>
      </w:r>
      <w:r w:rsidRPr="00FE57BC">
        <w:rPr>
          <w:b/>
        </w:rPr>
        <w:t>hodów używanych do Polski</w:t>
      </w:r>
      <w:r>
        <w:rPr>
          <w:b/>
        </w:rPr>
        <w:t xml:space="preserve">. </w:t>
      </w:r>
      <w:r w:rsidR="00FE57BC" w:rsidRPr="00FE57BC">
        <w:rPr>
          <w:b/>
        </w:rPr>
        <w:t xml:space="preserve">Mimo że sprowadzono mniej „używek” niż </w:t>
      </w:r>
      <w:r w:rsidR="00586C76">
        <w:rPr>
          <w:b/>
        </w:rPr>
        <w:t>w poprzednich latach</w:t>
      </w:r>
      <w:r w:rsidR="00FE57BC" w:rsidRPr="00FE57BC">
        <w:rPr>
          <w:b/>
        </w:rPr>
        <w:t xml:space="preserve">, </w:t>
      </w:r>
      <w:proofErr w:type="spellStart"/>
      <w:r w:rsidR="00FE57BC" w:rsidRPr="00FE57BC">
        <w:rPr>
          <w:b/>
        </w:rPr>
        <w:t>aftermarket</w:t>
      </w:r>
      <w:proofErr w:type="spellEnd"/>
      <w:r w:rsidR="00FE57BC" w:rsidRPr="00FE57BC">
        <w:rPr>
          <w:b/>
        </w:rPr>
        <w:t xml:space="preserve"> nie stoi na straconej pozycji – wręcz przeciwnie</w:t>
      </w:r>
      <w:r w:rsidR="00586C76">
        <w:rPr>
          <w:b/>
        </w:rPr>
        <w:t>. Z</w:t>
      </w:r>
      <w:r w:rsidR="00FE57BC" w:rsidRPr="00FE57BC">
        <w:rPr>
          <w:b/>
        </w:rPr>
        <w:t>mieniająca się struktura importowanych samochodów, stabilizacja średniego wieku auta oraz</w:t>
      </w:r>
      <w:r w:rsidR="000A71A1">
        <w:rPr>
          <w:b/>
        </w:rPr>
        <w:t xml:space="preserve"> ciągły</w:t>
      </w:r>
      <w:r w:rsidR="00FE57BC" w:rsidRPr="00FE57BC">
        <w:rPr>
          <w:b/>
        </w:rPr>
        <w:t xml:space="preserve"> popyt na serwis i naprawy zapewniają rynkowi części zamiennych solidne podstawy do wzrostu także w 2026 roku.</w:t>
      </w:r>
    </w:p>
    <w:p w14:paraId="4755401B" w14:textId="77777777" w:rsidR="006F4DDE" w:rsidRPr="00FE57BC" w:rsidRDefault="006F4DDE" w:rsidP="00FE57BC">
      <w:pPr>
        <w:ind w:left="284" w:right="276"/>
        <w:jc w:val="both"/>
        <w:rPr>
          <w:b/>
        </w:rPr>
      </w:pPr>
    </w:p>
    <w:p w14:paraId="41B38B49" w14:textId="53E6EA88" w:rsidR="00F8358F" w:rsidRDefault="006F4DDE" w:rsidP="006F4DDE">
      <w:pPr>
        <w:ind w:left="284" w:right="276"/>
        <w:jc w:val="both"/>
      </w:pPr>
      <w:proofErr w:type="spellStart"/>
      <w:r>
        <w:t>Aftermarket</w:t>
      </w:r>
      <w:proofErr w:type="spellEnd"/>
      <w:r>
        <w:t xml:space="preserve"> w Polsce znajduje się dziś w relatywnie stabilnym i perspektywicznym położeniu. Mimo że w 2025 r. import samochodów używanych spadł o około 2 proc</w:t>
      </w:r>
      <w:r w:rsidR="00AE610E">
        <w:t>.</w:t>
      </w:r>
      <w:r w:rsidR="00AE610E">
        <w:rPr>
          <w:rStyle w:val="Odwoanieprzypisudolnego"/>
        </w:rPr>
        <w:footnoteReference w:id="1"/>
      </w:r>
      <w:r>
        <w:t xml:space="preserve"> rok do roku, a styczeń 2026 </w:t>
      </w:r>
      <w:r w:rsidR="00F92194">
        <w:t>wykazał utrzymującą się tendencją spadkową</w:t>
      </w:r>
      <w:r w:rsidR="000A71A1">
        <w:t>,</w:t>
      </w:r>
      <w:r>
        <w:t xml:space="preserve"> to rynek części zamiennych nie odczuwa istotnego osłabienia. </w:t>
      </w:r>
      <w:r w:rsidR="000E01D8" w:rsidRPr="000E01D8">
        <w:t xml:space="preserve">Kluczowym czynnikiem wspierającym </w:t>
      </w:r>
      <w:proofErr w:type="spellStart"/>
      <w:r w:rsidR="000E01D8" w:rsidRPr="000E01D8">
        <w:t>aftermarket</w:t>
      </w:r>
      <w:proofErr w:type="spellEnd"/>
      <w:r w:rsidR="000E01D8" w:rsidRPr="000E01D8">
        <w:t xml:space="preserve"> jest struktura parku samochodowego w Polsce.</w:t>
      </w:r>
      <w:r w:rsidR="000A71A1">
        <w:t xml:space="preserve"> Według</w:t>
      </w:r>
      <w:r w:rsidR="00876B02">
        <w:t xml:space="preserve"> </w:t>
      </w:r>
      <w:r w:rsidR="000A71A1">
        <w:t xml:space="preserve">ACAE Report </w:t>
      </w:r>
      <w:proofErr w:type="spellStart"/>
      <w:r w:rsidR="000A71A1" w:rsidRPr="000A71A1">
        <w:t>Vechicles</w:t>
      </w:r>
      <w:proofErr w:type="spellEnd"/>
      <w:r w:rsidR="000A71A1" w:rsidRPr="000A71A1">
        <w:t xml:space="preserve"> on </w:t>
      </w:r>
      <w:proofErr w:type="spellStart"/>
      <w:r w:rsidR="000A71A1" w:rsidRPr="000A71A1">
        <w:t>European</w:t>
      </w:r>
      <w:proofErr w:type="spellEnd"/>
      <w:r w:rsidR="000A71A1" w:rsidRPr="000A71A1">
        <w:t xml:space="preserve"> </w:t>
      </w:r>
      <w:proofErr w:type="spellStart"/>
      <w:r w:rsidR="000A71A1" w:rsidRPr="000A71A1">
        <w:t>Roads</w:t>
      </w:r>
      <w:proofErr w:type="spellEnd"/>
      <w:r w:rsidR="000A71A1" w:rsidRPr="000A71A1">
        <w:t xml:space="preserve"> 2026</w:t>
      </w:r>
      <w:r w:rsidR="000A71A1">
        <w:t xml:space="preserve"> - l</w:t>
      </w:r>
      <w:r w:rsidR="00876B02">
        <w:t>i</w:t>
      </w:r>
      <w:r w:rsidR="000E01D8" w:rsidRPr="000E01D8">
        <w:t>czba zarejestrowanych pojazdów</w:t>
      </w:r>
      <w:r w:rsidR="00C85EEC">
        <w:t xml:space="preserve"> w naszym kraju</w:t>
      </w:r>
      <w:r w:rsidR="000E01D8" w:rsidRPr="000E01D8">
        <w:t xml:space="preserve"> przekra</w:t>
      </w:r>
      <w:r w:rsidR="00876B02">
        <w:t>cza 20 mln</w:t>
      </w:r>
      <w:r w:rsidR="00876B02">
        <w:rPr>
          <w:rStyle w:val="Odwoanieprzypisudolnego"/>
        </w:rPr>
        <w:footnoteReference w:id="2"/>
      </w:r>
      <w:r w:rsidR="00876B02">
        <w:t xml:space="preserve">, a średni </w:t>
      </w:r>
      <w:r w:rsidR="000E01D8" w:rsidRPr="000E01D8">
        <w:t xml:space="preserve">wiek auta osobowego utrzymuje się na poziomie 15 lat. Co istotne, </w:t>
      </w:r>
      <w:r w:rsidR="00876B02">
        <w:t>na polskich drogach znaczący udział</w:t>
      </w:r>
      <w:r w:rsidR="000A71A1">
        <w:t xml:space="preserve"> mają</w:t>
      </w:r>
      <w:r w:rsidR="00876B02">
        <w:t xml:space="preserve"> </w:t>
      </w:r>
      <w:r w:rsidR="000A71A1">
        <w:t xml:space="preserve"> samochody</w:t>
      </w:r>
      <w:r w:rsidR="000E01D8" w:rsidRPr="000E01D8">
        <w:t xml:space="preserve"> powyżej 10. roku życia, w tym duża grupa pojazdów ponad 20-letnich.</w:t>
      </w:r>
      <w:r w:rsidR="00F8358F">
        <w:t xml:space="preserve"> </w:t>
      </w:r>
      <w:r w:rsidR="00282A90" w:rsidRPr="003D4408">
        <w:t>Taka struktura przekłada się na systematyczne zapotrzebowanie na części eksploatacyjne oraz komponenty kluczowe z punktu widzenia bezpieczeństwa i niezawodności pojazdó</w:t>
      </w:r>
      <w:r w:rsidR="00675F94">
        <w:t>w</w:t>
      </w:r>
      <w:r w:rsidR="00282A90" w:rsidRPr="003D4408">
        <w:t>.</w:t>
      </w:r>
    </w:p>
    <w:p w14:paraId="3C63C174" w14:textId="77777777" w:rsidR="000E01D8" w:rsidRDefault="000E01D8" w:rsidP="003D4408">
      <w:pPr>
        <w:ind w:right="276"/>
        <w:jc w:val="both"/>
      </w:pPr>
    </w:p>
    <w:p w14:paraId="6359C14E" w14:textId="299E20FB" w:rsidR="001F2B3D" w:rsidRPr="000205B2" w:rsidRDefault="000A71A1" w:rsidP="00147EF2">
      <w:pPr>
        <w:ind w:left="284" w:right="276"/>
        <w:jc w:val="both"/>
        <w:rPr>
          <w:b/>
        </w:rPr>
      </w:pPr>
      <w:r>
        <w:rPr>
          <w:b/>
        </w:rPr>
        <w:t>Nowa rzeczywistość rynku samochodowego</w:t>
      </w:r>
    </w:p>
    <w:p w14:paraId="78CD8F81" w14:textId="6973B1A4" w:rsidR="00B333E3" w:rsidRDefault="00B333E3" w:rsidP="00B333E3">
      <w:pPr>
        <w:ind w:left="284" w:right="276"/>
        <w:jc w:val="both"/>
      </w:pPr>
      <w:r>
        <w:t xml:space="preserve">Liczba sprowadzonych aut odzwierciedla szerszą zmianę struktury rynku motoryzacyjnego w Polsce. Choć import używanych pojazdów lekko hamuje, rośnie </w:t>
      </w:r>
      <w:r w:rsidR="00C41E69">
        <w:t>udział samochodów kupowanych w</w:t>
      </w:r>
      <w:r>
        <w:t xml:space="preserve"> salonach, co wpływa na kształt całego parku pojazdów. Na drogach pojawia się coraz więcej aut młodszych, wyposażonych w rozbudowane systemy bezpieczeństwa, elektronikę pokładową czy zaawansowane układy napędowe. Z perspektywy </w:t>
      </w:r>
      <w:proofErr w:type="spellStart"/>
      <w:r>
        <w:t>aftermarketu</w:t>
      </w:r>
      <w:proofErr w:type="spellEnd"/>
      <w:r>
        <w:t xml:space="preserve"> oznacza to stopniowe przesuwanie popytu w stronę bardziej złożonych produktów – od czujników i elementów układów wspomagania kierowcy, przez komponenty elektroniczne, po specjalistyczne części do nowoczesnych jednostek napędowych. </w:t>
      </w:r>
    </w:p>
    <w:p w14:paraId="01074B5E" w14:textId="77777777" w:rsidR="00B333E3" w:rsidRDefault="00B333E3" w:rsidP="00B333E3">
      <w:pPr>
        <w:ind w:left="284" w:right="276"/>
        <w:jc w:val="both"/>
      </w:pPr>
    </w:p>
    <w:p w14:paraId="1365F7A2" w14:textId="270F5EDA" w:rsidR="00F92194" w:rsidRDefault="00B333E3" w:rsidP="00B333E3">
      <w:pPr>
        <w:ind w:left="284" w:right="276"/>
        <w:jc w:val="both"/>
      </w:pPr>
      <w:r>
        <w:t>Jednocześnie struktura wiekowa parku pojazdów w Polsce nadal sprzyja stabilnemu popytowi na podstawowe części eksploatacyjne</w:t>
      </w:r>
      <w:r w:rsidR="006D331A">
        <w:t xml:space="preserve"> -</w:t>
      </w:r>
      <w:r>
        <w:t xml:space="preserve"> </w:t>
      </w:r>
      <w:r w:rsidRPr="006D331A">
        <w:rPr>
          <w:i/>
        </w:rPr>
        <w:t>Samochody mające ponad 10 lat wciąż stanowią znaczącą część aut poruszających się po drogach, co przekłada się na regularne potrzeby serwisowe. Wymiana filtrów, klocków i tarcz hamulcowych, amortyzatorów, elementów zawieszenia czy podzespołów układu kierowniczego</w:t>
      </w:r>
      <w:r w:rsidR="00C41E69">
        <w:rPr>
          <w:i/>
        </w:rPr>
        <w:t xml:space="preserve"> t</w:t>
      </w:r>
      <w:r w:rsidRPr="006D331A">
        <w:rPr>
          <w:i/>
        </w:rPr>
        <w:t xml:space="preserve">o powtarzalne operacje, które generują stały strumień zamówień dla producentów i </w:t>
      </w:r>
      <w:r w:rsidR="00EF6C16">
        <w:rPr>
          <w:i/>
        </w:rPr>
        <w:t>dystrybutorów części</w:t>
      </w:r>
      <w:r w:rsidR="00F92194" w:rsidRPr="00EF6C16">
        <w:t xml:space="preserve"> – podkreśla </w:t>
      </w:r>
      <w:r w:rsidR="00EF6C16" w:rsidRPr="00EF6C16">
        <w:t xml:space="preserve">Michał Wasilewski, Dyrektor ds. sprzedaży </w:t>
      </w:r>
      <w:proofErr w:type="spellStart"/>
      <w:r w:rsidR="00EF6C16" w:rsidRPr="00EF6C16">
        <w:t>Denckermann</w:t>
      </w:r>
      <w:proofErr w:type="spellEnd"/>
      <w:r w:rsidR="00EF6C16" w:rsidRPr="00EF6C16">
        <w:t>.</w:t>
      </w:r>
    </w:p>
    <w:p w14:paraId="42F98790" w14:textId="77777777" w:rsidR="00F92194" w:rsidRDefault="00F92194" w:rsidP="00B333E3">
      <w:pPr>
        <w:ind w:left="284" w:right="276"/>
        <w:jc w:val="both"/>
      </w:pPr>
    </w:p>
    <w:p w14:paraId="78360DA5" w14:textId="5CC0475C" w:rsidR="00423742" w:rsidRDefault="00B333E3" w:rsidP="000E01D8">
      <w:pPr>
        <w:ind w:left="284" w:right="276"/>
        <w:jc w:val="both"/>
      </w:pPr>
      <w:r>
        <w:t xml:space="preserve"> </w:t>
      </w:r>
      <w:r w:rsidR="00A53EB4">
        <w:t>W</w:t>
      </w:r>
      <w:r>
        <w:t xml:space="preserve"> efekcie </w:t>
      </w:r>
      <w:r w:rsidR="00C954B2">
        <w:t>r</w:t>
      </w:r>
      <w:r w:rsidR="00423742">
        <w:t xml:space="preserve">ynek części zamiennych rozwija się dziś w oparciu o dwa równoległe trendy. Z jednej strony odpowiada na potrzeby właścicieli starszych samochodów, które wymagają regularnej obsługi i częstszych napraw, z drugiej – dostosowuje ofertę do rosnącej obecności aut młodszych, bardziej zaawansowanych </w:t>
      </w:r>
      <w:r w:rsidR="00423742">
        <w:lastRenderedPageBreak/>
        <w:t>technologicznie. Taka struktura popytu sprawia, że sektor pozostaje stosunkowo odporny na krótkookresowe wahania importu pojazdów używanych.</w:t>
      </w:r>
    </w:p>
    <w:p w14:paraId="0BBA433B" w14:textId="77777777" w:rsidR="00423742" w:rsidRDefault="00423742" w:rsidP="000E01D8">
      <w:pPr>
        <w:ind w:left="284" w:right="276"/>
        <w:jc w:val="both"/>
      </w:pPr>
    </w:p>
    <w:p w14:paraId="424CE14E" w14:textId="4CB66129" w:rsidR="000205B2" w:rsidRDefault="00AE610E" w:rsidP="000E01D8">
      <w:pPr>
        <w:ind w:left="284" w:right="276"/>
        <w:jc w:val="both"/>
      </w:pPr>
      <w:r>
        <w:rPr>
          <w:b/>
        </w:rPr>
        <w:t>S</w:t>
      </w:r>
      <w:r w:rsidR="000E01D8" w:rsidRPr="000E01D8">
        <w:rPr>
          <w:b/>
        </w:rPr>
        <w:t>tabilizator rynku motoryzacyjnego</w:t>
      </w:r>
    </w:p>
    <w:p w14:paraId="1BF8E187" w14:textId="70F35A6D" w:rsidR="000205B2" w:rsidRDefault="00F8358F" w:rsidP="00C41E69">
      <w:pPr>
        <w:ind w:left="284" w:right="276"/>
        <w:jc w:val="both"/>
      </w:pPr>
      <w:r w:rsidRPr="00F8358F">
        <w:t>Obecna i przyszła dobra kondycja rynku części samochodowych ma kluczowe znaczenie dla całego przemysłu motoryzacyjnego w Polsce, ponieważ sektor produkcji i dystrybucji komponentów pozostaje jednym z jego najważniejszych filarów.</w:t>
      </w:r>
      <w:r>
        <w:t xml:space="preserve"> </w:t>
      </w:r>
      <w:r w:rsidR="000205B2">
        <w:t>Obejmuje zarówno producentów OEM, jak i niezależnych wytwórców oraz dystrybutorów części, a także rozbudowaną sieć warsztatów i serwisów. Branża ta ma istotny udział w tworzeniu PKB i miejsc pracy, a jej stabilność w dużej mierze amortyzuje wahania obserwowane w sprzedaży nowych i używanych pojazdów.</w:t>
      </w:r>
    </w:p>
    <w:p w14:paraId="6E182DC9" w14:textId="77777777" w:rsidR="00C41E69" w:rsidRDefault="00C41E69" w:rsidP="00C41E69">
      <w:pPr>
        <w:ind w:left="284" w:right="276"/>
        <w:jc w:val="both"/>
      </w:pPr>
    </w:p>
    <w:p w14:paraId="35F0CA9D" w14:textId="3A65ED2B" w:rsidR="000205B2" w:rsidRPr="00840DA3" w:rsidRDefault="00423742" w:rsidP="00840DA3">
      <w:pPr>
        <w:ind w:left="284" w:right="276"/>
        <w:jc w:val="both"/>
        <w:rPr>
          <w:i/>
        </w:rPr>
      </w:pPr>
      <w:r>
        <w:rPr>
          <w:i/>
        </w:rPr>
        <w:t xml:space="preserve">- </w:t>
      </w:r>
      <w:r w:rsidR="000205B2" w:rsidRPr="00A53EB4">
        <w:rPr>
          <w:i/>
        </w:rPr>
        <w:t>Największy potencjał wzrostu koncentruje się obecnie w trzech obszarach. Pierwszy to części eksploatacyjne i serwisowe, których sprzedaż napędza utrzymujący się wysoki wiek parku pojazdów w Polsce. Drugi to komponenty bardziej zaawansowane technologicznie, odpowiadające na rosnące nasycenie rynku nowszymi modelami i bardziej złożonymi układami. Trzeci obszar to usługi</w:t>
      </w:r>
      <w:r w:rsidR="00AE610E">
        <w:rPr>
          <w:i/>
        </w:rPr>
        <w:t xml:space="preserve"> prowadzone w warsztatach samoch</w:t>
      </w:r>
      <w:r w:rsidR="0077700B">
        <w:rPr>
          <w:i/>
        </w:rPr>
        <w:t>o</w:t>
      </w:r>
      <w:r w:rsidR="00AE610E">
        <w:rPr>
          <w:i/>
        </w:rPr>
        <w:t>dowych</w:t>
      </w:r>
      <w:r w:rsidR="000205B2" w:rsidRPr="00A53EB4">
        <w:rPr>
          <w:i/>
        </w:rPr>
        <w:t xml:space="preserve"> – od diagnostyki, przez serwis klimatyzacji, po skomplikowane naprawy mechaniczne wymagające specjalistycznej wiedzy i zaplecza tech</w:t>
      </w:r>
      <w:r w:rsidR="00A53EB4">
        <w:rPr>
          <w:i/>
        </w:rPr>
        <w:t>nic</w:t>
      </w:r>
      <w:r w:rsidR="00A53EB4" w:rsidRPr="00EF6C16">
        <w:rPr>
          <w:i/>
        </w:rPr>
        <w:t xml:space="preserve">znego – </w:t>
      </w:r>
      <w:r w:rsidR="00EF6C16" w:rsidRPr="00EF6C16">
        <w:rPr>
          <w:i/>
        </w:rPr>
        <w:t>dodaje</w:t>
      </w:r>
      <w:r w:rsidR="00EF6C16">
        <w:rPr>
          <w:i/>
        </w:rPr>
        <w:t xml:space="preserve"> </w:t>
      </w:r>
      <w:r w:rsidR="00EF6C16" w:rsidRPr="00EF6C16">
        <w:rPr>
          <w:i/>
        </w:rPr>
        <w:t xml:space="preserve">Michał Wasilewski, Dyrektor ds. sprzedaży </w:t>
      </w:r>
      <w:proofErr w:type="spellStart"/>
      <w:r w:rsidR="00EF6C16" w:rsidRPr="00EF6C16">
        <w:rPr>
          <w:i/>
        </w:rPr>
        <w:t>Denckermann</w:t>
      </w:r>
      <w:proofErr w:type="spellEnd"/>
      <w:r w:rsidR="00EF6C16" w:rsidRPr="00EF6C16">
        <w:rPr>
          <w:i/>
        </w:rPr>
        <w:t>.</w:t>
      </w:r>
    </w:p>
    <w:p w14:paraId="17531517" w14:textId="27A84FB6" w:rsidR="006D331A" w:rsidRDefault="006D331A" w:rsidP="000205B2">
      <w:pPr>
        <w:ind w:left="284" w:right="276"/>
        <w:jc w:val="both"/>
      </w:pPr>
    </w:p>
    <w:p w14:paraId="6F266068" w14:textId="77777777" w:rsidR="00C37F4F" w:rsidRDefault="00C37F4F" w:rsidP="008E2BF0">
      <w:pPr>
        <w:ind w:left="284" w:right="276"/>
        <w:rPr>
          <w:sz w:val="20"/>
          <w:szCs w:val="20"/>
        </w:rPr>
      </w:pPr>
      <w:r>
        <w:rPr>
          <w:sz w:val="20"/>
          <w:szCs w:val="20"/>
        </w:rPr>
        <w:t>***</w:t>
      </w:r>
    </w:p>
    <w:p w14:paraId="2E4D5C36" w14:textId="77777777" w:rsidR="00C37F4F" w:rsidRDefault="00C37F4F" w:rsidP="008E2BF0">
      <w:pPr>
        <w:ind w:left="284" w:right="276"/>
        <w:jc w:val="both"/>
        <w:rPr>
          <w:rFonts w:ascii="Raleway" w:eastAsia="Raleway" w:hAnsi="Raleway" w:cs="Raleway"/>
          <w:b/>
          <w:i/>
        </w:rPr>
      </w:pPr>
      <w:proofErr w:type="spellStart"/>
      <w:r w:rsidRPr="00C37F4F">
        <w:rPr>
          <w:b/>
          <w:sz w:val="18"/>
          <w:szCs w:val="18"/>
        </w:rPr>
        <w:t>Denckermann</w:t>
      </w:r>
      <w:proofErr w:type="spellEnd"/>
      <w:r w:rsidRPr="00C37F4F">
        <w:rPr>
          <w:sz w:val="18"/>
          <w:szCs w:val="18"/>
        </w:rPr>
        <w:t xml:space="preserve"> to producent części samochodowych, znany przede wszystkim z szerokiej gamy filtrów – oleju, powietrza, paliwa i kabinowych. Oprócz filtracji, w ofercie znajdują się także elementy układu hamulcowego, zawieszenia, chłodzenia, przeniesienia napędu i wiele innych komponentów do różnych marek i modeli pojazdów. Firma dostarcza solidne i dobrze dopasowane części w rozsądnych cenach, dzięki czemu cieszy się zaufaniem warsztatów i kierowców. </w:t>
      </w:r>
      <w:proofErr w:type="spellStart"/>
      <w:r w:rsidRPr="00C37F4F">
        <w:rPr>
          <w:sz w:val="18"/>
          <w:szCs w:val="18"/>
        </w:rPr>
        <w:t>Denckermann</w:t>
      </w:r>
      <w:proofErr w:type="spellEnd"/>
      <w:r w:rsidRPr="00C37F4F">
        <w:rPr>
          <w:sz w:val="18"/>
          <w:szCs w:val="18"/>
        </w:rPr>
        <w:t xml:space="preserve"> działa na rynkach międzynarodowych, zapewniając sprawdzone rozwiązania do codziennej eksploatacji</w:t>
      </w:r>
    </w:p>
    <w:p w14:paraId="68D742C8" w14:textId="77777777" w:rsidR="00C37F4F" w:rsidRDefault="00C37F4F" w:rsidP="008E2BF0">
      <w:pPr>
        <w:ind w:left="284" w:right="276"/>
        <w:rPr>
          <w:b/>
          <w:sz w:val="20"/>
          <w:szCs w:val="20"/>
        </w:rPr>
      </w:pPr>
    </w:p>
    <w:p w14:paraId="2529D138" w14:textId="77777777" w:rsidR="00C37F4F" w:rsidRPr="008E2BF0" w:rsidRDefault="00C37F4F" w:rsidP="008E2BF0">
      <w:pPr>
        <w:ind w:left="284" w:right="276"/>
        <w:rPr>
          <w:b/>
          <w:sz w:val="20"/>
          <w:szCs w:val="20"/>
          <w:lang w:val="en-US"/>
        </w:rPr>
      </w:pPr>
      <w:proofErr w:type="spellStart"/>
      <w:r w:rsidRPr="008E2BF0">
        <w:rPr>
          <w:b/>
          <w:sz w:val="20"/>
          <w:szCs w:val="20"/>
          <w:lang w:val="en-US"/>
        </w:rPr>
        <w:t>Kontakt</w:t>
      </w:r>
      <w:proofErr w:type="spellEnd"/>
      <w:r w:rsidRPr="008E2BF0">
        <w:rPr>
          <w:b/>
          <w:sz w:val="20"/>
          <w:szCs w:val="20"/>
          <w:lang w:val="en-US"/>
        </w:rPr>
        <w:t xml:space="preserve"> </w:t>
      </w:r>
      <w:proofErr w:type="spellStart"/>
      <w:r w:rsidRPr="008E2BF0">
        <w:rPr>
          <w:b/>
          <w:sz w:val="20"/>
          <w:szCs w:val="20"/>
          <w:lang w:val="en-US"/>
        </w:rPr>
        <w:t>dla</w:t>
      </w:r>
      <w:proofErr w:type="spellEnd"/>
      <w:r w:rsidRPr="008E2BF0">
        <w:rPr>
          <w:b/>
          <w:sz w:val="20"/>
          <w:szCs w:val="20"/>
          <w:lang w:val="en-US"/>
        </w:rPr>
        <w:t xml:space="preserve"> </w:t>
      </w:r>
      <w:proofErr w:type="spellStart"/>
      <w:r w:rsidRPr="008E2BF0">
        <w:rPr>
          <w:b/>
          <w:sz w:val="20"/>
          <w:szCs w:val="20"/>
          <w:lang w:val="en-US"/>
        </w:rPr>
        <w:t>mediów</w:t>
      </w:r>
      <w:proofErr w:type="spellEnd"/>
    </w:p>
    <w:p w14:paraId="504C0DA9" w14:textId="77777777" w:rsidR="00C37F4F" w:rsidRPr="008E2BF0" w:rsidRDefault="00C37F4F" w:rsidP="008E2BF0">
      <w:pPr>
        <w:ind w:left="284" w:right="276"/>
        <w:rPr>
          <w:sz w:val="20"/>
          <w:szCs w:val="20"/>
          <w:lang w:val="en-US"/>
        </w:rPr>
      </w:pPr>
      <w:bookmarkStart w:id="0" w:name="_GoBack"/>
      <w:bookmarkEnd w:id="0"/>
    </w:p>
    <w:p w14:paraId="10B4EEB4" w14:textId="3AD54FB2" w:rsidR="00C37F4F" w:rsidRPr="008E2BF0" w:rsidRDefault="00E86F68" w:rsidP="008E2BF0">
      <w:pPr>
        <w:ind w:left="284" w:right="276"/>
        <w:rPr>
          <w:sz w:val="20"/>
          <w:szCs w:val="20"/>
          <w:lang w:val="en-US"/>
        </w:rPr>
      </w:pPr>
      <w:proofErr w:type="spellStart"/>
      <w:r>
        <w:rPr>
          <w:sz w:val="20"/>
          <w:szCs w:val="20"/>
          <w:lang w:val="en-US"/>
        </w:rPr>
        <w:t>Michał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Zębik</w:t>
      </w:r>
      <w:proofErr w:type="spellEnd"/>
    </w:p>
    <w:p w14:paraId="08362EDC" w14:textId="049589A2" w:rsidR="00C37F4F" w:rsidRPr="008E2BF0" w:rsidRDefault="00C37F4F" w:rsidP="008E2BF0">
      <w:pPr>
        <w:ind w:left="284" w:right="276"/>
        <w:rPr>
          <w:sz w:val="20"/>
          <w:szCs w:val="20"/>
          <w:lang w:val="en-US"/>
        </w:rPr>
      </w:pPr>
      <w:r w:rsidRPr="008E2BF0">
        <w:rPr>
          <w:sz w:val="20"/>
          <w:szCs w:val="20"/>
          <w:lang w:val="en-US"/>
        </w:rPr>
        <w:t xml:space="preserve">Tel. + 48 </w:t>
      </w:r>
      <w:r w:rsidR="00E86F68" w:rsidRPr="00E86F68">
        <w:rPr>
          <w:sz w:val="20"/>
          <w:szCs w:val="20"/>
          <w:lang w:val="en-US"/>
        </w:rPr>
        <w:t>796 996 253</w:t>
      </w:r>
    </w:p>
    <w:p w14:paraId="21B05BA1" w14:textId="50973590" w:rsidR="00874912" w:rsidRPr="008E2BF0" w:rsidRDefault="00E86F68" w:rsidP="005B4F56">
      <w:pPr>
        <w:ind w:left="284" w:right="276"/>
        <w:rPr>
          <w:lang w:val="en-US"/>
        </w:rPr>
      </w:pPr>
      <w:r>
        <w:rPr>
          <w:sz w:val="20"/>
          <w:szCs w:val="20"/>
          <w:lang w:val="en-US"/>
        </w:rPr>
        <w:t>E-mail: michal.zebik</w:t>
      </w:r>
      <w:r w:rsidR="00C37F4F" w:rsidRPr="008E2BF0">
        <w:rPr>
          <w:sz w:val="20"/>
          <w:szCs w:val="20"/>
          <w:lang w:val="en-US"/>
        </w:rPr>
        <w:t>@goodonepr.pl</w:t>
      </w:r>
    </w:p>
    <w:sectPr w:rsidR="00874912" w:rsidRPr="008E2BF0">
      <w:headerReference w:type="default" r:id="rId8"/>
      <w:footerReference w:type="default" r:id="rId9"/>
      <w:pgSz w:w="11900" w:h="16840"/>
      <w:pgMar w:top="567" w:right="567" w:bottom="567" w:left="567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CC20BA" w14:textId="77777777" w:rsidR="00D317D1" w:rsidRDefault="00D317D1">
      <w:r>
        <w:separator/>
      </w:r>
    </w:p>
  </w:endnote>
  <w:endnote w:type="continuationSeparator" w:id="0">
    <w:p w14:paraId="09F49846" w14:textId="77777777" w:rsidR="00D317D1" w:rsidRDefault="00D31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aleway">
    <w:altName w:val="Times New Roman"/>
    <w:charset w:val="00"/>
    <w:family w:val="auto"/>
    <w:pitch w:val="default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5CCFFC" w14:textId="77777777" w:rsidR="004F29C8" w:rsidRDefault="00B958FC">
    <w:pPr>
      <w:pStyle w:val="Stopka"/>
    </w:pPr>
    <w:r>
      <w:rPr>
        <w:noProof/>
      </w:rPr>
      <w:drawing>
        <wp:inline distT="0" distB="0" distL="0" distR="0" wp14:anchorId="48D94883" wp14:editId="52BF9D6F">
          <wp:extent cx="6836410" cy="595301"/>
          <wp:effectExtent l="0" t="0" r="0" b="0"/>
          <wp:docPr id="1073741826" name="officeArt object" descr="wklejony-obrazek.pd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wklejony-obrazek.pdf" descr="wklejony-obrazek.pdf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6410" cy="59530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28DCFA" w14:textId="77777777" w:rsidR="00D317D1" w:rsidRDefault="00D317D1">
      <w:r>
        <w:separator/>
      </w:r>
    </w:p>
  </w:footnote>
  <w:footnote w:type="continuationSeparator" w:id="0">
    <w:p w14:paraId="0FAD4D95" w14:textId="77777777" w:rsidR="00D317D1" w:rsidRDefault="00D317D1">
      <w:r>
        <w:continuationSeparator/>
      </w:r>
    </w:p>
  </w:footnote>
  <w:footnote w:id="1">
    <w:p w14:paraId="787095EF" w14:textId="2342244E" w:rsidR="00AE610E" w:rsidRPr="00130284" w:rsidRDefault="00AE610E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130284">
        <w:rPr>
          <w:lang w:val="en-US"/>
        </w:rPr>
        <w:t xml:space="preserve"> Dane </w:t>
      </w:r>
      <w:r w:rsidR="0006185E" w:rsidRPr="00130284">
        <w:rPr>
          <w:lang w:val="en-US"/>
        </w:rPr>
        <w:t>IBRM Samar</w:t>
      </w:r>
    </w:p>
  </w:footnote>
  <w:footnote w:id="2">
    <w:p w14:paraId="08504B6C" w14:textId="30C68D39" w:rsidR="00876B02" w:rsidRPr="00130284" w:rsidRDefault="00876B02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130284">
        <w:rPr>
          <w:lang w:val="en-US"/>
        </w:rPr>
        <w:t xml:space="preserve"> ACAE Report – </w:t>
      </w:r>
      <w:proofErr w:type="spellStart"/>
      <w:r w:rsidRPr="00130284">
        <w:rPr>
          <w:lang w:val="en-US"/>
        </w:rPr>
        <w:t>Vechicles</w:t>
      </w:r>
      <w:proofErr w:type="spellEnd"/>
      <w:r w:rsidRPr="00130284">
        <w:rPr>
          <w:lang w:val="en-US"/>
        </w:rPr>
        <w:t xml:space="preserve"> on European Roads 2026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0AF0C" w14:textId="77777777" w:rsidR="004F29C8" w:rsidRDefault="00B958FC">
    <w:pPr>
      <w:pStyle w:val="Nagwek"/>
    </w:pPr>
    <w:r>
      <w:rPr>
        <w:noProof/>
      </w:rPr>
      <w:drawing>
        <wp:inline distT="0" distB="0" distL="0" distR="0" wp14:anchorId="22EF65AF" wp14:editId="551CB1AE">
          <wp:extent cx="3600006" cy="471714"/>
          <wp:effectExtent l="0" t="0" r="0" b="0"/>
          <wp:docPr id="1073741825" name="officeArt object" descr="wklejony-obrazek.pd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wklejony-obrazek.pdf" descr="wklejony-obrazek.pdf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0006" cy="47171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693529"/>
    <w:multiLevelType w:val="hybridMultilevel"/>
    <w:tmpl w:val="B18AAD84"/>
    <w:lvl w:ilvl="0" w:tplc="66649820">
      <w:start w:val="1"/>
      <w:numFmt w:val="decimal"/>
      <w:lvlText w:val="%1."/>
      <w:lvlJc w:val="left"/>
      <w:pPr>
        <w:ind w:left="714" w:hanging="4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E93089F"/>
    <w:multiLevelType w:val="hybridMultilevel"/>
    <w:tmpl w:val="DC2AC4E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68512EE4"/>
    <w:multiLevelType w:val="hybridMultilevel"/>
    <w:tmpl w:val="3F5AB3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9C8"/>
    <w:rsid w:val="000025DA"/>
    <w:rsid w:val="000122D7"/>
    <w:rsid w:val="000205B2"/>
    <w:rsid w:val="00037241"/>
    <w:rsid w:val="0006185E"/>
    <w:rsid w:val="000646C1"/>
    <w:rsid w:val="000A71A1"/>
    <w:rsid w:val="000C02D6"/>
    <w:rsid w:val="000C54F7"/>
    <w:rsid w:val="000D5F8D"/>
    <w:rsid w:val="000E01D8"/>
    <w:rsid w:val="000E4124"/>
    <w:rsid w:val="001036D6"/>
    <w:rsid w:val="0010540A"/>
    <w:rsid w:val="001273C8"/>
    <w:rsid w:val="00130284"/>
    <w:rsid w:val="00133249"/>
    <w:rsid w:val="00147EF2"/>
    <w:rsid w:val="00164D16"/>
    <w:rsid w:val="00176F41"/>
    <w:rsid w:val="001C061C"/>
    <w:rsid w:val="001E1A65"/>
    <w:rsid w:val="001F2B3D"/>
    <w:rsid w:val="00232A3F"/>
    <w:rsid w:val="002700A5"/>
    <w:rsid w:val="00282A90"/>
    <w:rsid w:val="002905F3"/>
    <w:rsid w:val="002A1AA7"/>
    <w:rsid w:val="002A477A"/>
    <w:rsid w:val="002A74EF"/>
    <w:rsid w:val="002F681A"/>
    <w:rsid w:val="003010CB"/>
    <w:rsid w:val="003023DB"/>
    <w:rsid w:val="00303AA4"/>
    <w:rsid w:val="0031769A"/>
    <w:rsid w:val="00321C0D"/>
    <w:rsid w:val="003234D7"/>
    <w:rsid w:val="00324D05"/>
    <w:rsid w:val="00341E35"/>
    <w:rsid w:val="00342BC0"/>
    <w:rsid w:val="0034549C"/>
    <w:rsid w:val="00361CF4"/>
    <w:rsid w:val="00370CFD"/>
    <w:rsid w:val="0037331F"/>
    <w:rsid w:val="00377705"/>
    <w:rsid w:val="003A51D6"/>
    <w:rsid w:val="003C05A4"/>
    <w:rsid w:val="003C0CA6"/>
    <w:rsid w:val="003D2482"/>
    <w:rsid w:val="003D2C70"/>
    <w:rsid w:val="003D4408"/>
    <w:rsid w:val="003D464B"/>
    <w:rsid w:val="003E35A3"/>
    <w:rsid w:val="00423742"/>
    <w:rsid w:val="004335C1"/>
    <w:rsid w:val="004351B3"/>
    <w:rsid w:val="004569FF"/>
    <w:rsid w:val="00457BBE"/>
    <w:rsid w:val="004760E6"/>
    <w:rsid w:val="00482B8E"/>
    <w:rsid w:val="004B4F82"/>
    <w:rsid w:val="004D7A05"/>
    <w:rsid w:val="004F29C8"/>
    <w:rsid w:val="00507FA3"/>
    <w:rsid w:val="00544C65"/>
    <w:rsid w:val="00554AFE"/>
    <w:rsid w:val="005571DA"/>
    <w:rsid w:val="00577EC9"/>
    <w:rsid w:val="00586C76"/>
    <w:rsid w:val="00587F35"/>
    <w:rsid w:val="00597936"/>
    <w:rsid w:val="005B202D"/>
    <w:rsid w:val="005B4F56"/>
    <w:rsid w:val="005E7E0E"/>
    <w:rsid w:val="0060261F"/>
    <w:rsid w:val="006212A5"/>
    <w:rsid w:val="00627060"/>
    <w:rsid w:val="00643132"/>
    <w:rsid w:val="00651CAA"/>
    <w:rsid w:val="00661010"/>
    <w:rsid w:val="00675F94"/>
    <w:rsid w:val="00685FD6"/>
    <w:rsid w:val="00690EF0"/>
    <w:rsid w:val="00692D7E"/>
    <w:rsid w:val="00695B69"/>
    <w:rsid w:val="006D331A"/>
    <w:rsid w:val="006D6F13"/>
    <w:rsid w:val="006E2366"/>
    <w:rsid w:val="006F4DDE"/>
    <w:rsid w:val="00743C25"/>
    <w:rsid w:val="0074708D"/>
    <w:rsid w:val="007662C9"/>
    <w:rsid w:val="0077700B"/>
    <w:rsid w:val="00786D5F"/>
    <w:rsid w:val="007C0DA7"/>
    <w:rsid w:val="007C3817"/>
    <w:rsid w:val="007C4B3D"/>
    <w:rsid w:val="007E3266"/>
    <w:rsid w:val="007F434D"/>
    <w:rsid w:val="00817FE5"/>
    <w:rsid w:val="008374A5"/>
    <w:rsid w:val="00840DA3"/>
    <w:rsid w:val="0084259E"/>
    <w:rsid w:val="00855F51"/>
    <w:rsid w:val="00864509"/>
    <w:rsid w:val="00874912"/>
    <w:rsid w:val="00876B02"/>
    <w:rsid w:val="008B376B"/>
    <w:rsid w:val="008C374B"/>
    <w:rsid w:val="008D2044"/>
    <w:rsid w:val="008D61BA"/>
    <w:rsid w:val="008D709E"/>
    <w:rsid w:val="008E2BF0"/>
    <w:rsid w:val="008F03D8"/>
    <w:rsid w:val="008F244E"/>
    <w:rsid w:val="008F6529"/>
    <w:rsid w:val="0090021B"/>
    <w:rsid w:val="0090671D"/>
    <w:rsid w:val="009120C7"/>
    <w:rsid w:val="00924AF3"/>
    <w:rsid w:val="0093107B"/>
    <w:rsid w:val="00957A92"/>
    <w:rsid w:val="00974941"/>
    <w:rsid w:val="00974E0C"/>
    <w:rsid w:val="009A0078"/>
    <w:rsid w:val="009A56AB"/>
    <w:rsid w:val="009A7974"/>
    <w:rsid w:val="009C1681"/>
    <w:rsid w:val="009C237B"/>
    <w:rsid w:val="009D41E1"/>
    <w:rsid w:val="009D561D"/>
    <w:rsid w:val="009E4B83"/>
    <w:rsid w:val="009E4BD4"/>
    <w:rsid w:val="00A33D46"/>
    <w:rsid w:val="00A53EB4"/>
    <w:rsid w:val="00A70205"/>
    <w:rsid w:val="00A905E7"/>
    <w:rsid w:val="00AD3969"/>
    <w:rsid w:val="00AE347F"/>
    <w:rsid w:val="00AE610E"/>
    <w:rsid w:val="00B207F4"/>
    <w:rsid w:val="00B208A0"/>
    <w:rsid w:val="00B333E3"/>
    <w:rsid w:val="00B40390"/>
    <w:rsid w:val="00B514E6"/>
    <w:rsid w:val="00B92E34"/>
    <w:rsid w:val="00B958FC"/>
    <w:rsid w:val="00BC4CB2"/>
    <w:rsid w:val="00BE39E0"/>
    <w:rsid w:val="00C00894"/>
    <w:rsid w:val="00C2275E"/>
    <w:rsid w:val="00C34C05"/>
    <w:rsid w:val="00C37F4F"/>
    <w:rsid w:val="00C40EC8"/>
    <w:rsid w:val="00C41E69"/>
    <w:rsid w:val="00C85EEC"/>
    <w:rsid w:val="00C90203"/>
    <w:rsid w:val="00C954B2"/>
    <w:rsid w:val="00C96AC6"/>
    <w:rsid w:val="00CD621B"/>
    <w:rsid w:val="00CD70C7"/>
    <w:rsid w:val="00CE2747"/>
    <w:rsid w:val="00CE33E3"/>
    <w:rsid w:val="00D01370"/>
    <w:rsid w:val="00D317D1"/>
    <w:rsid w:val="00D62C30"/>
    <w:rsid w:val="00D85F5A"/>
    <w:rsid w:val="00D942F4"/>
    <w:rsid w:val="00DA6283"/>
    <w:rsid w:val="00DB5FC3"/>
    <w:rsid w:val="00DF3B1A"/>
    <w:rsid w:val="00E04DA0"/>
    <w:rsid w:val="00E25DA5"/>
    <w:rsid w:val="00E30270"/>
    <w:rsid w:val="00E4004D"/>
    <w:rsid w:val="00E4557F"/>
    <w:rsid w:val="00E53237"/>
    <w:rsid w:val="00E71B1A"/>
    <w:rsid w:val="00E86F68"/>
    <w:rsid w:val="00EB545D"/>
    <w:rsid w:val="00EE0BEB"/>
    <w:rsid w:val="00EE58B9"/>
    <w:rsid w:val="00EE5D25"/>
    <w:rsid w:val="00EF5040"/>
    <w:rsid w:val="00EF6C16"/>
    <w:rsid w:val="00F026D1"/>
    <w:rsid w:val="00F57830"/>
    <w:rsid w:val="00F64B29"/>
    <w:rsid w:val="00F8358F"/>
    <w:rsid w:val="00F92194"/>
    <w:rsid w:val="00FE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4FCFC"/>
  <w15:docId w15:val="{58263211-079A-4816-9055-95D57E4A2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rFonts w:ascii="Calibri" w:hAnsi="Calibri" w:cs="Arial Unicode MS"/>
      <w:color w:val="000000"/>
      <w:kern w:val="2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  <w:outlineLvl w:val="0"/>
    </w:pPr>
    <w:rPr>
      <w:rFonts w:ascii="Calibri" w:hAnsi="Calibri" w:cs="Arial Unicode MS"/>
      <w:color w:val="000000"/>
      <w:kern w:val="2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Stopka">
    <w:name w:val="foot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kern w:val="2"/>
      <w:sz w:val="24"/>
      <w:szCs w:val="24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07F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07F4"/>
    <w:rPr>
      <w:rFonts w:ascii="Segoe UI" w:hAnsi="Segoe UI" w:cs="Segoe UI"/>
      <w:color w:val="000000"/>
      <w:kern w:val="2"/>
      <w:sz w:val="18"/>
      <w:szCs w:val="18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69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69F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69FF"/>
    <w:rPr>
      <w:rFonts w:ascii="Calibri" w:hAnsi="Calibri" w:cs="Arial Unicode MS"/>
      <w:color w:val="000000"/>
      <w:kern w:val="2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69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69FF"/>
    <w:rPr>
      <w:rFonts w:ascii="Calibri" w:hAnsi="Calibri" w:cs="Arial Unicode MS"/>
      <w:b/>
      <w:bCs/>
      <w:color w:val="000000"/>
      <w:kern w:val="2"/>
      <w:u w:color="000000"/>
    </w:rPr>
  </w:style>
  <w:style w:type="paragraph" w:styleId="Akapitzlist">
    <w:name w:val="List Paragraph"/>
    <w:basedOn w:val="Normalny"/>
    <w:uiPriority w:val="34"/>
    <w:qFormat/>
    <w:rsid w:val="000122D7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41E35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F4DD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F4DDE"/>
    <w:rPr>
      <w:rFonts w:ascii="Calibri" w:hAnsi="Calibri" w:cs="Arial Unicode MS"/>
      <w:color w:val="000000"/>
      <w:kern w:val="2"/>
      <w:u w:color="00000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F4DD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53E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53EB4"/>
    <w:rPr>
      <w:rFonts w:ascii="Calibri" w:hAnsi="Calibri" w:cs="Arial Unicode MS"/>
      <w:color w:val="000000"/>
      <w:kern w:val="2"/>
      <w:u w:color="00000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53E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7478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1744880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985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0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05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93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719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767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9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06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2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9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7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48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60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002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16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7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87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DD9D0-D140-4F4A-8839-2494552CA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1410</TotalTime>
  <Pages>2</Pages>
  <Words>719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CEM</cp:lastModifiedBy>
  <cp:revision>120</cp:revision>
  <dcterms:created xsi:type="dcterms:W3CDTF">2025-03-13T12:19:00Z</dcterms:created>
  <dcterms:modified xsi:type="dcterms:W3CDTF">2026-02-17T14:05:00Z</dcterms:modified>
</cp:coreProperties>
</file>